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33CF" w14:textId="77777777" w:rsidR="005E6B2C" w:rsidRDefault="005E6B2C" w:rsidP="00FD50EE">
      <w:pPr>
        <w:pStyle w:val="NavyHeading3"/>
      </w:pPr>
      <w:r w:rsidRPr="006A622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1C94A" wp14:editId="28013A6D">
                <wp:simplePos x="0" y="0"/>
                <wp:positionH relativeFrom="column">
                  <wp:posOffset>3502550</wp:posOffset>
                </wp:positionH>
                <wp:positionV relativeFrom="paragraph">
                  <wp:posOffset>-206430</wp:posOffset>
                </wp:positionV>
                <wp:extent cx="3365776" cy="445273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776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A73B1" w14:textId="0D7A8FAF" w:rsidR="00055F6D" w:rsidRPr="000D3E5B" w:rsidRDefault="003B169A" w:rsidP="00D92890">
                            <w:pPr>
                              <w:ind w:right="42"/>
                              <w:jc w:val="right"/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structured facilities monitoring narrative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1C9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5.8pt;margin-top:-16.25pt;width:265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" fillcolor="white [3201]" stroked="f" strokeweight=".5pt">
                <v:textbox>
                  <w:txbxContent>
                    <w:p w14:paraId="770A73B1" w14:textId="0D7A8FAF" w:rsidR="00055F6D" w:rsidRPr="000D3E5B" w:rsidRDefault="003B169A" w:rsidP="00D92890">
                      <w:pPr>
                        <w:ind w:right="42"/>
                        <w:jc w:val="right"/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structured facilities monitoring narrative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014D6834" w14:textId="77777777" w:rsidR="00480A18" w:rsidRPr="006A622C" w:rsidRDefault="00480A18" w:rsidP="00480A18">
      <w:pPr>
        <w:spacing w:before="240"/>
        <w:jc w:val="both"/>
        <w:rPr>
          <w:rFonts w:asciiTheme="majorHAnsi" w:hAnsiTheme="majorHAnsi"/>
        </w:rPr>
      </w:pPr>
      <w:r w:rsidRPr="00A8420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D31B6A" wp14:editId="24CF6A0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864350" cy="251460"/>
                <wp:effectExtent l="0" t="0" r="12700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0" cy="2514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CCCF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03EE" w14:textId="77777777" w:rsidR="00480A18" w:rsidRPr="002F4813" w:rsidRDefault="00480A18" w:rsidP="00480A18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F481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General Facility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31B6A" id="Rectangle 7" o:spid="_x0000_s1027" style="position:absolute;left:0;text-align:left;margin-left:0;margin-top:2.55pt;width:540.5pt;height:19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" fillcolor="#085280 [3204]" strokecolor="#cccfd5">
                <v:textbox>
                  <w:txbxContent>
                    <w:p w14:paraId="0DB203EE" w14:textId="77777777" w:rsidR="00480A18" w:rsidRPr="002F4813" w:rsidRDefault="00480A18" w:rsidP="00480A18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F4813">
                        <w:rPr>
                          <w:b/>
                          <w:bCs/>
                          <w:color w:val="FFFFFF" w:themeColor="background1"/>
                        </w:rPr>
                        <w:t>General Facility Information</w:t>
                      </w:r>
                    </w:p>
                  </w:txbxContent>
                </v:textbox>
              </v:rect>
            </w:pict>
          </mc:Fallback>
        </mc:AlternateContent>
      </w:r>
      <w:r w:rsidRPr="006A622C">
        <w:rPr>
          <w:rFonts w:asciiTheme="majorHAnsi" w:hAnsiTheme="majorHAnsi"/>
        </w:rPr>
        <w:t xml:space="preserve"> </w:t>
      </w:r>
    </w:p>
    <w:p w14:paraId="5F88791B" w14:textId="77777777" w:rsidR="00DA4104" w:rsidRPr="00DF3190" w:rsidRDefault="00DA4104" w:rsidP="00F55281">
      <w:pPr>
        <w:pStyle w:val="Heading2"/>
        <w:tabs>
          <w:tab w:val="num" w:pos="3600"/>
        </w:tabs>
        <w:spacing w:after="20"/>
        <w:rPr>
          <w:sz w:val="20"/>
          <w:szCs w:val="20"/>
        </w:rPr>
      </w:pPr>
      <w:r>
        <w:rPr>
          <w:color w:val="auto"/>
          <w:sz w:val="20"/>
          <w:szCs w:val="20"/>
        </w:rPr>
        <w:t>Deal</w:t>
      </w:r>
      <w:r w:rsidRPr="00571893">
        <w:rPr>
          <w:color w:val="auto"/>
          <w:sz w:val="20"/>
          <w:szCs w:val="20"/>
        </w:rPr>
        <w:t xml:space="preserve"> Name:</w:t>
      </w:r>
      <w:r w:rsidRPr="00DF319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82462538"/>
          <w:placeholder>
            <w:docPart w:val="C7EBBC427DB74C6C82C663FBCA77A06E"/>
          </w:placeholder>
          <w:showingPlcHdr/>
        </w:sdtPr>
        <w:sdtEndPr/>
        <w:sdtContent>
          <w:r w:rsidRPr="00314993">
            <w:rPr>
              <w:rStyle w:val="PlaceholderText"/>
              <w:b w:val="0"/>
              <w:bCs/>
              <w:sz w:val="20"/>
              <w:szCs w:val="20"/>
            </w:rPr>
            <w:t>Click or tap here to enter text.</w:t>
          </w:r>
        </w:sdtContent>
      </w:sdt>
      <w:r w:rsidRPr="004E1A01">
        <w:rPr>
          <w:b w:val="0"/>
          <w:bCs/>
          <w:color w:val="238196" w:themeColor="accent2"/>
          <w:sz w:val="20"/>
          <w:szCs w:val="20"/>
        </w:rPr>
        <w:t xml:space="preserve"> (use name as referenced in MSFMS)</w:t>
      </w:r>
    </w:p>
    <w:p w14:paraId="119ADD6C" w14:textId="77777777" w:rsidR="00DA4104" w:rsidRDefault="00DA4104" w:rsidP="00F55281">
      <w:pPr>
        <w:tabs>
          <w:tab w:val="num" w:pos="3600"/>
        </w:tabs>
        <w:spacing w:after="20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Deal ID:</w:t>
      </w:r>
      <w:r>
        <w:rPr>
          <w:rFonts w:asciiTheme="majorHAnsi" w:hAnsiTheme="majorHAnsi"/>
          <w:b/>
          <w:szCs w:val="20"/>
        </w:rPr>
        <w:tab/>
      </w:r>
      <w:sdt>
        <w:sdtPr>
          <w:rPr>
            <w:rFonts w:asciiTheme="majorHAnsi" w:hAnsiTheme="majorHAnsi"/>
            <w:b/>
            <w:szCs w:val="20"/>
          </w:rPr>
          <w:id w:val="1670453149"/>
          <w:placeholder>
            <w:docPart w:val="C7EBBC427DB74C6C82C663FBCA77A06E"/>
          </w:placeholder>
          <w:showingPlcHdr/>
        </w:sdtPr>
        <w:sdtEndPr/>
        <w:sdtContent>
          <w:r w:rsidRPr="00314993">
            <w:rPr>
              <w:rStyle w:val="PlaceholderText"/>
              <w:bCs/>
              <w:szCs w:val="20"/>
            </w:rPr>
            <w:t>Click or tap here to enter text.</w:t>
          </w:r>
        </w:sdtContent>
      </w:sdt>
    </w:p>
    <w:p w14:paraId="7D2D3F30" w14:textId="77777777" w:rsidR="00DA4104" w:rsidRDefault="00DA4104" w:rsidP="00F55281">
      <w:pPr>
        <w:tabs>
          <w:tab w:val="num" w:pos="3600"/>
        </w:tabs>
        <w:spacing w:after="20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Sponsor:</w:t>
      </w:r>
      <w:r>
        <w:rPr>
          <w:rFonts w:asciiTheme="majorHAnsi" w:hAnsiTheme="majorHAnsi"/>
          <w:b/>
          <w:szCs w:val="20"/>
        </w:rPr>
        <w:tab/>
      </w:r>
      <w:sdt>
        <w:sdtPr>
          <w:rPr>
            <w:rFonts w:asciiTheme="majorHAnsi" w:hAnsiTheme="majorHAnsi"/>
            <w:b/>
            <w:szCs w:val="20"/>
          </w:rPr>
          <w:id w:val="-904911857"/>
          <w:placeholder>
            <w:docPart w:val="C7EBBC427DB74C6C82C663FBCA77A06E"/>
          </w:placeholder>
          <w:showingPlcHdr/>
        </w:sdtPr>
        <w:sdtEndPr/>
        <w:sdtContent>
          <w:r w:rsidRPr="00314993">
            <w:rPr>
              <w:rStyle w:val="PlaceholderText"/>
              <w:bCs/>
              <w:szCs w:val="20"/>
            </w:rPr>
            <w:t>Click or tap here to enter text.</w:t>
          </w:r>
        </w:sdtContent>
      </w:sdt>
    </w:p>
    <w:p w14:paraId="4BDE152A" w14:textId="151D7FDB" w:rsidR="00DA4104" w:rsidRPr="00DF3190" w:rsidRDefault="00DA4104" w:rsidP="00F55281">
      <w:pPr>
        <w:tabs>
          <w:tab w:val="num" w:pos="3600"/>
        </w:tabs>
        <w:spacing w:after="20"/>
        <w:rPr>
          <w:rFonts w:asciiTheme="majorHAnsi" w:hAnsiTheme="majorHAnsi"/>
          <w:szCs w:val="20"/>
        </w:rPr>
      </w:pPr>
      <w:r w:rsidRPr="00DF3190">
        <w:rPr>
          <w:rFonts w:asciiTheme="majorHAnsi" w:hAnsiTheme="majorHAnsi"/>
          <w:b/>
          <w:szCs w:val="20"/>
        </w:rPr>
        <w:t>Reporting Period</w:t>
      </w:r>
      <w:r w:rsidRPr="00DF3190">
        <w:rPr>
          <w:rFonts w:asciiTheme="majorHAnsi" w:hAnsiTheme="majorHAnsi"/>
          <w:szCs w:val="20"/>
        </w:rPr>
        <w:t>:</w:t>
      </w:r>
      <w:r w:rsidRPr="00DF3190">
        <w:rPr>
          <w:rFonts w:asciiTheme="majorHAnsi" w:hAnsiTheme="majorHAnsi"/>
          <w:szCs w:val="20"/>
        </w:rPr>
        <w:tab/>
      </w:r>
      <w:sdt>
        <w:sdtPr>
          <w:rPr>
            <w:rFonts w:asciiTheme="majorHAnsi" w:hAnsiTheme="majorHAnsi"/>
            <w:szCs w:val="20"/>
          </w:rPr>
          <w:id w:val="-18946017"/>
          <w:placeholder>
            <w:docPart w:val="C7EBBC427DB74C6C82C663FBCA77A06E"/>
          </w:placeholder>
          <w:showingPlcHdr/>
        </w:sdtPr>
        <w:sdtEndPr/>
        <w:sdtContent>
          <w:r w:rsidRPr="00314993">
            <w:rPr>
              <w:rStyle w:val="PlaceholderText"/>
              <w:bCs/>
              <w:szCs w:val="20"/>
            </w:rPr>
            <w:t>Click or tap here to enter text.</w:t>
          </w:r>
        </w:sdtContent>
      </w:sdt>
      <w:r w:rsidRPr="003D03D1">
        <w:rPr>
          <w:rFonts w:asciiTheme="majorHAnsi" w:hAnsiTheme="majorHAnsi"/>
          <w:color w:val="238196" w:themeColor="accent2"/>
          <w:szCs w:val="20"/>
        </w:rPr>
        <w:t>(i.e.</w:t>
      </w:r>
      <w:r w:rsidR="00BF3738">
        <w:rPr>
          <w:rFonts w:asciiTheme="majorHAnsi" w:hAnsiTheme="majorHAnsi"/>
          <w:color w:val="238196" w:themeColor="accent2"/>
          <w:szCs w:val="20"/>
        </w:rPr>
        <w:t>,</w:t>
      </w:r>
      <w:r w:rsidRPr="003D03D1">
        <w:rPr>
          <w:rFonts w:asciiTheme="majorHAnsi" w:hAnsiTheme="majorHAnsi"/>
          <w:color w:val="238196" w:themeColor="accent2"/>
          <w:szCs w:val="20"/>
        </w:rPr>
        <w:t xml:space="preserve"> Jan-March 2010)</w:t>
      </w:r>
    </w:p>
    <w:p w14:paraId="21DEC87F" w14:textId="30ADD546" w:rsidR="00DA4104" w:rsidRPr="00DF3190" w:rsidRDefault="00DA4104" w:rsidP="00F55281">
      <w:pPr>
        <w:tabs>
          <w:tab w:val="num" w:pos="3600"/>
        </w:tabs>
        <w:spacing w:after="20"/>
        <w:rPr>
          <w:rFonts w:asciiTheme="majorHAnsi" w:hAnsiTheme="majorHAnsi"/>
          <w:szCs w:val="20"/>
        </w:rPr>
      </w:pPr>
      <w:r w:rsidRPr="00DF3190">
        <w:rPr>
          <w:rFonts w:asciiTheme="majorHAnsi" w:hAnsiTheme="majorHAnsi"/>
          <w:b/>
          <w:szCs w:val="20"/>
        </w:rPr>
        <w:t>Date Report Completed</w:t>
      </w:r>
      <w:r w:rsidRPr="00DF3190">
        <w:rPr>
          <w:rFonts w:asciiTheme="majorHAnsi" w:hAnsiTheme="majorHAnsi"/>
          <w:szCs w:val="20"/>
        </w:rPr>
        <w:t>:</w:t>
      </w:r>
      <w:r w:rsidRPr="00DF3190">
        <w:rPr>
          <w:rFonts w:asciiTheme="majorHAnsi" w:hAnsiTheme="majorHAnsi"/>
          <w:szCs w:val="20"/>
        </w:rPr>
        <w:tab/>
      </w:r>
      <w:sdt>
        <w:sdtPr>
          <w:rPr>
            <w:rFonts w:asciiTheme="majorHAnsi" w:hAnsiTheme="majorHAnsi"/>
            <w:szCs w:val="20"/>
          </w:rPr>
          <w:id w:val="364799170"/>
          <w:placeholder>
            <w:docPart w:val="C7EBBC427DB74C6C82C663FBCA77A06E"/>
          </w:placeholder>
          <w:showingPlcHdr/>
        </w:sdtPr>
        <w:sdtEndPr/>
        <w:sdtContent>
          <w:r w:rsidRPr="00314993">
            <w:rPr>
              <w:rStyle w:val="PlaceholderText"/>
              <w:bCs/>
              <w:szCs w:val="20"/>
            </w:rPr>
            <w:t>Click or tap here to enter text.</w:t>
          </w:r>
        </w:sdtContent>
      </w:sdt>
      <w:r w:rsidRPr="005F2ABA">
        <w:rPr>
          <w:rFonts w:asciiTheme="majorHAnsi" w:hAnsiTheme="majorHAnsi"/>
          <w:color w:val="238196" w:themeColor="accent2"/>
          <w:szCs w:val="20"/>
        </w:rPr>
        <w:t>(i.e.</w:t>
      </w:r>
      <w:r w:rsidR="00BF3738">
        <w:rPr>
          <w:rFonts w:asciiTheme="majorHAnsi" w:hAnsiTheme="majorHAnsi"/>
          <w:color w:val="238196" w:themeColor="accent2"/>
          <w:szCs w:val="20"/>
        </w:rPr>
        <w:t>,</w:t>
      </w:r>
      <w:r w:rsidRPr="005F2ABA">
        <w:rPr>
          <w:rFonts w:asciiTheme="majorHAnsi" w:hAnsiTheme="majorHAnsi"/>
          <w:color w:val="238196" w:themeColor="accent2"/>
          <w:szCs w:val="20"/>
        </w:rPr>
        <w:t xml:space="preserve"> May 30, 2010)</w:t>
      </w:r>
    </w:p>
    <w:p w14:paraId="7ABE7A9D" w14:textId="1140B0F5" w:rsidR="00DA4104" w:rsidRDefault="00DA4104" w:rsidP="00F55281">
      <w:pPr>
        <w:tabs>
          <w:tab w:val="num" w:pos="3600"/>
        </w:tabs>
        <w:spacing w:after="20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Facility Coverage Test:</w:t>
      </w:r>
      <w:r>
        <w:rPr>
          <w:rFonts w:asciiTheme="majorHAnsi" w:hAnsiTheme="majorHAnsi"/>
          <w:b/>
          <w:bCs/>
          <w:szCs w:val="20"/>
        </w:rPr>
        <w:tab/>
      </w:r>
      <w:sdt>
        <w:sdtPr>
          <w:rPr>
            <w:rFonts w:asciiTheme="majorHAnsi" w:hAnsiTheme="majorHAnsi"/>
            <w:b/>
            <w:bCs/>
            <w:szCs w:val="20"/>
          </w:rPr>
          <w:id w:val="-1765453133"/>
          <w:placeholder>
            <w:docPart w:val="C7EBBC427DB74C6C82C663FBCA77A06E"/>
          </w:placeholder>
          <w:showingPlcHdr/>
        </w:sdtPr>
        <w:sdtEndPr/>
        <w:sdtContent>
          <w:r w:rsidRPr="00314993">
            <w:rPr>
              <w:rStyle w:val="PlaceholderText"/>
              <w:bCs/>
              <w:szCs w:val="20"/>
            </w:rPr>
            <w:t>Click or tap here to enter text.</w:t>
          </w:r>
        </w:sdtContent>
      </w:sdt>
    </w:p>
    <w:p w14:paraId="7872C800" w14:textId="79D1603F" w:rsidR="00DA4104" w:rsidRDefault="00DA4104" w:rsidP="00F55281">
      <w:pPr>
        <w:tabs>
          <w:tab w:val="num" w:pos="3600"/>
        </w:tabs>
        <w:spacing w:after="20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Facility LTV Test: </w:t>
      </w:r>
      <w:r>
        <w:rPr>
          <w:rFonts w:asciiTheme="majorHAnsi" w:hAnsiTheme="majorHAnsi"/>
          <w:b/>
          <w:bCs/>
          <w:szCs w:val="20"/>
        </w:rPr>
        <w:tab/>
      </w:r>
      <w:sdt>
        <w:sdtPr>
          <w:rPr>
            <w:rFonts w:asciiTheme="majorHAnsi" w:hAnsiTheme="majorHAnsi"/>
            <w:b/>
            <w:bCs/>
            <w:szCs w:val="20"/>
          </w:rPr>
          <w:id w:val="-1307005832"/>
          <w:placeholder>
            <w:docPart w:val="C7EBBC427DB74C6C82C663FBCA77A06E"/>
          </w:placeholder>
          <w:showingPlcHdr/>
        </w:sdtPr>
        <w:sdtEndPr/>
        <w:sdtContent>
          <w:r w:rsidRPr="00314993">
            <w:rPr>
              <w:rStyle w:val="PlaceholderText"/>
              <w:bCs/>
              <w:szCs w:val="20"/>
            </w:rPr>
            <w:t>Click or tap here to enter text.</w:t>
          </w:r>
        </w:sdtContent>
      </w:sdt>
    </w:p>
    <w:p w14:paraId="666FA8A6" w14:textId="77777777" w:rsidR="00DA4104" w:rsidRDefault="00DA4104" w:rsidP="00F55281">
      <w:pPr>
        <w:tabs>
          <w:tab w:val="num" w:pos="3600"/>
        </w:tabs>
        <w:spacing w:after="20"/>
        <w:rPr>
          <w:rFonts w:asciiTheme="majorHAnsi" w:hAnsiTheme="majorHAnsi"/>
          <w:b/>
          <w:szCs w:val="20"/>
        </w:rPr>
      </w:pPr>
      <w:r>
        <w:rPr>
          <w:rFonts w:asciiTheme="majorHAnsi" w:hAnsiTheme="majorHAnsi"/>
          <w:b/>
          <w:szCs w:val="20"/>
        </w:rPr>
        <w:t>Facility Initial Effective Date:</w:t>
      </w:r>
      <w:r>
        <w:rPr>
          <w:rFonts w:asciiTheme="majorHAnsi" w:hAnsiTheme="majorHAnsi"/>
          <w:b/>
          <w:szCs w:val="20"/>
        </w:rPr>
        <w:tab/>
      </w:r>
      <w:sdt>
        <w:sdtPr>
          <w:rPr>
            <w:rFonts w:asciiTheme="majorHAnsi" w:hAnsiTheme="majorHAnsi"/>
            <w:color w:val="238196" w:themeColor="accent2"/>
            <w:szCs w:val="20"/>
          </w:rPr>
          <w:id w:val="789793375"/>
          <w:placeholder>
            <w:docPart w:val="EC90F6D3D7DC472F901612F96704C89F"/>
          </w:placeholder>
          <w:showingPlcHdr/>
          <w:date w:fullDate="2024-08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447F71">
            <w:rPr>
              <w:rStyle w:val="PlaceholderText"/>
            </w:rPr>
            <w:t>Click or tap to enter a date.</w:t>
          </w:r>
        </w:sdtContent>
      </w:sdt>
    </w:p>
    <w:p w14:paraId="2FEC4581" w14:textId="77777777" w:rsidR="00014602" w:rsidRDefault="00DA4104" w:rsidP="00F55281">
      <w:pPr>
        <w:tabs>
          <w:tab w:val="num" w:pos="3600"/>
        </w:tabs>
        <w:spacing w:after="20"/>
        <w:rPr>
          <w:rFonts w:asciiTheme="majorHAnsi" w:hAnsiTheme="majorHAnsi"/>
          <w:b/>
          <w:szCs w:val="20"/>
        </w:rPr>
      </w:pPr>
      <w:r w:rsidRPr="00DF3190">
        <w:rPr>
          <w:rFonts w:asciiTheme="majorHAnsi" w:hAnsiTheme="majorHAnsi"/>
          <w:b/>
          <w:szCs w:val="20"/>
        </w:rPr>
        <w:t>Facility Maturity Date</w:t>
      </w:r>
      <w:r>
        <w:rPr>
          <w:rFonts w:asciiTheme="majorHAnsi" w:hAnsiTheme="majorHAnsi"/>
          <w:b/>
          <w:szCs w:val="20"/>
        </w:rPr>
        <w:t xml:space="preserve"> / Latest</w:t>
      </w:r>
    </w:p>
    <w:p w14:paraId="26B06FBA" w14:textId="46E6BA85" w:rsidR="00DA4104" w:rsidRPr="00DF3190" w:rsidRDefault="00DA4104" w:rsidP="00F55281">
      <w:pPr>
        <w:tabs>
          <w:tab w:val="num" w:pos="3600"/>
        </w:tabs>
        <w:spacing w:after="20"/>
        <w:rPr>
          <w:rFonts w:asciiTheme="majorHAnsi" w:hAnsiTheme="majorHAnsi"/>
          <w:szCs w:val="20"/>
        </w:rPr>
      </w:pPr>
      <w:r>
        <w:rPr>
          <w:rFonts w:asciiTheme="majorHAnsi" w:hAnsiTheme="majorHAnsi"/>
          <w:b/>
          <w:szCs w:val="20"/>
        </w:rPr>
        <w:t>Facility Termination Date</w:t>
      </w:r>
      <w:r w:rsidRPr="00DF3190">
        <w:rPr>
          <w:rFonts w:asciiTheme="majorHAnsi" w:hAnsiTheme="majorHAnsi"/>
          <w:szCs w:val="20"/>
        </w:rPr>
        <w:t>:</w:t>
      </w:r>
      <w:r w:rsidRPr="00DF3190">
        <w:rPr>
          <w:rFonts w:asciiTheme="majorHAnsi" w:hAnsiTheme="majorHAnsi"/>
          <w:szCs w:val="20"/>
        </w:rPr>
        <w:tab/>
      </w:r>
      <w:sdt>
        <w:sdtPr>
          <w:rPr>
            <w:rFonts w:asciiTheme="majorHAnsi" w:hAnsiTheme="majorHAnsi"/>
            <w:color w:val="238196" w:themeColor="accent2"/>
            <w:szCs w:val="20"/>
          </w:rPr>
          <w:id w:val="1373266577"/>
          <w:placeholder>
            <w:docPart w:val="9EB606BE5DF4459EB1989988162BD30B"/>
          </w:placeholder>
          <w:showingPlcHdr/>
          <w:date w:fullDate="2024-08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447F71">
            <w:rPr>
              <w:rStyle w:val="PlaceholderText"/>
            </w:rPr>
            <w:t>Click or tap to enter a date.</w:t>
          </w:r>
        </w:sdtContent>
      </w:sdt>
    </w:p>
    <w:p w14:paraId="662AC5D9" w14:textId="77777777" w:rsidR="00480A18" w:rsidRDefault="00480A18" w:rsidP="00014602">
      <w:pPr>
        <w:spacing w:after="0"/>
        <w:rPr>
          <w:rFonts w:asciiTheme="majorHAnsi" w:hAnsiTheme="majorHAnsi"/>
          <w:b/>
          <w:szCs w:val="20"/>
        </w:rPr>
      </w:pPr>
    </w:p>
    <w:p w14:paraId="1EBABB77" w14:textId="77777777" w:rsidR="00014602" w:rsidRDefault="00014602" w:rsidP="00480A18">
      <w:pPr>
        <w:rPr>
          <w:rFonts w:asciiTheme="majorHAnsi" w:hAnsiTheme="majorHAnsi"/>
          <w:b/>
          <w:szCs w:val="20"/>
        </w:rPr>
      </w:pPr>
    </w:p>
    <w:p w14:paraId="0743A39C" w14:textId="76DBC52A" w:rsidR="004B7E39" w:rsidRPr="00667A4C" w:rsidRDefault="009655A1" w:rsidP="127F55BC">
      <w:pPr>
        <w:pStyle w:val="Heading3"/>
        <w:keepLines w:val="0"/>
        <w:numPr>
          <w:ilvl w:val="0"/>
          <w:numId w:val="18"/>
        </w:numPr>
        <w:spacing w:after="0"/>
        <w:rPr>
          <w:color w:val="121212" w:themeColor="text1"/>
          <w:sz w:val="20"/>
          <w:szCs w:val="20"/>
          <w:u w:val="single"/>
        </w:rPr>
      </w:pPr>
      <w:r w:rsidRPr="127F55BC">
        <w:rPr>
          <w:color w:val="auto"/>
          <w:sz w:val="20"/>
          <w:szCs w:val="20"/>
          <w:u w:val="single"/>
        </w:rPr>
        <w:t>Advance</w:t>
      </w:r>
      <w:r w:rsidR="00CB33C4" w:rsidRPr="127F55BC">
        <w:rPr>
          <w:color w:val="auto"/>
          <w:sz w:val="20"/>
          <w:szCs w:val="20"/>
          <w:u w:val="single"/>
        </w:rPr>
        <w:t xml:space="preserve"> Summary</w:t>
      </w:r>
    </w:p>
    <w:p w14:paraId="4E990288" w14:textId="77295A84" w:rsidR="00A479BF" w:rsidRDefault="00A479BF" w:rsidP="00A27CB1">
      <w:pPr>
        <w:spacing w:after="0"/>
      </w:pPr>
    </w:p>
    <w:tbl>
      <w:tblPr>
        <w:tblStyle w:val="TableGrid"/>
        <w:tblW w:w="8454" w:type="dxa"/>
        <w:jc w:val="center"/>
        <w:tblLook w:val="01E0" w:firstRow="1" w:lastRow="1" w:firstColumn="1" w:lastColumn="1" w:noHBand="0" w:noVBand="0"/>
      </w:tblPr>
      <w:tblGrid>
        <w:gridCol w:w="1467"/>
        <w:gridCol w:w="1678"/>
        <w:gridCol w:w="1531"/>
        <w:gridCol w:w="1889"/>
        <w:gridCol w:w="1889"/>
      </w:tblGrid>
      <w:tr w:rsidR="00DE12AE" w:rsidRPr="00DF3190" w14:paraId="6C07E31E" w14:textId="7EFF30C7" w:rsidTr="000926E3">
        <w:trPr>
          <w:jc w:val="center"/>
        </w:trPr>
        <w:tc>
          <w:tcPr>
            <w:tcW w:w="1467" w:type="dxa"/>
          </w:tcPr>
          <w:p w14:paraId="711FFC06" w14:textId="7FACA4BD" w:rsidR="00DE12AE" w:rsidRPr="00961965" w:rsidRDefault="00DE12AE" w:rsidP="00667A4C">
            <w:pPr>
              <w:spacing w:before="120"/>
              <w:jc w:val="center"/>
              <w:rPr>
                <w:rFonts w:asciiTheme="majorHAnsi" w:hAnsiTheme="majorHAnsi"/>
                <w:b/>
                <w:color w:val="FF0000"/>
                <w:szCs w:val="20"/>
              </w:rPr>
            </w:pPr>
            <w:r w:rsidRPr="00961965">
              <w:rPr>
                <w:rFonts w:asciiTheme="majorHAnsi" w:hAnsiTheme="majorHAnsi"/>
                <w:b/>
                <w:szCs w:val="20"/>
              </w:rPr>
              <w:t>Loan #</w:t>
            </w:r>
          </w:p>
        </w:tc>
        <w:tc>
          <w:tcPr>
            <w:tcW w:w="1678" w:type="dxa"/>
          </w:tcPr>
          <w:p w14:paraId="2FA1CE67" w14:textId="4347A73F" w:rsidR="00DE12AE" w:rsidRDefault="00DE12AE" w:rsidP="00667A4C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Rate Type</w:t>
            </w:r>
          </w:p>
        </w:tc>
        <w:tc>
          <w:tcPr>
            <w:tcW w:w="1531" w:type="dxa"/>
          </w:tcPr>
          <w:p w14:paraId="6022A66D" w14:textId="4A4780AE" w:rsidR="00DE12AE" w:rsidRDefault="00DE12AE" w:rsidP="00667A4C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Maturity Date</w:t>
            </w:r>
          </w:p>
        </w:tc>
        <w:tc>
          <w:tcPr>
            <w:tcW w:w="1889" w:type="dxa"/>
          </w:tcPr>
          <w:p w14:paraId="1C113A66" w14:textId="7DF55625" w:rsidR="00DE12AE" w:rsidRDefault="00DE12AE" w:rsidP="00667A4C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IO End Date</w:t>
            </w:r>
          </w:p>
        </w:tc>
        <w:tc>
          <w:tcPr>
            <w:tcW w:w="1889" w:type="dxa"/>
          </w:tcPr>
          <w:p w14:paraId="6FE588D5" w14:textId="45FD28C0" w:rsidR="00DE12AE" w:rsidRPr="00DF3190" w:rsidRDefault="00DE12AE" w:rsidP="00667A4C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Outstanding UPB</w:t>
            </w:r>
          </w:p>
        </w:tc>
      </w:tr>
      <w:tr w:rsidR="00DE12AE" w:rsidRPr="00DF3190" w14:paraId="12E20A8B" w14:textId="5D62E780" w:rsidTr="000926E3">
        <w:trPr>
          <w:jc w:val="center"/>
        </w:trPr>
        <w:tc>
          <w:tcPr>
            <w:tcW w:w="1467" w:type="dxa"/>
          </w:tcPr>
          <w:p w14:paraId="05A0E88B" w14:textId="0882773D" w:rsidR="00DE12AE" w:rsidRPr="00A43EE2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0000000001</w:t>
            </w:r>
          </w:p>
        </w:tc>
        <w:tc>
          <w:tcPr>
            <w:tcW w:w="1678" w:type="dxa"/>
          </w:tcPr>
          <w:sdt>
            <w:sdtPr>
              <w:rPr>
                <w:rFonts w:asciiTheme="majorHAnsi" w:hAnsiTheme="majorHAnsi"/>
                <w:color w:val="238196" w:themeColor="accent2"/>
                <w:szCs w:val="20"/>
              </w:rPr>
              <w:alias w:val="Rate Type"/>
              <w:tag w:val="Rate Type"/>
              <w:id w:val="1664509630"/>
              <w:placeholder>
                <w:docPart w:val="19A7D805774B44EDBC4DEFEC74616364"/>
              </w:placeholder>
              <w:showingPlcHdr/>
              <w:dropDownList>
                <w:listItem w:value="Choose an item."/>
                <w:listItem w:displayText="Fixed" w:value="Fixed"/>
                <w:listItem w:displayText="SARM" w:value="SARM"/>
              </w:dropDownList>
            </w:sdtPr>
            <w:sdtEndPr/>
            <w:sdtContent>
              <w:p w14:paraId="27B85097" w14:textId="3239E4FC" w:rsidR="00DE12AE" w:rsidRPr="005F2ABA" w:rsidRDefault="000926E3" w:rsidP="00667A4C">
                <w:pPr>
                  <w:spacing w:before="60" w:after="60"/>
                  <w:jc w:val="center"/>
                  <w:rPr>
                    <w:rFonts w:asciiTheme="majorHAnsi" w:hAnsiTheme="majorHAnsi"/>
                    <w:color w:val="238196" w:themeColor="accent2"/>
                    <w:szCs w:val="20"/>
                  </w:rPr>
                </w:pPr>
                <w:r w:rsidRPr="008524E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31" w:type="dxa"/>
          </w:tcPr>
          <w:p w14:paraId="62AAE1D4" w14:textId="34206ABA" w:rsidR="00DE12AE" w:rsidRPr="005F2ABA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1889" w:type="dxa"/>
          </w:tcPr>
          <w:p w14:paraId="57568B98" w14:textId="24EECC65" w:rsidR="00DE12AE" w:rsidRPr="005F2ABA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1889" w:type="dxa"/>
          </w:tcPr>
          <w:p w14:paraId="3E89DAD2" w14:textId="4A201742" w:rsidR="00DE12AE" w:rsidRPr="005F2ABA" w:rsidRDefault="00B84AAD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$UPB</w:t>
            </w:r>
          </w:p>
        </w:tc>
      </w:tr>
      <w:tr w:rsidR="00DE12AE" w:rsidRPr="00DF3190" w14:paraId="46C628EB" w14:textId="66DE0E40" w:rsidTr="000926E3">
        <w:trPr>
          <w:jc w:val="center"/>
        </w:trPr>
        <w:tc>
          <w:tcPr>
            <w:tcW w:w="1467" w:type="dxa"/>
          </w:tcPr>
          <w:p w14:paraId="04BB43C0" w14:textId="74E7CE9E" w:rsidR="00DE12AE" w:rsidRPr="00A43EE2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0000000002</w:t>
            </w:r>
          </w:p>
        </w:tc>
        <w:tc>
          <w:tcPr>
            <w:tcW w:w="1678" w:type="dxa"/>
          </w:tcPr>
          <w:sdt>
            <w:sdtPr>
              <w:rPr>
                <w:rFonts w:asciiTheme="majorHAnsi" w:hAnsiTheme="majorHAnsi"/>
                <w:color w:val="238196" w:themeColor="accent2"/>
                <w:szCs w:val="20"/>
              </w:rPr>
              <w:alias w:val="Rate Type"/>
              <w:tag w:val="Rate Type"/>
              <w:id w:val="-1552305807"/>
              <w:placeholder>
                <w:docPart w:val="2190944642DD4303B2977D1534160B2D"/>
              </w:placeholder>
              <w:showingPlcHdr/>
              <w:dropDownList>
                <w:listItem w:value="Choose an item."/>
                <w:listItem w:displayText="Fixed" w:value="Fixed"/>
                <w:listItem w:displayText="SARM" w:value="SARM"/>
              </w:dropDownList>
            </w:sdtPr>
            <w:sdtEndPr/>
            <w:sdtContent>
              <w:p w14:paraId="775846B7" w14:textId="6388EE3A" w:rsidR="00DE12AE" w:rsidRPr="005F2ABA" w:rsidRDefault="000926E3" w:rsidP="00667A4C">
                <w:pPr>
                  <w:spacing w:before="60" w:after="60"/>
                  <w:jc w:val="center"/>
                  <w:rPr>
                    <w:rFonts w:asciiTheme="majorHAnsi" w:hAnsiTheme="majorHAnsi"/>
                    <w:color w:val="238196" w:themeColor="accent2"/>
                    <w:szCs w:val="20"/>
                  </w:rPr>
                </w:pPr>
                <w:r w:rsidRPr="00E0322C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31" w:type="dxa"/>
          </w:tcPr>
          <w:p w14:paraId="0E0A79A5" w14:textId="5AAB4167" w:rsidR="00DE12AE" w:rsidRPr="005F2ABA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1889" w:type="dxa"/>
          </w:tcPr>
          <w:p w14:paraId="7DD061B7" w14:textId="7823F516" w:rsidR="00DE12AE" w:rsidRPr="005F2ABA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1889" w:type="dxa"/>
          </w:tcPr>
          <w:p w14:paraId="172AA0C5" w14:textId="3F394105" w:rsidR="00DE12AE" w:rsidRPr="005F2ABA" w:rsidRDefault="00B84AAD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$UPB</w:t>
            </w:r>
          </w:p>
        </w:tc>
      </w:tr>
      <w:tr w:rsidR="00DE12AE" w:rsidRPr="00DF3190" w14:paraId="073B6ECE" w14:textId="159B3285" w:rsidTr="000926E3">
        <w:trPr>
          <w:trHeight w:val="50"/>
          <w:jc w:val="center"/>
        </w:trPr>
        <w:tc>
          <w:tcPr>
            <w:tcW w:w="1467" w:type="dxa"/>
          </w:tcPr>
          <w:p w14:paraId="3B1C9457" w14:textId="7DBAA7C5" w:rsidR="00DE12AE" w:rsidRPr="00A43EE2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0000000003</w:t>
            </w:r>
          </w:p>
        </w:tc>
        <w:tc>
          <w:tcPr>
            <w:tcW w:w="1678" w:type="dxa"/>
          </w:tcPr>
          <w:sdt>
            <w:sdtPr>
              <w:rPr>
                <w:rFonts w:asciiTheme="majorHAnsi" w:hAnsiTheme="majorHAnsi"/>
                <w:color w:val="238196" w:themeColor="accent2"/>
                <w:szCs w:val="20"/>
              </w:rPr>
              <w:alias w:val="Rate Type"/>
              <w:tag w:val="Rate Type"/>
              <w:id w:val="1610781400"/>
              <w:placeholder>
                <w:docPart w:val="308681F14CA6424F8858EDDE4ADB7327"/>
              </w:placeholder>
              <w:showingPlcHdr/>
              <w:dropDownList>
                <w:listItem w:value="Choose an item."/>
                <w:listItem w:displayText="Fixed" w:value="Fixed"/>
                <w:listItem w:displayText="SARM" w:value="SARM"/>
              </w:dropDownList>
            </w:sdtPr>
            <w:sdtEndPr/>
            <w:sdtContent>
              <w:p w14:paraId="007115E6" w14:textId="64C3ADE8" w:rsidR="00DE12AE" w:rsidRDefault="000926E3" w:rsidP="00667A4C">
                <w:pPr>
                  <w:spacing w:before="60" w:after="60"/>
                  <w:jc w:val="center"/>
                  <w:rPr>
                    <w:rFonts w:asciiTheme="majorHAnsi" w:hAnsiTheme="majorHAnsi"/>
                    <w:color w:val="238196" w:themeColor="accent2"/>
                    <w:szCs w:val="20"/>
                  </w:rPr>
                </w:pPr>
                <w:r w:rsidRPr="00E0322C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31" w:type="dxa"/>
          </w:tcPr>
          <w:p w14:paraId="02837539" w14:textId="76F8F278" w:rsidR="00DE12AE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1889" w:type="dxa"/>
          </w:tcPr>
          <w:p w14:paraId="46704FDB" w14:textId="167E4841" w:rsidR="00DE12AE" w:rsidRPr="005F2ABA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1889" w:type="dxa"/>
          </w:tcPr>
          <w:p w14:paraId="39CED361" w14:textId="12804040" w:rsidR="00DE12AE" w:rsidRPr="005F2ABA" w:rsidRDefault="00B84AAD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$UPB</w:t>
            </w:r>
          </w:p>
        </w:tc>
      </w:tr>
      <w:tr w:rsidR="00DE12AE" w:rsidRPr="00DF3190" w14:paraId="6F104924" w14:textId="44C1E996" w:rsidTr="000926E3">
        <w:trPr>
          <w:jc w:val="center"/>
        </w:trPr>
        <w:tc>
          <w:tcPr>
            <w:tcW w:w="1467" w:type="dxa"/>
          </w:tcPr>
          <w:p w14:paraId="0E167715" w14:textId="0545FDE4" w:rsidR="00DE12AE" w:rsidRPr="00DF3190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0000FF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0000000004</w:t>
            </w:r>
          </w:p>
        </w:tc>
        <w:tc>
          <w:tcPr>
            <w:tcW w:w="1678" w:type="dxa"/>
          </w:tcPr>
          <w:sdt>
            <w:sdtPr>
              <w:rPr>
                <w:rFonts w:asciiTheme="majorHAnsi" w:hAnsiTheme="majorHAnsi"/>
                <w:color w:val="238196" w:themeColor="accent2"/>
                <w:szCs w:val="20"/>
              </w:rPr>
              <w:alias w:val="Rate Type"/>
              <w:tag w:val="Rate Type"/>
              <w:id w:val="-535119245"/>
              <w:placeholder>
                <w:docPart w:val="77FF56DE8D46400F8B00A5AF9DAEECEF"/>
              </w:placeholder>
              <w:showingPlcHdr/>
              <w:dropDownList>
                <w:listItem w:value="Choose an item."/>
                <w:listItem w:displayText="Fixed" w:value="Fixed"/>
                <w:listItem w:displayText="SARM" w:value="SARM"/>
              </w:dropDownList>
            </w:sdtPr>
            <w:sdtEndPr/>
            <w:sdtContent>
              <w:p w14:paraId="3115262D" w14:textId="207DE329" w:rsidR="00DE12AE" w:rsidRPr="00DF3190" w:rsidRDefault="000926E3" w:rsidP="00667A4C">
                <w:pPr>
                  <w:spacing w:before="60" w:after="60"/>
                  <w:jc w:val="center"/>
                  <w:rPr>
                    <w:rFonts w:asciiTheme="majorHAnsi" w:hAnsiTheme="majorHAnsi"/>
                    <w:color w:val="0000FF"/>
                    <w:szCs w:val="20"/>
                  </w:rPr>
                </w:pPr>
                <w:r w:rsidRPr="00E0322C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31" w:type="dxa"/>
          </w:tcPr>
          <w:p w14:paraId="2090B552" w14:textId="477ACE91" w:rsidR="00DE12AE" w:rsidRPr="00396E45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1889" w:type="dxa"/>
          </w:tcPr>
          <w:p w14:paraId="486F9D51" w14:textId="05A69173" w:rsidR="00DE12AE" w:rsidRPr="005F2ABA" w:rsidRDefault="00DE12AE" w:rsidP="00667A4C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1889" w:type="dxa"/>
          </w:tcPr>
          <w:p w14:paraId="389580D6" w14:textId="5D2D8C26" w:rsidR="00DE12AE" w:rsidRPr="00DF3190" w:rsidRDefault="00B84AAD" w:rsidP="00667A4C">
            <w:pPr>
              <w:spacing w:before="60" w:after="60"/>
              <w:jc w:val="center"/>
              <w:rPr>
                <w:rFonts w:asciiTheme="majorHAnsi" w:hAnsiTheme="majorHAnsi"/>
                <w:color w:val="0000FF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$UPB</w:t>
            </w:r>
          </w:p>
        </w:tc>
      </w:tr>
      <w:tr w:rsidR="00367FAD" w:rsidRPr="00DF3190" w14:paraId="428B1B91" w14:textId="77777777" w:rsidTr="000926E3">
        <w:trPr>
          <w:jc w:val="center"/>
        </w:trPr>
        <w:tc>
          <w:tcPr>
            <w:tcW w:w="1467" w:type="dxa"/>
          </w:tcPr>
          <w:p w14:paraId="3422004C" w14:textId="52AFDAEF" w:rsidR="00367FAD" w:rsidRDefault="00367FAD" w:rsidP="00367FAD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Total</w:t>
            </w:r>
          </w:p>
        </w:tc>
        <w:tc>
          <w:tcPr>
            <w:tcW w:w="1678" w:type="dxa"/>
          </w:tcPr>
          <w:p w14:paraId="1772344F" w14:textId="344D0A68" w:rsidR="00367FAD" w:rsidRDefault="00367FAD" w:rsidP="00367FAD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</w:p>
        </w:tc>
        <w:tc>
          <w:tcPr>
            <w:tcW w:w="1531" w:type="dxa"/>
          </w:tcPr>
          <w:p w14:paraId="134D863B" w14:textId="77777777" w:rsidR="00367FAD" w:rsidRDefault="00367FAD" w:rsidP="00367FAD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</w:p>
        </w:tc>
        <w:tc>
          <w:tcPr>
            <w:tcW w:w="1889" w:type="dxa"/>
          </w:tcPr>
          <w:p w14:paraId="20233C82" w14:textId="77777777" w:rsidR="00367FAD" w:rsidRDefault="00367FAD" w:rsidP="00367FAD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</w:p>
        </w:tc>
        <w:tc>
          <w:tcPr>
            <w:tcW w:w="1889" w:type="dxa"/>
          </w:tcPr>
          <w:p w14:paraId="02D50E1D" w14:textId="409C543E" w:rsidR="00367FAD" w:rsidRPr="005F2ABA" w:rsidRDefault="00367FAD" w:rsidP="00367FAD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$UPB</w:t>
            </w:r>
          </w:p>
        </w:tc>
      </w:tr>
    </w:tbl>
    <w:p w14:paraId="32632C1D" w14:textId="582B4CFF" w:rsidR="00376910" w:rsidRDefault="00BF0E6A">
      <w:pPr>
        <w:pStyle w:val="ListParagraph"/>
        <w:numPr>
          <w:ilvl w:val="0"/>
          <w:numId w:val="29"/>
        </w:numPr>
        <w:rPr>
          <w:bCs/>
          <w:i w:val="0"/>
          <w:color w:val="auto"/>
        </w:rPr>
      </w:pPr>
      <w:r w:rsidRPr="00961965">
        <w:rPr>
          <w:i w:val="0"/>
          <w:iCs/>
          <w:color w:val="auto"/>
        </w:rPr>
        <w:t>Interest Rate Hedge</w:t>
      </w:r>
      <w:r w:rsidR="00BC1511" w:rsidRPr="007D5F4A">
        <w:rPr>
          <w:bCs/>
          <w:i w:val="0"/>
          <w:iCs/>
          <w:color w:val="auto"/>
        </w:rPr>
        <w:t>s</w:t>
      </w:r>
      <w:r w:rsidRPr="00961965">
        <w:rPr>
          <w:i w:val="0"/>
          <w:color w:val="auto"/>
        </w:rPr>
        <w:t>:</w:t>
      </w:r>
      <w:r w:rsidR="004B6C22">
        <w:rPr>
          <w:i w:val="0"/>
          <w:color w:val="auto"/>
        </w:rPr>
        <w:t xml:space="preserve"> </w:t>
      </w:r>
      <w:r w:rsidRPr="00961965">
        <w:rPr>
          <w:i w:val="0"/>
          <w:color w:val="auto"/>
        </w:rPr>
        <w:t xml:space="preserve"> </w:t>
      </w:r>
      <w:r w:rsidRPr="002137F3">
        <w:rPr>
          <w:bCs/>
        </w:rPr>
        <w:t>D</w:t>
      </w:r>
      <w:r w:rsidR="008C3562" w:rsidRPr="00B918DB">
        <w:rPr>
          <w:bCs/>
          <w:iCs/>
        </w:rPr>
        <w:t>iscuss</w:t>
      </w:r>
      <w:r w:rsidR="00376910" w:rsidRPr="00B918DB">
        <w:rPr>
          <w:bCs/>
          <w:iCs/>
        </w:rPr>
        <w:t xml:space="preserve"> </w:t>
      </w:r>
      <w:r w:rsidRPr="00B918DB">
        <w:rPr>
          <w:bCs/>
          <w:iCs/>
        </w:rPr>
        <w:t>most recent interest rate cap escrow analysis</w:t>
      </w:r>
      <w:r w:rsidR="005C37D3">
        <w:rPr>
          <w:bCs/>
          <w:iCs/>
        </w:rPr>
        <w:t>,</w:t>
      </w:r>
      <w:r w:rsidR="00764FED" w:rsidRPr="00B918DB">
        <w:rPr>
          <w:bCs/>
          <w:iCs/>
        </w:rPr>
        <w:t xml:space="preserve"> including escrow balances and </w:t>
      </w:r>
      <w:r w:rsidR="00376910" w:rsidRPr="00B918DB">
        <w:rPr>
          <w:bCs/>
          <w:iCs/>
        </w:rPr>
        <w:t xml:space="preserve">upcoming </w:t>
      </w:r>
      <w:r w:rsidR="00875E3B" w:rsidRPr="00B918DB">
        <w:rPr>
          <w:bCs/>
          <w:iCs/>
        </w:rPr>
        <w:t xml:space="preserve">hedge </w:t>
      </w:r>
      <w:r w:rsidR="00376910" w:rsidRPr="00B918DB">
        <w:rPr>
          <w:bCs/>
          <w:iCs/>
        </w:rPr>
        <w:t>replacement</w:t>
      </w:r>
      <w:r w:rsidR="00875E3B" w:rsidRPr="00B918DB">
        <w:rPr>
          <w:bCs/>
          <w:iCs/>
        </w:rPr>
        <w:t>s.</w:t>
      </w:r>
    </w:p>
    <w:p w14:paraId="69737A9A" w14:textId="1035CAD3" w:rsidR="00B918DB" w:rsidRPr="00396E45" w:rsidRDefault="00B918DB" w:rsidP="00961965">
      <w:pPr>
        <w:pStyle w:val="ListParagraph"/>
        <w:numPr>
          <w:ilvl w:val="0"/>
          <w:numId w:val="29"/>
        </w:numPr>
      </w:pPr>
      <w:r>
        <w:rPr>
          <w:i w:val="0"/>
          <w:color w:val="auto"/>
        </w:rPr>
        <w:t>M</w:t>
      </w:r>
      <w:r w:rsidRPr="00B918DB">
        <w:rPr>
          <w:i w:val="0"/>
          <w:color w:val="auto"/>
        </w:rPr>
        <w:t>a</w:t>
      </w:r>
      <w:r>
        <w:rPr>
          <w:i w:val="0"/>
          <w:color w:val="auto"/>
        </w:rPr>
        <w:t>turity Ma</w:t>
      </w:r>
      <w:r w:rsidRPr="00B918DB">
        <w:rPr>
          <w:i w:val="0"/>
          <w:color w:val="auto"/>
        </w:rPr>
        <w:t>nagement</w:t>
      </w:r>
      <w:r w:rsidRPr="00144869">
        <w:rPr>
          <w:i w:val="0"/>
          <w:color w:val="auto"/>
        </w:rPr>
        <w:t>:</w:t>
      </w:r>
      <w:r w:rsidR="004B6C22" w:rsidRPr="00144869">
        <w:rPr>
          <w:i w:val="0"/>
          <w:color w:val="auto"/>
        </w:rPr>
        <w:t xml:space="preserve"> </w:t>
      </w:r>
      <w:r w:rsidRPr="00B918DB">
        <w:rPr>
          <w:i w:val="0"/>
        </w:rPr>
        <w:t xml:space="preserve"> </w:t>
      </w:r>
      <w:r w:rsidRPr="00B918DB">
        <w:rPr>
          <w:bCs/>
          <w:iCs/>
        </w:rPr>
        <w:t>Discuss upcoming tranche maturities</w:t>
      </w:r>
      <w:r w:rsidR="001803A1">
        <w:rPr>
          <w:bCs/>
          <w:iCs/>
        </w:rPr>
        <w:t>,</w:t>
      </w:r>
      <w:r w:rsidRPr="00B918DB">
        <w:rPr>
          <w:bCs/>
          <w:iCs/>
        </w:rPr>
        <w:t xml:space="preserve"> including </w:t>
      </w:r>
      <w:r w:rsidR="002D1224">
        <w:rPr>
          <w:bCs/>
          <w:iCs/>
        </w:rPr>
        <w:t xml:space="preserve">the </w:t>
      </w:r>
      <w:r w:rsidRPr="00B918DB">
        <w:rPr>
          <w:bCs/>
          <w:iCs/>
        </w:rPr>
        <w:t xml:space="preserve">prepayment premium / lock-out end dates </w:t>
      </w:r>
      <w:r w:rsidR="002D1224">
        <w:rPr>
          <w:bCs/>
          <w:iCs/>
        </w:rPr>
        <w:t xml:space="preserve">and </w:t>
      </w:r>
      <w:r w:rsidR="002D1224" w:rsidRPr="00B918DB">
        <w:rPr>
          <w:bCs/>
          <w:iCs/>
        </w:rPr>
        <w:t>Borrower</w:t>
      </w:r>
      <w:r w:rsidR="00667A4C">
        <w:rPr>
          <w:bCs/>
          <w:iCs/>
        </w:rPr>
        <w:t>’</w:t>
      </w:r>
      <w:r w:rsidR="002D1224" w:rsidRPr="00B918DB">
        <w:rPr>
          <w:bCs/>
          <w:iCs/>
        </w:rPr>
        <w:t>s</w:t>
      </w:r>
      <w:r w:rsidRPr="00B918DB">
        <w:rPr>
          <w:bCs/>
          <w:iCs/>
        </w:rPr>
        <w:t xml:space="preserve"> anticipated plans for refinance/pay-off/sale.</w:t>
      </w:r>
    </w:p>
    <w:p w14:paraId="2F1A7E45" w14:textId="77777777" w:rsidR="00CB33C4" w:rsidRPr="00667A4C" w:rsidRDefault="00CB33C4" w:rsidP="00667A4C">
      <w:pPr>
        <w:pStyle w:val="ListParagraph"/>
        <w:rPr>
          <w:i w:val="0"/>
          <w:iCs/>
          <w:color w:val="121212" w:themeColor="text1"/>
        </w:rPr>
      </w:pPr>
      <w:bookmarkStart w:id="0" w:name="_Hlk178769851"/>
    </w:p>
    <w:bookmarkEnd w:id="0"/>
    <w:p w14:paraId="3DEFCE24" w14:textId="05DC929C" w:rsidR="001169D7" w:rsidRPr="00DC4C22" w:rsidRDefault="001169D7" w:rsidP="00144869">
      <w:pPr>
        <w:pStyle w:val="Heading3"/>
        <w:keepLines w:val="0"/>
        <w:numPr>
          <w:ilvl w:val="0"/>
          <w:numId w:val="27"/>
        </w:numPr>
        <w:spacing w:after="0"/>
        <w:ind w:left="662"/>
        <w:rPr>
          <w:color w:val="auto"/>
          <w:sz w:val="20"/>
          <w:szCs w:val="20"/>
          <w:u w:val="single"/>
        </w:rPr>
      </w:pPr>
      <w:r w:rsidRPr="00DC4C22">
        <w:rPr>
          <w:color w:val="auto"/>
          <w:sz w:val="20"/>
          <w:szCs w:val="20"/>
          <w:u w:val="single"/>
        </w:rPr>
        <w:t xml:space="preserve">Collateral Event </w:t>
      </w:r>
      <w:r w:rsidR="006D5373" w:rsidRPr="00DC4C22">
        <w:rPr>
          <w:color w:val="auto"/>
          <w:sz w:val="20"/>
          <w:szCs w:val="20"/>
          <w:u w:val="single"/>
        </w:rPr>
        <w:t xml:space="preserve">/ </w:t>
      </w:r>
      <w:r w:rsidR="006813B1" w:rsidRPr="00DC4C22">
        <w:rPr>
          <w:color w:val="auto"/>
          <w:sz w:val="20"/>
          <w:szCs w:val="20"/>
          <w:u w:val="single"/>
        </w:rPr>
        <w:t xml:space="preserve">Activity </w:t>
      </w:r>
      <w:r w:rsidR="006D5373" w:rsidRPr="00DC4C22">
        <w:rPr>
          <w:color w:val="auto"/>
          <w:sz w:val="20"/>
          <w:szCs w:val="20"/>
          <w:u w:val="single"/>
        </w:rPr>
        <w:t>Log</w:t>
      </w:r>
    </w:p>
    <w:p w14:paraId="22FE920E" w14:textId="77777777" w:rsidR="00CE3D78" w:rsidRDefault="00CE3D78" w:rsidP="00A27CB1">
      <w:pPr>
        <w:spacing w:after="0"/>
      </w:pPr>
    </w:p>
    <w:tbl>
      <w:tblPr>
        <w:tblStyle w:val="TableGrid"/>
        <w:tblW w:w="8375" w:type="dxa"/>
        <w:jc w:val="center"/>
        <w:tblLook w:val="01E0" w:firstRow="1" w:lastRow="1" w:firstColumn="1" w:lastColumn="1" w:noHBand="0" w:noVBand="0"/>
      </w:tblPr>
      <w:tblGrid>
        <w:gridCol w:w="2155"/>
        <w:gridCol w:w="2170"/>
        <w:gridCol w:w="4050"/>
      </w:tblGrid>
      <w:tr w:rsidR="00414561" w:rsidRPr="00DF3190" w14:paraId="54406AB1" w14:textId="77777777" w:rsidTr="00B43F49">
        <w:trPr>
          <w:jc w:val="center"/>
        </w:trPr>
        <w:tc>
          <w:tcPr>
            <w:tcW w:w="2155" w:type="dxa"/>
          </w:tcPr>
          <w:p w14:paraId="2FD88079" w14:textId="6188A03D" w:rsidR="00414561" w:rsidRPr="00961965" w:rsidDel="00BC1EC8" w:rsidRDefault="00414561" w:rsidP="001B6899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 w:rsidRPr="00961965">
              <w:rPr>
                <w:rFonts w:asciiTheme="majorHAnsi" w:hAnsiTheme="majorHAnsi"/>
                <w:b/>
                <w:szCs w:val="20"/>
              </w:rPr>
              <w:t>Event</w:t>
            </w:r>
            <w:r>
              <w:rPr>
                <w:rFonts w:asciiTheme="majorHAnsi" w:hAnsiTheme="majorHAnsi"/>
                <w:b/>
                <w:szCs w:val="20"/>
              </w:rPr>
              <w:t xml:space="preserve"> / Activity</w:t>
            </w:r>
          </w:p>
        </w:tc>
        <w:tc>
          <w:tcPr>
            <w:tcW w:w="2170" w:type="dxa"/>
            <w:vAlign w:val="center"/>
          </w:tcPr>
          <w:p w14:paraId="3645AFE2" w14:textId="3F888677" w:rsidR="00414561" w:rsidRPr="00DF3190" w:rsidRDefault="00414561" w:rsidP="001B6899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Closing Date</w:t>
            </w:r>
          </w:p>
        </w:tc>
        <w:tc>
          <w:tcPr>
            <w:tcW w:w="4050" w:type="dxa"/>
            <w:vAlign w:val="center"/>
          </w:tcPr>
          <w:p w14:paraId="2A794C97" w14:textId="39E5792D" w:rsidR="00414561" w:rsidRPr="00DF3190" w:rsidRDefault="00414561" w:rsidP="001B6899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Properties Impacted</w:t>
            </w:r>
          </w:p>
        </w:tc>
      </w:tr>
      <w:tr w:rsidR="00414561" w:rsidRPr="00DF3190" w14:paraId="48DC8E7C" w14:textId="77777777" w:rsidTr="00B43F49">
        <w:trPr>
          <w:jc w:val="center"/>
        </w:trPr>
        <w:tc>
          <w:tcPr>
            <w:tcW w:w="2155" w:type="dxa"/>
          </w:tcPr>
          <w:p w14:paraId="55CECF82" w14:textId="0BA48F53" w:rsidR="00414561" w:rsidRDefault="00414561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1A6070" w:themeColor="accent2" w:themeShade="BF"/>
                <w:szCs w:val="20"/>
              </w:rPr>
              <w:t>Initial Advance</w:t>
            </w:r>
          </w:p>
        </w:tc>
        <w:tc>
          <w:tcPr>
            <w:tcW w:w="2170" w:type="dxa"/>
            <w:vAlign w:val="center"/>
          </w:tcPr>
          <w:p w14:paraId="1AF3F692" w14:textId="01A6613F" w:rsidR="00414561" w:rsidRPr="00961965" w:rsidRDefault="00414561" w:rsidP="00144869">
            <w:pPr>
              <w:spacing w:before="120"/>
              <w:jc w:val="center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4050" w:type="dxa"/>
            <w:vAlign w:val="center"/>
          </w:tcPr>
          <w:p w14:paraId="1C471210" w14:textId="44602633" w:rsidR="00414561" w:rsidRPr="00961965" w:rsidRDefault="00414561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1A6070" w:themeColor="accent2" w:themeShade="BF"/>
                <w:szCs w:val="20"/>
              </w:rPr>
              <w:t>List all Properties in the Initial Advance</w:t>
            </w:r>
          </w:p>
        </w:tc>
      </w:tr>
      <w:tr w:rsidR="00414561" w:rsidRPr="00DF3190" w14:paraId="74A1DD98" w14:textId="77777777" w:rsidTr="00B43F49">
        <w:trPr>
          <w:jc w:val="center"/>
        </w:trPr>
        <w:tc>
          <w:tcPr>
            <w:tcW w:w="2155" w:type="dxa"/>
          </w:tcPr>
          <w:sdt>
            <w:sdtPr>
              <w:rPr>
                <w:rFonts w:asciiTheme="majorHAnsi" w:hAnsiTheme="majorHAnsi"/>
                <w:color w:val="1A6070" w:themeColor="accent2" w:themeShade="BF"/>
                <w:szCs w:val="20"/>
              </w:rPr>
              <w:alias w:val="Collateral Activity"/>
              <w:tag w:val="Collateral Activity"/>
              <w:id w:val="133142265"/>
              <w:placeholder>
                <w:docPart w:val="E6E20FA1EC2C4C36A4BD8AA0482E50ED"/>
              </w:placeholder>
              <w:showingPlcHdr/>
              <w:dropDownList>
                <w:listItem w:value="Choose an item."/>
                <w:listItem w:displayText="Initial Advance" w:value="Initial Advance"/>
                <w:listItem w:displayText="Addition" w:value="Addition"/>
                <w:listItem w:displayText="Borrow-up" w:value="Borrow-up"/>
                <w:listItem w:displayText="Substitution" w:value="Substitution"/>
                <w:listItem w:displayText="Release" w:value="Release"/>
                <w:listItem w:displayText="Revaluation" w:value="Revaluation"/>
                <w:listItem w:displayText="Tranche Refi" w:value="Tranche Refi"/>
                <w:listItem w:displayText="Conversion" w:value="Conversion"/>
              </w:dropDownList>
            </w:sdtPr>
            <w:sdtEndPr/>
            <w:sdtContent>
              <w:p w14:paraId="3E53454C" w14:textId="203945D1" w:rsidR="00414561" w:rsidRDefault="00414561" w:rsidP="00144869">
                <w:pPr>
                  <w:spacing w:before="120"/>
                  <w:rPr>
                    <w:rFonts w:asciiTheme="majorHAnsi" w:hAnsiTheme="majorHAnsi"/>
                    <w:color w:val="1A6070" w:themeColor="accent2" w:themeShade="BF"/>
                    <w:szCs w:val="20"/>
                  </w:rPr>
                </w:pPr>
                <w:r w:rsidRPr="008524E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170" w:type="dxa"/>
            <w:vAlign w:val="center"/>
          </w:tcPr>
          <w:p w14:paraId="1ADB568E" w14:textId="3A474F45" w:rsidR="00414561" w:rsidRPr="00961965" w:rsidRDefault="00414561" w:rsidP="00144869">
            <w:pPr>
              <w:spacing w:before="120"/>
              <w:jc w:val="center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4050" w:type="dxa"/>
            <w:vAlign w:val="center"/>
          </w:tcPr>
          <w:p w14:paraId="32752BCF" w14:textId="4B84591D" w:rsidR="006B6A5F" w:rsidRDefault="006B6A5F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1A6070" w:themeColor="accent2" w:themeShade="BF"/>
                <w:szCs w:val="20"/>
              </w:rPr>
              <w:t>[List Properties that were Added, Released, Substituted and/or Re-valued]</w:t>
            </w:r>
          </w:p>
          <w:p w14:paraId="6B944499" w14:textId="081740FC" w:rsidR="00414561" w:rsidRPr="00961965" w:rsidRDefault="006B6A5F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1A6070" w:themeColor="accent2" w:themeShade="BF"/>
                <w:szCs w:val="20"/>
              </w:rPr>
              <w:t>[List which Loans were Refinanced or Converted]</w:t>
            </w:r>
          </w:p>
        </w:tc>
      </w:tr>
      <w:tr w:rsidR="00414561" w:rsidRPr="00DF3190" w14:paraId="32733E7F" w14:textId="77777777" w:rsidTr="00B43F49">
        <w:trPr>
          <w:jc w:val="center"/>
        </w:trPr>
        <w:tc>
          <w:tcPr>
            <w:tcW w:w="2155" w:type="dxa"/>
          </w:tcPr>
          <w:p w14:paraId="78A9DE50" w14:textId="7F6AC744" w:rsidR="00414561" w:rsidRDefault="00CE48EB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sdt>
              <w:sdtPr>
                <w:rPr>
                  <w:rFonts w:asciiTheme="majorHAnsi" w:hAnsiTheme="majorHAnsi"/>
                  <w:color w:val="1A6070" w:themeColor="accent2" w:themeShade="BF"/>
                  <w:szCs w:val="20"/>
                </w:rPr>
                <w:alias w:val="Collateral Activity"/>
                <w:tag w:val="Collateral Activity"/>
                <w:id w:val="2113938830"/>
                <w:placeholder>
                  <w:docPart w:val="DFE8AD59D24F41FFA5019FD730E9977E"/>
                </w:placeholder>
                <w:showingPlcHdr/>
                <w:dropDownList>
                  <w:listItem w:value="Choose an item."/>
                  <w:listItem w:displayText="Initial Advance" w:value="Initial Advance"/>
                  <w:listItem w:displayText="Addition" w:value="Addition"/>
                  <w:listItem w:displayText="Borrow-up" w:value="Borrow-up"/>
                  <w:listItem w:displayText="Substitution" w:value="Substitution"/>
                  <w:listItem w:displayText="Release" w:value="Release"/>
                  <w:listItem w:displayText="Revaluation" w:value="Revaluation"/>
                  <w:listItem w:displayText="Tranche Refi" w:value="Tranche Refi"/>
                  <w:listItem w:displayText="Conversion" w:value="Conversion"/>
                </w:dropDownList>
              </w:sdtPr>
              <w:sdtEndPr/>
              <w:sdtContent>
                <w:r w:rsidR="00414561" w:rsidRPr="008524E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170" w:type="dxa"/>
            <w:vAlign w:val="center"/>
          </w:tcPr>
          <w:p w14:paraId="3E0DE3BC" w14:textId="3D7EDC45" w:rsidR="00414561" w:rsidRPr="00961965" w:rsidRDefault="00414561" w:rsidP="00144869">
            <w:pPr>
              <w:spacing w:before="120"/>
              <w:jc w:val="center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4050" w:type="dxa"/>
            <w:vAlign w:val="center"/>
          </w:tcPr>
          <w:p w14:paraId="35E68827" w14:textId="5F85ECA2" w:rsidR="00414561" w:rsidRPr="00961965" w:rsidRDefault="00414561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</w:p>
        </w:tc>
      </w:tr>
      <w:tr w:rsidR="00414561" w:rsidRPr="00DF3190" w14:paraId="3C5D619B" w14:textId="77777777" w:rsidTr="00B43F49">
        <w:trPr>
          <w:jc w:val="center"/>
        </w:trPr>
        <w:tc>
          <w:tcPr>
            <w:tcW w:w="2155" w:type="dxa"/>
          </w:tcPr>
          <w:p w14:paraId="3837265E" w14:textId="3E6B76F6" w:rsidR="00414561" w:rsidRDefault="00CE48EB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sdt>
              <w:sdtPr>
                <w:rPr>
                  <w:rFonts w:asciiTheme="majorHAnsi" w:hAnsiTheme="majorHAnsi"/>
                  <w:color w:val="1A6070" w:themeColor="accent2" w:themeShade="BF"/>
                  <w:szCs w:val="20"/>
                </w:rPr>
                <w:alias w:val="Collateral Activity"/>
                <w:tag w:val="Collateral Activity"/>
                <w:id w:val="-1092543209"/>
                <w:placeholder>
                  <w:docPart w:val="857A34E6F11C4C59BF251CDA186CD168"/>
                </w:placeholder>
                <w:showingPlcHdr/>
                <w:dropDownList>
                  <w:listItem w:value="Choose an item."/>
                  <w:listItem w:displayText="Initial Advance" w:value="Initial Advance"/>
                  <w:listItem w:displayText="Addition" w:value="Addition"/>
                  <w:listItem w:displayText="Borrow-up" w:value="Borrow-up"/>
                  <w:listItem w:displayText="Substitution" w:value="Substitution"/>
                  <w:listItem w:displayText="Release" w:value="Release"/>
                  <w:listItem w:displayText="Revaluation" w:value="Revaluation"/>
                  <w:listItem w:displayText="Tranche Refi" w:value="Tranche Refi"/>
                  <w:listItem w:displayText="Conversion" w:value="Conversion"/>
                </w:dropDownList>
              </w:sdtPr>
              <w:sdtEndPr/>
              <w:sdtContent>
                <w:r w:rsidR="00414561" w:rsidRPr="008524E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170" w:type="dxa"/>
            <w:vAlign w:val="center"/>
          </w:tcPr>
          <w:p w14:paraId="22B1278A" w14:textId="79835949" w:rsidR="00414561" w:rsidRPr="00961965" w:rsidRDefault="00414561" w:rsidP="00144869">
            <w:pPr>
              <w:spacing w:before="120"/>
              <w:jc w:val="center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4050" w:type="dxa"/>
            <w:vAlign w:val="center"/>
          </w:tcPr>
          <w:p w14:paraId="0146A51D" w14:textId="72A00C1A" w:rsidR="00414561" w:rsidRPr="00961965" w:rsidRDefault="00414561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</w:p>
        </w:tc>
      </w:tr>
      <w:tr w:rsidR="00414561" w:rsidRPr="00DF3190" w14:paraId="137E8B71" w14:textId="77777777" w:rsidTr="00B43F49">
        <w:trPr>
          <w:jc w:val="center"/>
        </w:trPr>
        <w:tc>
          <w:tcPr>
            <w:tcW w:w="2155" w:type="dxa"/>
          </w:tcPr>
          <w:p w14:paraId="4280B77F" w14:textId="3BBF8D90" w:rsidR="00414561" w:rsidRDefault="00CE48EB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sdt>
              <w:sdtPr>
                <w:rPr>
                  <w:rFonts w:asciiTheme="majorHAnsi" w:hAnsiTheme="majorHAnsi"/>
                  <w:color w:val="1A6070" w:themeColor="accent2" w:themeShade="BF"/>
                  <w:szCs w:val="20"/>
                </w:rPr>
                <w:alias w:val="Collateral Activity"/>
                <w:tag w:val="Collateral Activity"/>
                <w:id w:val="1493365748"/>
                <w:placeholder>
                  <w:docPart w:val="5258B42A63864F7D8959C91404EEE528"/>
                </w:placeholder>
                <w:showingPlcHdr/>
                <w:dropDownList>
                  <w:listItem w:value="Choose an item."/>
                  <w:listItem w:displayText="Initial Advance" w:value="Initial Advance"/>
                  <w:listItem w:displayText="Addition" w:value="Addition"/>
                  <w:listItem w:displayText="Borrow-up" w:value="Borrow-up"/>
                  <w:listItem w:displayText="Substitution" w:value="Substitution"/>
                  <w:listItem w:displayText="Release" w:value="Release"/>
                  <w:listItem w:displayText="Revaluation" w:value="Revaluation"/>
                  <w:listItem w:displayText="Tranche Refi" w:value="Tranche Refi"/>
                  <w:listItem w:displayText="Conversion" w:value="Conversion"/>
                </w:dropDownList>
              </w:sdtPr>
              <w:sdtEndPr/>
              <w:sdtContent>
                <w:r w:rsidR="00414561" w:rsidRPr="008524E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170" w:type="dxa"/>
            <w:vAlign w:val="center"/>
          </w:tcPr>
          <w:p w14:paraId="596C6D60" w14:textId="471D09B7" w:rsidR="00414561" w:rsidRPr="00DF5C19" w:rsidRDefault="00414561" w:rsidP="00144869">
            <w:pPr>
              <w:spacing w:before="120"/>
              <w:jc w:val="center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4050" w:type="dxa"/>
            <w:vAlign w:val="center"/>
          </w:tcPr>
          <w:p w14:paraId="2FACCE99" w14:textId="29390B42" w:rsidR="00414561" w:rsidRPr="00DF5C19" w:rsidRDefault="00414561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</w:p>
        </w:tc>
      </w:tr>
      <w:tr w:rsidR="00414561" w:rsidRPr="00DF3190" w14:paraId="3C99578F" w14:textId="77777777" w:rsidTr="00B43F49">
        <w:trPr>
          <w:jc w:val="center"/>
        </w:trPr>
        <w:tc>
          <w:tcPr>
            <w:tcW w:w="2155" w:type="dxa"/>
          </w:tcPr>
          <w:p w14:paraId="6700B800" w14:textId="3EA6B11E" w:rsidR="00414561" w:rsidRDefault="00CE48EB" w:rsidP="00144869">
            <w:pPr>
              <w:spacing w:before="120"/>
              <w:rPr>
                <w:rFonts w:asciiTheme="majorHAnsi" w:hAnsiTheme="majorHAnsi"/>
                <w:color w:val="1A6070" w:themeColor="accent2" w:themeShade="BF"/>
                <w:szCs w:val="20"/>
              </w:rPr>
            </w:pPr>
            <w:sdt>
              <w:sdtPr>
                <w:rPr>
                  <w:rFonts w:asciiTheme="majorHAnsi" w:hAnsiTheme="majorHAnsi"/>
                  <w:color w:val="1A6070" w:themeColor="accent2" w:themeShade="BF"/>
                  <w:szCs w:val="20"/>
                </w:rPr>
                <w:alias w:val="Collateral Activity"/>
                <w:tag w:val="Collateral Activity"/>
                <w:id w:val="1602532284"/>
                <w:placeholder>
                  <w:docPart w:val="313274551C5F4581B783E4B4DE29418D"/>
                </w:placeholder>
                <w:showingPlcHdr/>
                <w:dropDownList>
                  <w:listItem w:value="Choose an item."/>
                  <w:listItem w:displayText="Initial Advance" w:value="Initial Advance"/>
                  <w:listItem w:displayText="Addition" w:value="Addition"/>
                  <w:listItem w:displayText="Borrow-up" w:value="Borrow-up"/>
                  <w:listItem w:displayText="Substitution" w:value="Substitution"/>
                  <w:listItem w:displayText="Release" w:value="Release"/>
                  <w:listItem w:displayText="Revaluation" w:value="Revaluation"/>
                  <w:listItem w:displayText="Tranche Refi" w:value="Tranche Refi"/>
                  <w:listItem w:displayText="Conversion" w:value="Conversion"/>
                </w:dropDownList>
              </w:sdtPr>
              <w:sdtEndPr/>
              <w:sdtContent>
                <w:r w:rsidR="00414561" w:rsidRPr="008524E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170" w:type="dxa"/>
            <w:vAlign w:val="center"/>
          </w:tcPr>
          <w:p w14:paraId="2BA82579" w14:textId="48139539" w:rsidR="00414561" w:rsidRPr="00DF3190" w:rsidRDefault="00414561" w:rsidP="00144869">
            <w:pPr>
              <w:spacing w:before="120"/>
              <w:jc w:val="center"/>
              <w:rPr>
                <w:rFonts w:asciiTheme="majorHAnsi" w:hAnsiTheme="majorHAnsi"/>
                <w:color w:val="0000FF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MM/DD/YYYY</w:t>
            </w:r>
          </w:p>
        </w:tc>
        <w:tc>
          <w:tcPr>
            <w:tcW w:w="4050" w:type="dxa"/>
            <w:vAlign w:val="center"/>
          </w:tcPr>
          <w:p w14:paraId="6CB24B9A" w14:textId="0C719A80" w:rsidR="00414561" w:rsidRPr="00DF3190" w:rsidRDefault="00414561" w:rsidP="00144869">
            <w:pPr>
              <w:spacing w:before="120"/>
              <w:rPr>
                <w:rFonts w:asciiTheme="majorHAnsi" w:hAnsiTheme="majorHAnsi"/>
                <w:color w:val="0000FF"/>
                <w:szCs w:val="20"/>
              </w:rPr>
            </w:pPr>
          </w:p>
        </w:tc>
      </w:tr>
    </w:tbl>
    <w:p w14:paraId="6A984BB6" w14:textId="277C5AE0" w:rsidR="005A5110" w:rsidRPr="00961965" w:rsidRDefault="005F547F" w:rsidP="00F91307">
      <w:pPr>
        <w:pStyle w:val="ListParagraph"/>
        <w:numPr>
          <w:ilvl w:val="1"/>
          <w:numId w:val="27"/>
        </w:numPr>
        <w:spacing w:after="0"/>
        <w:rPr>
          <w:iCs/>
        </w:rPr>
      </w:pPr>
      <w:r w:rsidRPr="00144869">
        <w:rPr>
          <w:i w:val="0"/>
          <w:iCs/>
          <w:color w:val="auto"/>
        </w:rPr>
        <w:lastRenderedPageBreak/>
        <w:t>Current</w:t>
      </w:r>
      <w:r w:rsidR="00283F92" w:rsidRPr="00144869">
        <w:rPr>
          <w:i w:val="0"/>
          <w:iCs/>
          <w:color w:val="auto"/>
        </w:rPr>
        <w:t xml:space="preserve"> </w:t>
      </w:r>
      <w:r w:rsidR="00413703" w:rsidRPr="006846CB">
        <w:rPr>
          <w:bCs/>
          <w:i w:val="0"/>
          <w:iCs/>
          <w:color w:val="auto"/>
        </w:rPr>
        <w:t xml:space="preserve">Reporting </w:t>
      </w:r>
      <w:r w:rsidR="00283F92" w:rsidRPr="00144869">
        <w:rPr>
          <w:i w:val="0"/>
          <w:iCs/>
          <w:color w:val="auto"/>
        </w:rPr>
        <w:t>Quarter Activity</w:t>
      </w:r>
      <w:r w:rsidR="008509DF" w:rsidRPr="00144869">
        <w:rPr>
          <w:i w:val="0"/>
          <w:iCs/>
          <w:color w:val="auto"/>
        </w:rPr>
        <w:t>:</w:t>
      </w:r>
      <w:r w:rsidR="006C2CCB" w:rsidRPr="00A27CB1">
        <w:rPr>
          <w:i w:val="0"/>
          <w:iCs/>
          <w:color w:val="auto"/>
        </w:rPr>
        <w:t xml:space="preserve"> </w:t>
      </w:r>
      <w:r w:rsidR="00A27CB1" w:rsidRPr="00A27CB1">
        <w:rPr>
          <w:i w:val="0"/>
          <w:iCs/>
          <w:color w:val="auto"/>
        </w:rPr>
        <w:t xml:space="preserve"> </w:t>
      </w:r>
      <w:r w:rsidR="00413703" w:rsidRPr="00A27CB1">
        <w:rPr>
          <w:bCs/>
          <w:iCs/>
        </w:rPr>
        <w:t>S</w:t>
      </w:r>
      <w:r w:rsidR="006C2CCB" w:rsidRPr="00A27CB1">
        <w:rPr>
          <w:bCs/>
          <w:iCs/>
        </w:rPr>
        <w:t>ummary</w:t>
      </w:r>
      <w:r w:rsidR="004C262F" w:rsidRPr="00A27CB1">
        <w:rPr>
          <w:bCs/>
          <w:iCs/>
        </w:rPr>
        <w:t xml:space="preserve"> </w:t>
      </w:r>
      <w:r w:rsidR="00667BA4" w:rsidRPr="00A27CB1">
        <w:rPr>
          <w:bCs/>
          <w:iCs/>
        </w:rPr>
        <w:t xml:space="preserve">of the </w:t>
      </w:r>
      <w:r w:rsidR="00D90CCA">
        <w:rPr>
          <w:bCs/>
          <w:iCs/>
        </w:rPr>
        <w:t>C</w:t>
      </w:r>
      <w:r w:rsidR="00667BA4" w:rsidRPr="00A27CB1">
        <w:rPr>
          <w:bCs/>
          <w:iCs/>
        </w:rPr>
        <w:t xml:space="preserve">ollateral </w:t>
      </w:r>
      <w:r w:rsidR="009E0F3E" w:rsidRPr="00A27CB1">
        <w:rPr>
          <w:bCs/>
          <w:iCs/>
        </w:rPr>
        <w:t>or</w:t>
      </w:r>
      <w:r w:rsidR="00413703" w:rsidRPr="00A27CB1">
        <w:rPr>
          <w:bCs/>
          <w:iCs/>
        </w:rPr>
        <w:t xml:space="preserve"> T</w:t>
      </w:r>
      <w:r w:rsidR="002A22F0" w:rsidRPr="00A27CB1">
        <w:rPr>
          <w:bCs/>
          <w:iCs/>
        </w:rPr>
        <w:t>ransfer</w:t>
      </w:r>
      <w:r w:rsidR="009E0F3E" w:rsidRPr="00A27CB1">
        <w:rPr>
          <w:bCs/>
          <w:iCs/>
        </w:rPr>
        <w:t>/Assumptions</w:t>
      </w:r>
      <w:r w:rsidR="002A22F0" w:rsidRPr="00A27CB1">
        <w:rPr>
          <w:bCs/>
          <w:iCs/>
        </w:rPr>
        <w:t xml:space="preserve"> </w:t>
      </w:r>
      <w:r w:rsidR="006C12D1">
        <w:rPr>
          <w:bCs/>
          <w:iCs/>
        </w:rPr>
        <w:t xml:space="preserve">(including pre-approved Permitted Transfers) </w:t>
      </w:r>
      <w:r w:rsidR="00667BA4" w:rsidRPr="00A27CB1">
        <w:rPr>
          <w:bCs/>
          <w:iCs/>
        </w:rPr>
        <w:t>activity</w:t>
      </w:r>
      <w:r w:rsidR="0098775D" w:rsidRPr="00A27CB1">
        <w:rPr>
          <w:bCs/>
          <w:iCs/>
        </w:rPr>
        <w:t xml:space="preserve"> that transpired during </w:t>
      </w:r>
      <w:r w:rsidR="00667BA4" w:rsidRPr="00A27CB1">
        <w:rPr>
          <w:bCs/>
          <w:iCs/>
        </w:rPr>
        <w:t>this reporting quarter</w:t>
      </w:r>
      <w:r w:rsidR="002A22F0" w:rsidRPr="00A27CB1">
        <w:rPr>
          <w:bCs/>
          <w:iCs/>
        </w:rPr>
        <w:t>.</w:t>
      </w:r>
    </w:p>
    <w:p w14:paraId="6EB5A20D" w14:textId="68B71139" w:rsidR="002E489B" w:rsidRPr="00413703" w:rsidRDefault="00E15D95" w:rsidP="00961965">
      <w:pPr>
        <w:pStyle w:val="ListParagraph"/>
        <w:numPr>
          <w:ilvl w:val="1"/>
          <w:numId w:val="27"/>
        </w:numPr>
        <w:spacing w:after="0"/>
        <w:rPr>
          <w:i w:val="0"/>
          <w:iCs/>
          <w:color w:val="auto"/>
        </w:rPr>
      </w:pPr>
      <w:r w:rsidRPr="00961965">
        <w:rPr>
          <w:bCs/>
          <w:i w:val="0"/>
          <w:iCs/>
          <w:color w:val="auto"/>
        </w:rPr>
        <w:t xml:space="preserve">Upcoming / Anticipated </w:t>
      </w:r>
      <w:r w:rsidR="0098775D" w:rsidRPr="00961965">
        <w:rPr>
          <w:bCs/>
          <w:i w:val="0"/>
          <w:iCs/>
          <w:color w:val="auto"/>
        </w:rPr>
        <w:t>Activity</w:t>
      </w:r>
      <w:r w:rsidRPr="00961965">
        <w:rPr>
          <w:bCs/>
          <w:i w:val="0"/>
          <w:iCs/>
          <w:color w:val="auto"/>
        </w:rPr>
        <w:t>:</w:t>
      </w:r>
      <w:r w:rsidR="00A27CB1">
        <w:rPr>
          <w:bCs/>
          <w:i w:val="0"/>
          <w:iCs/>
          <w:color w:val="auto"/>
        </w:rPr>
        <w:t xml:space="preserve"> </w:t>
      </w:r>
      <w:r w:rsidR="00413703">
        <w:rPr>
          <w:bCs/>
          <w:i w:val="0"/>
          <w:iCs/>
          <w:color w:val="auto"/>
        </w:rPr>
        <w:t xml:space="preserve"> </w:t>
      </w:r>
      <w:r w:rsidR="00413703" w:rsidRPr="00A27CB1">
        <w:rPr>
          <w:bCs/>
          <w:iCs/>
        </w:rPr>
        <w:t xml:space="preserve">Summary of </w:t>
      </w:r>
      <w:r w:rsidR="00D90CCA">
        <w:rPr>
          <w:bCs/>
          <w:iCs/>
        </w:rPr>
        <w:t>C</w:t>
      </w:r>
      <w:r w:rsidR="00413703" w:rsidRPr="00A27CB1">
        <w:rPr>
          <w:bCs/>
          <w:iCs/>
        </w:rPr>
        <w:t xml:space="preserve">ollateral </w:t>
      </w:r>
      <w:r w:rsidR="00201A62" w:rsidRPr="00A27CB1">
        <w:rPr>
          <w:bCs/>
          <w:iCs/>
        </w:rPr>
        <w:t>activity or Transfer/Assumption</w:t>
      </w:r>
      <w:r w:rsidR="00413703" w:rsidRPr="00A27CB1">
        <w:rPr>
          <w:bCs/>
          <w:iCs/>
        </w:rPr>
        <w:t xml:space="preserve"> </w:t>
      </w:r>
      <w:r w:rsidR="006C12D1">
        <w:rPr>
          <w:bCs/>
          <w:iCs/>
        </w:rPr>
        <w:t xml:space="preserve">(including pre-approved Permitted Transfers) </w:t>
      </w:r>
      <w:r w:rsidR="00413703" w:rsidRPr="00A27CB1">
        <w:rPr>
          <w:bCs/>
          <w:iCs/>
        </w:rPr>
        <w:t xml:space="preserve">activity that </w:t>
      </w:r>
      <w:r w:rsidR="00696597" w:rsidRPr="00A27CB1">
        <w:rPr>
          <w:bCs/>
          <w:iCs/>
        </w:rPr>
        <w:t xml:space="preserve">is anticipated to </w:t>
      </w:r>
      <w:r w:rsidR="00413703" w:rsidRPr="00A27CB1">
        <w:rPr>
          <w:bCs/>
          <w:iCs/>
        </w:rPr>
        <w:t>transpir</w:t>
      </w:r>
      <w:r w:rsidR="00696597" w:rsidRPr="00A27CB1">
        <w:rPr>
          <w:bCs/>
          <w:iCs/>
        </w:rPr>
        <w:t>e</w:t>
      </w:r>
      <w:r w:rsidR="00413703" w:rsidRPr="00A27CB1">
        <w:rPr>
          <w:bCs/>
          <w:iCs/>
        </w:rPr>
        <w:t xml:space="preserve"> </w:t>
      </w:r>
      <w:r w:rsidR="00696597" w:rsidRPr="00A27CB1">
        <w:rPr>
          <w:bCs/>
          <w:iCs/>
        </w:rPr>
        <w:t>within</w:t>
      </w:r>
      <w:r w:rsidR="00413703" w:rsidRPr="00A27CB1">
        <w:rPr>
          <w:bCs/>
          <w:iCs/>
        </w:rPr>
        <w:t xml:space="preserve"> </w:t>
      </w:r>
      <w:r w:rsidR="00696597" w:rsidRPr="00A27CB1">
        <w:rPr>
          <w:bCs/>
          <w:iCs/>
        </w:rPr>
        <w:t>the next Facility year.</w:t>
      </w:r>
    </w:p>
    <w:p w14:paraId="6C2FADE7" w14:textId="77777777" w:rsidR="00CE3D78" w:rsidRPr="00961965" w:rsidRDefault="00CE3D78" w:rsidP="00961965"/>
    <w:p w14:paraId="318EC002" w14:textId="216D98AB" w:rsidR="00DB72C0" w:rsidRDefault="00364AC6" w:rsidP="00376910">
      <w:pPr>
        <w:pStyle w:val="Heading3"/>
        <w:keepLines w:val="0"/>
        <w:numPr>
          <w:ilvl w:val="0"/>
          <w:numId w:val="27"/>
        </w:numPr>
        <w:spacing w:after="0"/>
        <w:rPr>
          <w:color w:val="auto"/>
          <w:sz w:val="20"/>
          <w:szCs w:val="20"/>
          <w:u w:val="single"/>
        </w:rPr>
      </w:pPr>
      <w:r>
        <w:rPr>
          <w:color w:val="auto"/>
          <w:sz w:val="20"/>
          <w:szCs w:val="20"/>
          <w:u w:val="single"/>
        </w:rPr>
        <w:t xml:space="preserve">Facility </w:t>
      </w:r>
      <w:r w:rsidR="00E52205">
        <w:rPr>
          <w:color w:val="auto"/>
          <w:sz w:val="20"/>
          <w:szCs w:val="20"/>
          <w:u w:val="single"/>
        </w:rPr>
        <w:t>Level Performance</w:t>
      </w:r>
    </w:p>
    <w:p w14:paraId="61A0A7FE" w14:textId="77777777" w:rsidR="00CC1542" w:rsidRPr="00A358C4" w:rsidRDefault="00CC1542" w:rsidP="00A27CB1">
      <w:pPr>
        <w:spacing w:after="0"/>
      </w:pPr>
    </w:p>
    <w:tbl>
      <w:tblPr>
        <w:tblW w:w="0" w:type="auto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070"/>
        <w:gridCol w:w="2430"/>
        <w:gridCol w:w="2070"/>
      </w:tblGrid>
      <w:tr w:rsidR="00CC51A7" w:rsidRPr="00DF3190" w14:paraId="64F70972" w14:textId="77777777" w:rsidTr="000C607A">
        <w:trPr>
          <w:cantSplit/>
          <w:trHeight w:val="230"/>
        </w:trPr>
        <w:tc>
          <w:tcPr>
            <w:tcW w:w="1890" w:type="dxa"/>
            <w:tcBorders>
              <w:bottom w:val="double" w:sz="4" w:space="0" w:color="auto"/>
            </w:tcBorders>
          </w:tcPr>
          <w:p w14:paraId="10B3D942" w14:textId="5490006B" w:rsidR="00CC51A7" w:rsidRPr="00DF3190" w:rsidRDefault="00CC51A7" w:rsidP="000C607A">
            <w:pPr>
              <w:spacing w:before="120"/>
              <w:jc w:val="center"/>
              <w:rPr>
                <w:szCs w:val="20"/>
              </w:rPr>
            </w:pPr>
            <w:r w:rsidRPr="00297A75">
              <w:rPr>
                <w:rFonts w:asciiTheme="majorHAnsi" w:hAnsiTheme="majorHAnsi"/>
                <w:b/>
                <w:szCs w:val="20"/>
              </w:rPr>
              <w:t>Reporting Period</w:t>
            </w: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5CA33BBB" w14:textId="1A4C7790" w:rsidR="00CC51A7" w:rsidRPr="00DF3190" w:rsidRDefault="00CC51A7" w:rsidP="000C607A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 xml:space="preserve">Approved Value </w:t>
            </w:r>
            <w:r w:rsidRPr="00DF3190">
              <w:rPr>
                <w:rFonts w:asciiTheme="majorHAnsi" w:hAnsiTheme="majorHAnsi"/>
                <w:b/>
                <w:szCs w:val="20"/>
              </w:rPr>
              <w:t>LT</w:t>
            </w:r>
            <w:r w:rsidRPr="009F787F">
              <w:rPr>
                <w:rFonts w:asciiTheme="majorHAnsi" w:hAnsiTheme="majorHAnsi"/>
                <w:b/>
                <w:szCs w:val="20"/>
              </w:rPr>
              <w:t>V*</w:t>
            </w: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52D7C8E8" w14:textId="12BB9F2D" w:rsidR="00CC51A7" w:rsidRDefault="00CC51A7" w:rsidP="000C607A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Required Blended DSCR</w:t>
            </w:r>
            <w:r w:rsidR="00B13602">
              <w:rPr>
                <w:rFonts w:asciiTheme="majorHAnsi" w:hAnsiTheme="majorHAnsi"/>
                <w:b/>
                <w:szCs w:val="20"/>
              </w:rPr>
              <w:t>*</w:t>
            </w: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1183A0EA" w14:textId="78692423" w:rsidR="00CC51A7" w:rsidRPr="00DF3190" w:rsidRDefault="00CC51A7" w:rsidP="000C607A">
            <w:pPr>
              <w:spacing w:before="120"/>
              <w:jc w:val="center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/>
                <w:b/>
                <w:szCs w:val="20"/>
              </w:rPr>
              <w:t>Compliance</w:t>
            </w:r>
            <w:r w:rsidRPr="00DF3190">
              <w:rPr>
                <w:rFonts w:asciiTheme="majorHAnsi" w:hAnsiTheme="majorHAnsi"/>
                <w:b/>
                <w:szCs w:val="20"/>
              </w:rPr>
              <w:t xml:space="preserve"> DSCR</w:t>
            </w:r>
            <w:r w:rsidR="00B13602">
              <w:rPr>
                <w:rFonts w:asciiTheme="majorHAnsi" w:hAnsiTheme="majorHAnsi"/>
                <w:b/>
                <w:szCs w:val="20"/>
              </w:rPr>
              <w:t>*</w:t>
            </w:r>
          </w:p>
        </w:tc>
      </w:tr>
      <w:tr w:rsidR="00D90CCA" w:rsidRPr="00DF3190" w14:paraId="62C97883" w14:textId="77777777" w:rsidTr="00D90CCA">
        <w:trPr>
          <w:cantSplit/>
          <w:trHeight w:hRule="exact" w:val="372"/>
        </w:trPr>
        <w:tc>
          <w:tcPr>
            <w:tcW w:w="1890" w:type="dxa"/>
            <w:tcBorders>
              <w:top w:val="nil"/>
            </w:tcBorders>
          </w:tcPr>
          <w:p w14:paraId="29F19479" w14:textId="4F0A8901" w:rsidR="00D90CCA" w:rsidRPr="00DF3190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Q1/YYYY</w:t>
            </w:r>
          </w:p>
        </w:tc>
        <w:tc>
          <w:tcPr>
            <w:tcW w:w="2070" w:type="dxa"/>
            <w:tcBorders>
              <w:top w:val="nil"/>
            </w:tcBorders>
          </w:tcPr>
          <w:p w14:paraId="215CC31A" w14:textId="6236DD67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LTV</w:t>
            </w:r>
            <w:r w:rsidRPr="005F2ABA">
              <w:rPr>
                <w:rFonts w:asciiTheme="majorHAnsi" w:hAnsiTheme="majorHAnsi"/>
                <w:color w:val="238196" w:themeColor="accent2"/>
                <w:szCs w:val="20"/>
              </w:rPr>
              <w:t>%</w:t>
            </w:r>
          </w:p>
        </w:tc>
        <w:tc>
          <w:tcPr>
            <w:tcW w:w="2430" w:type="dxa"/>
            <w:tcBorders>
              <w:top w:val="nil"/>
            </w:tcBorders>
          </w:tcPr>
          <w:p w14:paraId="0EC91644" w14:textId="6DD8A3CA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  <w:tc>
          <w:tcPr>
            <w:tcW w:w="2070" w:type="dxa"/>
            <w:tcBorders>
              <w:top w:val="nil"/>
            </w:tcBorders>
          </w:tcPr>
          <w:p w14:paraId="34C23164" w14:textId="2B106163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B556A8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</w:tr>
      <w:tr w:rsidR="00D90CCA" w:rsidRPr="00DF3190" w14:paraId="1B76BB31" w14:textId="77777777" w:rsidTr="00D90CCA">
        <w:trPr>
          <w:cantSplit/>
          <w:trHeight w:hRule="exact" w:val="433"/>
        </w:trPr>
        <w:tc>
          <w:tcPr>
            <w:tcW w:w="1890" w:type="dxa"/>
            <w:tcBorders>
              <w:bottom w:val="single" w:sz="4" w:space="0" w:color="auto"/>
            </w:tcBorders>
          </w:tcPr>
          <w:p w14:paraId="7BC8048E" w14:textId="2E74E71C" w:rsidR="00D90CCA" w:rsidRPr="00DF3190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szCs w:val="20"/>
              </w:rPr>
            </w:pP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Q</w:t>
            </w:r>
            <w:r>
              <w:rPr>
                <w:rFonts w:asciiTheme="majorHAnsi" w:hAnsiTheme="majorHAnsi"/>
                <w:color w:val="238196" w:themeColor="accent2"/>
                <w:szCs w:val="20"/>
              </w:rPr>
              <w:t>2</w:t>
            </w: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/YYYY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06D9BC2" w14:textId="55D2F656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LTV</w:t>
            </w:r>
            <w:r w:rsidRPr="005F2ABA">
              <w:rPr>
                <w:rFonts w:asciiTheme="majorHAnsi" w:hAnsiTheme="majorHAnsi"/>
                <w:color w:val="238196" w:themeColor="accent2"/>
                <w:szCs w:val="20"/>
              </w:rPr>
              <w:t>%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CD20169" w14:textId="194120EE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FD92620" w14:textId="7298FC36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B556A8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</w:tr>
      <w:tr w:rsidR="00D90CCA" w:rsidRPr="00DF3190" w14:paraId="3BC66836" w14:textId="77777777" w:rsidTr="00D90CCA">
        <w:trPr>
          <w:cantSplit/>
          <w:trHeight w:hRule="exact" w:val="361"/>
        </w:trPr>
        <w:tc>
          <w:tcPr>
            <w:tcW w:w="1890" w:type="dxa"/>
          </w:tcPr>
          <w:p w14:paraId="17B011AB" w14:textId="721094D5" w:rsidR="00D90CCA" w:rsidRPr="00DF3190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szCs w:val="20"/>
              </w:rPr>
            </w:pP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Q</w:t>
            </w:r>
            <w:r>
              <w:rPr>
                <w:rFonts w:asciiTheme="majorHAnsi" w:hAnsiTheme="majorHAnsi"/>
                <w:color w:val="238196" w:themeColor="accent2"/>
                <w:szCs w:val="20"/>
              </w:rPr>
              <w:t>3</w:t>
            </w: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/YYYY</w:t>
            </w:r>
          </w:p>
        </w:tc>
        <w:tc>
          <w:tcPr>
            <w:tcW w:w="2070" w:type="dxa"/>
          </w:tcPr>
          <w:p w14:paraId="16A5E179" w14:textId="012A9AE8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LTV</w:t>
            </w:r>
            <w:r w:rsidRPr="005F2ABA">
              <w:rPr>
                <w:rFonts w:asciiTheme="majorHAnsi" w:hAnsiTheme="majorHAnsi"/>
                <w:color w:val="238196" w:themeColor="accent2"/>
                <w:szCs w:val="20"/>
              </w:rPr>
              <w:t>%</w:t>
            </w:r>
          </w:p>
        </w:tc>
        <w:tc>
          <w:tcPr>
            <w:tcW w:w="2430" w:type="dxa"/>
          </w:tcPr>
          <w:p w14:paraId="36E96CEB" w14:textId="5A855C91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  <w:tc>
          <w:tcPr>
            <w:tcW w:w="2070" w:type="dxa"/>
          </w:tcPr>
          <w:p w14:paraId="008AFAF0" w14:textId="493D1FE9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B556A8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</w:tr>
      <w:tr w:rsidR="00D90CCA" w:rsidRPr="00DF3190" w14:paraId="12331807" w14:textId="77777777" w:rsidTr="00D90CCA">
        <w:trPr>
          <w:cantSplit/>
          <w:trHeight w:hRule="exact" w:val="352"/>
        </w:trPr>
        <w:tc>
          <w:tcPr>
            <w:tcW w:w="1890" w:type="dxa"/>
          </w:tcPr>
          <w:p w14:paraId="5FF139AB" w14:textId="48FE0EE7" w:rsidR="00D90CCA" w:rsidRPr="00DF3190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szCs w:val="20"/>
              </w:rPr>
            </w:pP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Q</w:t>
            </w:r>
            <w:r>
              <w:rPr>
                <w:rFonts w:asciiTheme="majorHAnsi" w:hAnsiTheme="majorHAnsi"/>
                <w:color w:val="238196" w:themeColor="accent2"/>
                <w:szCs w:val="20"/>
              </w:rPr>
              <w:t>4</w:t>
            </w: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/YYYY</w:t>
            </w:r>
          </w:p>
        </w:tc>
        <w:tc>
          <w:tcPr>
            <w:tcW w:w="2070" w:type="dxa"/>
          </w:tcPr>
          <w:p w14:paraId="112FB8BC" w14:textId="558E84EA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LTV</w:t>
            </w:r>
            <w:r w:rsidRPr="005F2ABA">
              <w:rPr>
                <w:rFonts w:asciiTheme="majorHAnsi" w:hAnsiTheme="majorHAnsi"/>
                <w:color w:val="238196" w:themeColor="accent2"/>
                <w:szCs w:val="20"/>
              </w:rPr>
              <w:t>%</w:t>
            </w:r>
          </w:p>
        </w:tc>
        <w:tc>
          <w:tcPr>
            <w:tcW w:w="2430" w:type="dxa"/>
          </w:tcPr>
          <w:p w14:paraId="33EA8AD1" w14:textId="578DEC68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D85E76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  <w:tc>
          <w:tcPr>
            <w:tcW w:w="2070" w:type="dxa"/>
          </w:tcPr>
          <w:p w14:paraId="4E981E42" w14:textId="7AB34518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B556A8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</w:tr>
      <w:tr w:rsidR="00D90CCA" w:rsidRPr="00DF3190" w14:paraId="525FA49A" w14:textId="77777777" w:rsidTr="00D90CCA">
        <w:trPr>
          <w:cantSplit/>
          <w:trHeight w:hRule="exact" w:val="361"/>
        </w:trPr>
        <w:tc>
          <w:tcPr>
            <w:tcW w:w="1890" w:type="dxa"/>
          </w:tcPr>
          <w:p w14:paraId="5E75A783" w14:textId="4A6E9876" w:rsidR="00D90CCA" w:rsidRPr="00DF3190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szCs w:val="20"/>
              </w:rPr>
            </w:pP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Q1/YYYY</w:t>
            </w:r>
          </w:p>
        </w:tc>
        <w:tc>
          <w:tcPr>
            <w:tcW w:w="2070" w:type="dxa"/>
          </w:tcPr>
          <w:p w14:paraId="5A1812CB" w14:textId="0FDBD2B1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LTV</w:t>
            </w:r>
            <w:r w:rsidRPr="005F2ABA">
              <w:rPr>
                <w:rFonts w:asciiTheme="majorHAnsi" w:hAnsiTheme="majorHAnsi"/>
                <w:color w:val="238196" w:themeColor="accent2"/>
                <w:szCs w:val="20"/>
              </w:rPr>
              <w:t>%</w:t>
            </w:r>
          </w:p>
        </w:tc>
        <w:tc>
          <w:tcPr>
            <w:tcW w:w="2430" w:type="dxa"/>
          </w:tcPr>
          <w:p w14:paraId="1EDB5852" w14:textId="7F2E9262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D85E76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  <w:tc>
          <w:tcPr>
            <w:tcW w:w="2070" w:type="dxa"/>
          </w:tcPr>
          <w:p w14:paraId="7D50F545" w14:textId="38B2C1BF" w:rsidR="00D90CCA" w:rsidRPr="00B72985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B556A8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</w:tr>
      <w:tr w:rsidR="00D90CCA" w:rsidRPr="00DF3190" w14:paraId="60EF049E" w14:textId="77777777" w:rsidTr="00D90CCA">
        <w:trPr>
          <w:cantSplit/>
          <w:trHeight w:hRule="exact" w:val="370"/>
        </w:trPr>
        <w:tc>
          <w:tcPr>
            <w:tcW w:w="1890" w:type="dxa"/>
          </w:tcPr>
          <w:p w14:paraId="7934117E" w14:textId="3CBF97E0" w:rsidR="00D90CCA" w:rsidRPr="00DF3190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szCs w:val="20"/>
              </w:rPr>
            </w:pP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Q</w:t>
            </w:r>
            <w:r>
              <w:rPr>
                <w:rFonts w:asciiTheme="majorHAnsi" w:hAnsiTheme="majorHAnsi"/>
                <w:color w:val="238196" w:themeColor="accent2"/>
                <w:szCs w:val="20"/>
              </w:rPr>
              <w:t>2</w:t>
            </w: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/YYYY</w:t>
            </w:r>
          </w:p>
        </w:tc>
        <w:tc>
          <w:tcPr>
            <w:tcW w:w="2070" w:type="dxa"/>
          </w:tcPr>
          <w:p w14:paraId="085D04BD" w14:textId="1D323DE6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LTV</w:t>
            </w:r>
            <w:r w:rsidRPr="005F2ABA">
              <w:rPr>
                <w:rFonts w:asciiTheme="majorHAnsi" w:hAnsiTheme="majorHAnsi"/>
                <w:color w:val="238196" w:themeColor="accent2"/>
                <w:szCs w:val="20"/>
              </w:rPr>
              <w:t>%</w:t>
            </w:r>
          </w:p>
        </w:tc>
        <w:tc>
          <w:tcPr>
            <w:tcW w:w="2430" w:type="dxa"/>
          </w:tcPr>
          <w:p w14:paraId="468F05A2" w14:textId="2B7D6C02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D85E76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  <w:tc>
          <w:tcPr>
            <w:tcW w:w="2070" w:type="dxa"/>
          </w:tcPr>
          <w:p w14:paraId="5844F665" w14:textId="05A55F33" w:rsidR="00D90CCA" w:rsidRPr="00B72985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B556A8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</w:tr>
      <w:tr w:rsidR="00D90CCA" w:rsidRPr="00DF3190" w14:paraId="047BCC4A" w14:textId="77777777" w:rsidTr="00D90CCA">
        <w:trPr>
          <w:cantSplit/>
          <w:trHeight w:hRule="exact" w:val="370"/>
        </w:trPr>
        <w:tc>
          <w:tcPr>
            <w:tcW w:w="1890" w:type="dxa"/>
          </w:tcPr>
          <w:p w14:paraId="3D1FAA8B" w14:textId="3441CC2B" w:rsidR="00D90CCA" w:rsidRPr="00DF3190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szCs w:val="20"/>
              </w:rPr>
            </w:pP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Q</w:t>
            </w:r>
            <w:r>
              <w:rPr>
                <w:rFonts w:asciiTheme="majorHAnsi" w:hAnsiTheme="majorHAnsi"/>
                <w:color w:val="238196" w:themeColor="accent2"/>
                <w:szCs w:val="20"/>
              </w:rPr>
              <w:t>3</w:t>
            </w: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/YYYY</w:t>
            </w:r>
          </w:p>
        </w:tc>
        <w:tc>
          <w:tcPr>
            <w:tcW w:w="2070" w:type="dxa"/>
          </w:tcPr>
          <w:p w14:paraId="44DFC52F" w14:textId="5B4260A4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LTV</w:t>
            </w:r>
            <w:r w:rsidRPr="005F2ABA">
              <w:rPr>
                <w:rFonts w:asciiTheme="majorHAnsi" w:hAnsiTheme="majorHAnsi"/>
                <w:color w:val="238196" w:themeColor="accent2"/>
                <w:szCs w:val="20"/>
              </w:rPr>
              <w:t>%</w:t>
            </w:r>
          </w:p>
        </w:tc>
        <w:tc>
          <w:tcPr>
            <w:tcW w:w="2430" w:type="dxa"/>
          </w:tcPr>
          <w:p w14:paraId="25885F3B" w14:textId="1C82574F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D85E76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  <w:tc>
          <w:tcPr>
            <w:tcW w:w="2070" w:type="dxa"/>
          </w:tcPr>
          <w:p w14:paraId="785F8E13" w14:textId="4F5C4279" w:rsidR="00D90CCA" w:rsidRPr="00B72985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B556A8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</w:tr>
      <w:tr w:rsidR="00D90CCA" w:rsidRPr="00DF3190" w14:paraId="47A801FE" w14:textId="77777777" w:rsidTr="00D90CCA">
        <w:trPr>
          <w:cantSplit/>
          <w:trHeight w:hRule="exact" w:val="388"/>
        </w:trPr>
        <w:tc>
          <w:tcPr>
            <w:tcW w:w="1890" w:type="dxa"/>
          </w:tcPr>
          <w:p w14:paraId="76ED0E8C" w14:textId="216EEE75" w:rsidR="00D90CCA" w:rsidRPr="00DF3190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szCs w:val="20"/>
              </w:rPr>
            </w:pP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Q</w:t>
            </w:r>
            <w:r>
              <w:rPr>
                <w:rFonts w:asciiTheme="majorHAnsi" w:hAnsiTheme="majorHAnsi"/>
                <w:color w:val="238196" w:themeColor="accent2"/>
                <w:szCs w:val="20"/>
              </w:rPr>
              <w:t>4</w:t>
            </w:r>
            <w:r w:rsidRPr="00B54636">
              <w:rPr>
                <w:rFonts w:asciiTheme="majorHAnsi" w:hAnsiTheme="majorHAnsi"/>
                <w:color w:val="238196" w:themeColor="accent2"/>
                <w:szCs w:val="20"/>
              </w:rPr>
              <w:t>/YYYY</w:t>
            </w:r>
          </w:p>
        </w:tc>
        <w:tc>
          <w:tcPr>
            <w:tcW w:w="2070" w:type="dxa"/>
          </w:tcPr>
          <w:p w14:paraId="6C93D168" w14:textId="37BEB175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>
              <w:rPr>
                <w:rFonts w:asciiTheme="majorHAnsi" w:hAnsiTheme="majorHAnsi"/>
                <w:color w:val="238196" w:themeColor="accent2"/>
                <w:szCs w:val="20"/>
              </w:rPr>
              <w:t>LTV</w:t>
            </w:r>
            <w:r w:rsidRPr="005F2ABA">
              <w:rPr>
                <w:rFonts w:asciiTheme="majorHAnsi" w:hAnsiTheme="majorHAnsi"/>
                <w:color w:val="238196" w:themeColor="accent2"/>
                <w:szCs w:val="20"/>
              </w:rPr>
              <w:t>%</w:t>
            </w:r>
          </w:p>
        </w:tc>
        <w:tc>
          <w:tcPr>
            <w:tcW w:w="2430" w:type="dxa"/>
          </w:tcPr>
          <w:p w14:paraId="7AA0C860" w14:textId="29AA9CC3" w:rsidR="00D90CCA" w:rsidRPr="005F2ABA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D85E76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  <w:tc>
          <w:tcPr>
            <w:tcW w:w="2070" w:type="dxa"/>
          </w:tcPr>
          <w:p w14:paraId="7534194C" w14:textId="114CB4B7" w:rsidR="00D90CCA" w:rsidRPr="00B72985" w:rsidRDefault="00D90CCA" w:rsidP="00D90CCA">
            <w:pPr>
              <w:spacing w:before="60" w:after="60"/>
              <w:jc w:val="center"/>
              <w:rPr>
                <w:rFonts w:asciiTheme="majorHAnsi" w:hAnsiTheme="majorHAnsi"/>
                <w:color w:val="238196" w:themeColor="accent2"/>
                <w:szCs w:val="20"/>
              </w:rPr>
            </w:pPr>
            <w:r w:rsidRPr="00B556A8">
              <w:rPr>
                <w:rFonts w:asciiTheme="majorHAnsi" w:hAnsiTheme="majorHAnsi"/>
                <w:color w:val="238196" w:themeColor="accent2"/>
                <w:szCs w:val="20"/>
              </w:rPr>
              <w:t>DSCR</w:t>
            </w:r>
          </w:p>
        </w:tc>
      </w:tr>
    </w:tbl>
    <w:p w14:paraId="4DDBEF00" w14:textId="643F1B87" w:rsidR="00DB72C0" w:rsidRPr="009F787F" w:rsidRDefault="00FA3154" w:rsidP="00961965">
      <w:pPr>
        <w:pStyle w:val="ListParagraph"/>
        <w:ind w:left="1440"/>
        <w:rPr>
          <w:color w:val="auto"/>
        </w:rPr>
      </w:pPr>
      <w:r w:rsidRPr="009F787F">
        <w:rPr>
          <w:color w:val="auto"/>
        </w:rPr>
        <w:t xml:space="preserve">* </w:t>
      </w:r>
      <w:r w:rsidR="000C607A">
        <w:rPr>
          <w:color w:val="auto"/>
        </w:rPr>
        <w:t>F</w:t>
      </w:r>
      <w:r w:rsidR="0090223E" w:rsidRPr="009F787F">
        <w:rPr>
          <w:color w:val="auto"/>
        </w:rPr>
        <w:t xml:space="preserve">rom </w:t>
      </w:r>
      <w:r w:rsidR="00622EB2">
        <w:rPr>
          <w:color w:val="auto"/>
        </w:rPr>
        <w:t xml:space="preserve">Form </w:t>
      </w:r>
      <w:r w:rsidR="0090223E" w:rsidRPr="009F787F">
        <w:rPr>
          <w:color w:val="auto"/>
        </w:rPr>
        <w:t>4802</w:t>
      </w:r>
      <w:r w:rsidR="00622EB2">
        <w:rPr>
          <w:color w:val="auto"/>
        </w:rPr>
        <w:t>.</w:t>
      </w:r>
    </w:p>
    <w:p w14:paraId="75AF7AF8" w14:textId="0F95859C" w:rsidR="0005521C" w:rsidRDefault="0005521C" w:rsidP="00712838">
      <w:pPr>
        <w:pStyle w:val="ListParagraph"/>
        <w:numPr>
          <w:ilvl w:val="0"/>
          <w:numId w:val="26"/>
        </w:numPr>
        <w:spacing w:after="0"/>
        <w:ind w:left="1440"/>
        <w:rPr>
          <w:bCs/>
          <w:iCs/>
        </w:rPr>
      </w:pPr>
      <w:bookmarkStart w:id="1" w:name="OLE_LINK1"/>
      <w:r>
        <w:rPr>
          <w:i w:val="0"/>
          <w:iCs/>
          <w:color w:val="auto"/>
        </w:rPr>
        <w:t>Coverage and LTV Test Compliance</w:t>
      </w:r>
      <w:r w:rsidR="00FD3276">
        <w:rPr>
          <w:i w:val="0"/>
          <w:iCs/>
          <w:color w:val="auto"/>
        </w:rPr>
        <w:t xml:space="preserve"> and Trends</w:t>
      </w:r>
      <w:r>
        <w:rPr>
          <w:i w:val="0"/>
          <w:iCs/>
          <w:color w:val="auto"/>
        </w:rPr>
        <w:t>:</w:t>
      </w:r>
      <w:r w:rsidR="00AD5B6E">
        <w:rPr>
          <w:i w:val="0"/>
          <w:iCs/>
          <w:color w:val="auto"/>
        </w:rPr>
        <w:t xml:space="preserve"> </w:t>
      </w:r>
      <w:r w:rsidR="00CE602F">
        <w:rPr>
          <w:i w:val="0"/>
          <w:iCs/>
          <w:color w:val="auto"/>
        </w:rPr>
        <w:t xml:space="preserve"> </w:t>
      </w:r>
      <w:r w:rsidR="003E4464" w:rsidRPr="00961965">
        <w:rPr>
          <w:bCs/>
          <w:iCs/>
        </w:rPr>
        <w:t xml:space="preserve">Note if the </w:t>
      </w:r>
      <w:r w:rsidR="006C12D1">
        <w:rPr>
          <w:bCs/>
          <w:iCs/>
        </w:rPr>
        <w:t xml:space="preserve">Credit </w:t>
      </w:r>
      <w:r w:rsidR="003E4464" w:rsidRPr="00961965">
        <w:rPr>
          <w:bCs/>
          <w:iCs/>
        </w:rPr>
        <w:t xml:space="preserve">Facility is </w:t>
      </w:r>
      <w:r w:rsidR="00E22C28">
        <w:rPr>
          <w:bCs/>
          <w:iCs/>
        </w:rPr>
        <w:t>compliant</w:t>
      </w:r>
      <w:r w:rsidR="003E4464" w:rsidRPr="00961965">
        <w:rPr>
          <w:bCs/>
          <w:iCs/>
        </w:rPr>
        <w:t xml:space="preserve"> with its required Poo</w:t>
      </w:r>
      <w:r w:rsidR="00E22C28" w:rsidRPr="00961965">
        <w:rPr>
          <w:bCs/>
          <w:iCs/>
        </w:rPr>
        <w:t>l Test</w:t>
      </w:r>
      <w:r w:rsidR="006C12D1">
        <w:rPr>
          <w:bCs/>
          <w:iCs/>
        </w:rPr>
        <w:t>s</w:t>
      </w:r>
      <w:r w:rsidR="00E22C28" w:rsidRPr="00961965">
        <w:rPr>
          <w:bCs/>
          <w:iCs/>
        </w:rPr>
        <w:t>.</w:t>
      </w:r>
      <w:r w:rsidR="00FD3276">
        <w:rPr>
          <w:bCs/>
          <w:iCs/>
        </w:rPr>
        <w:t xml:space="preserve"> </w:t>
      </w:r>
      <w:r w:rsidR="00EA30E6">
        <w:rPr>
          <w:bCs/>
          <w:iCs/>
        </w:rPr>
        <w:t xml:space="preserve">If </w:t>
      </w:r>
      <w:r w:rsidR="004D6303">
        <w:rPr>
          <w:bCs/>
          <w:iCs/>
        </w:rPr>
        <w:t xml:space="preserve">there was a </w:t>
      </w:r>
      <w:r w:rsidR="00D933BD">
        <w:rPr>
          <w:bCs/>
          <w:iCs/>
        </w:rPr>
        <w:t xml:space="preserve">material decline in </w:t>
      </w:r>
      <w:r w:rsidR="000B4669">
        <w:rPr>
          <w:bCs/>
          <w:iCs/>
        </w:rPr>
        <w:t>DSCR/LTV</w:t>
      </w:r>
      <w:r w:rsidR="00497F6D">
        <w:rPr>
          <w:bCs/>
          <w:iCs/>
        </w:rPr>
        <w:t xml:space="preserve"> from</w:t>
      </w:r>
      <w:r w:rsidR="00B91A41">
        <w:rPr>
          <w:bCs/>
          <w:iCs/>
        </w:rPr>
        <w:t xml:space="preserve"> the</w:t>
      </w:r>
      <w:r w:rsidR="00497F6D">
        <w:rPr>
          <w:bCs/>
          <w:iCs/>
        </w:rPr>
        <w:t xml:space="preserve"> prior quarter</w:t>
      </w:r>
      <w:r w:rsidR="00A3125B">
        <w:rPr>
          <w:bCs/>
          <w:iCs/>
        </w:rPr>
        <w:t xml:space="preserve">, describe driving factors </w:t>
      </w:r>
      <w:r w:rsidR="00497F6D">
        <w:rPr>
          <w:bCs/>
          <w:iCs/>
        </w:rPr>
        <w:t>of the decline.</w:t>
      </w:r>
    </w:p>
    <w:bookmarkEnd w:id="1"/>
    <w:p w14:paraId="401CC6CD" w14:textId="4BD98684" w:rsidR="002F3969" w:rsidRPr="00961965" w:rsidRDefault="002F3969" w:rsidP="00712838">
      <w:pPr>
        <w:pStyle w:val="ListParagraph"/>
        <w:numPr>
          <w:ilvl w:val="0"/>
          <w:numId w:val="26"/>
        </w:numPr>
        <w:spacing w:after="0"/>
        <w:ind w:left="1440"/>
        <w:rPr>
          <w:bCs/>
          <w:iCs/>
        </w:rPr>
      </w:pPr>
      <w:r>
        <w:rPr>
          <w:i w:val="0"/>
          <w:iCs/>
          <w:color w:val="auto"/>
        </w:rPr>
        <w:t>Events of Default:</w:t>
      </w:r>
      <w:r w:rsidR="00AD5B6E">
        <w:rPr>
          <w:i w:val="0"/>
          <w:iCs/>
          <w:color w:val="auto"/>
        </w:rPr>
        <w:t xml:space="preserve"> </w:t>
      </w:r>
      <w:r>
        <w:rPr>
          <w:bCs/>
          <w:iCs/>
        </w:rPr>
        <w:t xml:space="preserve"> </w:t>
      </w:r>
      <w:r w:rsidR="0067768D">
        <w:rPr>
          <w:bCs/>
          <w:iCs/>
        </w:rPr>
        <w:t xml:space="preserve">Note any Events of Default </w:t>
      </w:r>
      <w:r w:rsidR="00AD4D1A">
        <w:rPr>
          <w:bCs/>
          <w:iCs/>
        </w:rPr>
        <w:t xml:space="preserve">under the </w:t>
      </w:r>
      <w:r w:rsidR="00F211BA">
        <w:t>Master Credit Facility Agreement (</w:t>
      </w:r>
      <w:r w:rsidR="00AD4D1A">
        <w:rPr>
          <w:bCs/>
          <w:iCs/>
        </w:rPr>
        <w:t>MCFA</w:t>
      </w:r>
      <w:r w:rsidR="00F211BA">
        <w:rPr>
          <w:bCs/>
          <w:iCs/>
        </w:rPr>
        <w:t>)</w:t>
      </w:r>
      <w:r w:rsidR="00AD4D1A">
        <w:rPr>
          <w:bCs/>
          <w:iCs/>
        </w:rPr>
        <w:t xml:space="preserve"> that occurred </w:t>
      </w:r>
      <w:r w:rsidR="0067768D">
        <w:rPr>
          <w:bCs/>
          <w:iCs/>
        </w:rPr>
        <w:t>during this reporting period.</w:t>
      </w:r>
    </w:p>
    <w:p w14:paraId="1BE47C69" w14:textId="08171CAC" w:rsidR="00BB26FD" w:rsidRPr="00961965" w:rsidRDefault="00070BC5" w:rsidP="00712838">
      <w:pPr>
        <w:pStyle w:val="ListParagraph"/>
        <w:numPr>
          <w:ilvl w:val="0"/>
          <w:numId w:val="26"/>
        </w:numPr>
        <w:spacing w:after="0"/>
        <w:ind w:left="1440"/>
        <w:rPr>
          <w:bCs/>
          <w:iCs/>
        </w:rPr>
      </w:pPr>
      <w:r>
        <w:rPr>
          <w:i w:val="0"/>
          <w:iCs/>
          <w:color w:val="auto"/>
        </w:rPr>
        <w:t>Risk Rating</w:t>
      </w:r>
      <w:r w:rsidR="00144869">
        <w:rPr>
          <w:i w:val="0"/>
          <w:iCs/>
          <w:color w:val="auto"/>
        </w:rPr>
        <w:t xml:space="preserve"> </w:t>
      </w:r>
      <w:r>
        <w:rPr>
          <w:i w:val="0"/>
          <w:iCs/>
          <w:color w:val="auto"/>
        </w:rPr>
        <w:t>/</w:t>
      </w:r>
      <w:r w:rsidR="00144869">
        <w:rPr>
          <w:i w:val="0"/>
          <w:iCs/>
          <w:color w:val="auto"/>
        </w:rPr>
        <w:t xml:space="preserve"> </w:t>
      </w:r>
      <w:r w:rsidR="00BB26FD">
        <w:rPr>
          <w:i w:val="0"/>
          <w:iCs/>
          <w:color w:val="auto"/>
        </w:rPr>
        <w:t>Watchlist</w:t>
      </w:r>
      <w:r w:rsidR="00A525C1">
        <w:rPr>
          <w:i w:val="0"/>
          <w:iCs/>
          <w:color w:val="auto"/>
        </w:rPr>
        <w:t xml:space="preserve"> (if applicable):</w:t>
      </w:r>
      <w:r w:rsidR="00AD5B6E">
        <w:rPr>
          <w:i w:val="0"/>
          <w:iCs/>
          <w:color w:val="auto"/>
        </w:rPr>
        <w:t xml:space="preserve"> </w:t>
      </w:r>
      <w:r w:rsidR="00A525C1">
        <w:rPr>
          <w:i w:val="0"/>
          <w:iCs/>
          <w:color w:val="auto"/>
        </w:rPr>
        <w:t xml:space="preserve"> </w:t>
      </w:r>
      <w:r w:rsidR="00A525C1" w:rsidRPr="00961965">
        <w:rPr>
          <w:bCs/>
          <w:iCs/>
        </w:rPr>
        <w:t xml:space="preserve">Note </w:t>
      </w:r>
      <w:r w:rsidR="00A114A4">
        <w:rPr>
          <w:bCs/>
          <w:iCs/>
        </w:rPr>
        <w:t>any changes in the transaction</w:t>
      </w:r>
      <w:r w:rsidR="00C806E1">
        <w:rPr>
          <w:bCs/>
          <w:iCs/>
        </w:rPr>
        <w:t>’</w:t>
      </w:r>
      <w:r w:rsidR="00A114A4">
        <w:rPr>
          <w:bCs/>
          <w:iCs/>
        </w:rPr>
        <w:t>s Fannie Mae risk rating during this reporting period</w:t>
      </w:r>
      <w:r w:rsidR="00B15E65">
        <w:rPr>
          <w:bCs/>
          <w:iCs/>
        </w:rPr>
        <w:t xml:space="preserve"> and if the </w:t>
      </w:r>
      <w:r w:rsidR="00A525C1" w:rsidRPr="00961965">
        <w:rPr>
          <w:bCs/>
          <w:iCs/>
        </w:rPr>
        <w:t xml:space="preserve">Facility is on </w:t>
      </w:r>
      <w:r w:rsidR="00940A4A">
        <w:rPr>
          <w:bCs/>
          <w:iCs/>
        </w:rPr>
        <w:t>Lender’s</w:t>
      </w:r>
      <w:r w:rsidR="00920DDD">
        <w:rPr>
          <w:bCs/>
          <w:iCs/>
        </w:rPr>
        <w:t xml:space="preserve"> or </w:t>
      </w:r>
      <w:r w:rsidR="00A525C1" w:rsidRPr="00961965">
        <w:rPr>
          <w:bCs/>
          <w:iCs/>
        </w:rPr>
        <w:t>Fannie Mae</w:t>
      </w:r>
      <w:r w:rsidR="002348B0">
        <w:rPr>
          <w:bCs/>
          <w:iCs/>
        </w:rPr>
        <w:t>’s</w:t>
      </w:r>
      <w:r w:rsidR="00A525C1" w:rsidRPr="00961965">
        <w:rPr>
          <w:bCs/>
          <w:iCs/>
        </w:rPr>
        <w:t xml:space="preserve"> Watchlist</w:t>
      </w:r>
      <w:r w:rsidR="00B15E65">
        <w:rPr>
          <w:bCs/>
          <w:iCs/>
        </w:rPr>
        <w:t xml:space="preserve">. If so, </w:t>
      </w:r>
      <w:r w:rsidR="00D84C61" w:rsidRPr="00961965">
        <w:rPr>
          <w:bCs/>
          <w:iCs/>
        </w:rPr>
        <w:t>includ</w:t>
      </w:r>
      <w:r w:rsidR="00B15E65">
        <w:rPr>
          <w:bCs/>
          <w:iCs/>
        </w:rPr>
        <w:t>e</w:t>
      </w:r>
      <w:r w:rsidR="00D84C61" w:rsidRPr="00961965">
        <w:rPr>
          <w:bCs/>
          <w:iCs/>
        </w:rPr>
        <w:t xml:space="preserve"> </w:t>
      </w:r>
      <w:r w:rsidR="002348B0" w:rsidRPr="00961965">
        <w:rPr>
          <w:bCs/>
          <w:iCs/>
        </w:rPr>
        <w:t>leading factors for the substandard rating and Sponsor</w:t>
      </w:r>
      <w:r w:rsidR="00940A4A">
        <w:rPr>
          <w:bCs/>
          <w:iCs/>
        </w:rPr>
        <w:t>’</w:t>
      </w:r>
      <w:r w:rsidR="002348B0" w:rsidRPr="00961965">
        <w:rPr>
          <w:bCs/>
          <w:iCs/>
        </w:rPr>
        <w:t>s plan to remediate.</w:t>
      </w:r>
    </w:p>
    <w:p w14:paraId="5D842D76" w14:textId="77777777" w:rsidR="00137E06" w:rsidRPr="00AD5B6E" w:rsidRDefault="00137E06" w:rsidP="00AD5B6E">
      <w:pPr>
        <w:pStyle w:val="ListParagraph"/>
        <w:rPr>
          <w:i w:val="0"/>
          <w:iCs/>
          <w:color w:val="121212" w:themeColor="text1"/>
        </w:rPr>
      </w:pPr>
    </w:p>
    <w:p w14:paraId="13B0D482" w14:textId="31414A1C" w:rsidR="003F6582" w:rsidRPr="00A358C4" w:rsidRDefault="003F6582" w:rsidP="003F6582">
      <w:pPr>
        <w:pStyle w:val="ListParagraph"/>
        <w:numPr>
          <w:ilvl w:val="0"/>
          <w:numId w:val="27"/>
        </w:numPr>
        <w:rPr>
          <w:b/>
          <w:i w:val="0"/>
          <w:iCs/>
          <w:color w:val="auto"/>
          <w:u w:val="single"/>
        </w:rPr>
      </w:pPr>
      <w:r w:rsidRPr="00A358C4">
        <w:rPr>
          <w:b/>
          <w:i w:val="0"/>
          <w:iCs/>
          <w:color w:val="auto"/>
          <w:u w:val="single"/>
        </w:rPr>
        <w:t>Individual Property Level Performance</w:t>
      </w:r>
    </w:p>
    <w:p w14:paraId="01D52B4A" w14:textId="50C2FB6F" w:rsidR="003F6582" w:rsidRPr="001C2366" w:rsidRDefault="003F6582" w:rsidP="00712838">
      <w:pPr>
        <w:pStyle w:val="ListParagraph"/>
        <w:numPr>
          <w:ilvl w:val="1"/>
          <w:numId w:val="27"/>
        </w:numPr>
        <w:rPr>
          <w:bCs/>
          <w:color w:val="auto"/>
        </w:rPr>
      </w:pPr>
      <w:r w:rsidRPr="001C2366">
        <w:rPr>
          <w:bCs/>
          <w:i w:val="0"/>
          <w:color w:val="auto"/>
        </w:rPr>
        <w:t>Operational Performance</w:t>
      </w:r>
      <w:r w:rsidRPr="001C2366">
        <w:rPr>
          <w:bCs/>
          <w:iCs/>
          <w:color w:val="auto"/>
        </w:rPr>
        <w:t>:</w:t>
      </w:r>
      <w:r w:rsidR="00144869">
        <w:rPr>
          <w:bCs/>
          <w:iCs/>
          <w:color w:val="auto"/>
        </w:rPr>
        <w:t xml:space="preserve"> </w:t>
      </w:r>
      <w:r w:rsidRPr="001C2366">
        <w:rPr>
          <w:bCs/>
          <w:iCs/>
          <w:color w:val="auto"/>
        </w:rPr>
        <w:t xml:space="preserve"> </w:t>
      </w:r>
      <w:r w:rsidRPr="00E921A2">
        <w:rPr>
          <w:bCs/>
          <w:iCs/>
        </w:rPr>
        <w:t>Note any m</w:t>
      </w:r>
      <w:r w:rsidRPr="001C2366">
        <w:rPr>
          <w:bCs/>
          <w:iCs/>
        </w:rPr>
        <w:t xml:space="preserve">aterial declines </w:t>
      </w:r>
      <w:r w:rsidR="00FF75D7">
        <w:rPr>
          <w:bCs/>
          <w:iCs/>
        </w:rPr>
        <w:t xml:space="preserve">(and their driving factors) </w:t>
      </w:r>
      <w:r w:rsidRPr="001C2366">
        <w:rPr>
          <w:bCs/>
          <w:iCs/>
        </w:rPr>
        <w:t xml:space="preserve">in </w:t>
      </w:r>
      <w:r w:rsidR="00142004">
        <w:rPr>
          <w:bCs/>
          <w:iCs/>
        </w:rPr>
        <w:t xml:space="preserve">any individual </w:t>
      </w:r>
      <w:r w:rsidRPr="00787B4B">
        <w:rPr>
          <w:bCs/>
          <w:iCs/>
        </w:rPr>
        <w:t xml:space="preserve">property </w:t>
      </w:r>
      <w:r w:rsidRPr="001C2366">
        <w:rPr>
          <w:bCs/>
          <w:iCs/>
        </w:rPr>
        <w:t>performance such as declining NRI, increased expenses, declining occupancy, etc.</w:t>
      </w:r>
    </w:p>
    <w:p w14:paraId="31DF3393" w14:textId="79B3BA56" w:rsidR="0043241A" w:rsidRDefault="003F6582" w:rsidP="00712838">
      <w:pPr>
        <w:pStyle w:val="ListParagraph"/>
        <w:numPr>
          <w:ilvl w:val="1"/>
          <w:numId w:val="27"/>
        </w:numPr>
        <w:rPr>
          <w:bCs/>
          <w:iCs/>
          <w:color w:val="auto"/>
        </w:rPr>
      </w:pPr>
      <w:r w:rsidRPr="001C2366">
        <w:rPr>
          <w:bCs/>
          <w:i w:val="0"/>
          <w:iCs/>
          <w:color w:val="auto"/>
        </w:rPr>
        <w:t>Property Condition:</w:t>
      </w:r>
      <w:r w:rsidR="00144869">
        <w:rPr>
          <w:bCs/>
          <w:i w:val="0"/>
          <w:iCs/>
          <w:color w:val="auto"/>
        </w:rPr>
        <w:t xml:space="preserve"> </w:t>
      </w:r>
      <w:r w:rsidRPr="00787B4B">
        <w:rPr>
          <w:bCs/>
          <w:i w:val="0"/>
          <w:iCs/>
          <w:color w:val="auto"/>
        </w:rPr>
        <w:t xml:space="preserve"> </w:t>
      </w:r>
      <w:r w:rsidRPr="00787B4B">
        <w:rPr>
          <w:bCs/>
          <w:iCs/>
        </w:rPr>
        <w:t>Discuss all properties that (i) received a PCR of 3 or higher on the most recent inspection, (ii) received a PCR higher than its prior inspections, or (iii) have identified life/safety issues</w:t>
      </w:r>
      <w:r w:rsidR="00142004">
        <w:rPr>
          <w:bCs/>
          <w:iCs/>
        </w:rPr>
        <w:t xml:space="preserve"> outstanding</w:t>
      </w:r>
      <w:r w:rsidRPr="00787B4B">
        <w:rPr>
          <w:bCs/>
          <w:iCs/>
        </w:rPr>
        <w:t xml:space="preserve">. Provide a high-level description </w:t>
      </w:r>
      <w:r w:rsidR="00E57FAB">
        <w:rPr>
          <w:bCs/>
          <w:iCs/>
        </w:rPr>
        <w:t xml:space="preserve">of </w:t>
      </w:r>
      <w:r w:rsidR="00006945">
        <w:rPr>
          <w:bCs/>
          <w:iCs/>
        </w:rPr>
        <w:t xml:space="preserve">outstanding </w:t>
      </w:r>
      <w:r w:rsidR="00552803">
        <w:rPr>
          <w:bCs/>
          <w:iCs/>
        </w:rPr>
        <w:t>deferred mainten</w:t>
      </w:r>
      <w:r w:rsidR="001D58AC">
        <w:rPr>
          <w:bCs/>
          <w:iCs/>
        </w:rPr>
        <w:t>ance</w:t>
      </w:r>
      <w:r w:rsidRPr="00787B4B">
        <w:rPr>
          <w:bCs/>
          <w:iCs/>
        </w:rPr>
        <w:t>/</w:t>
      </w:r>
      <w:r w:rsidR="001D58AC">
        <w:rPr>
          <w:bCs/>
          <w:iCs/>
        </w:rPr>
        <w:t>l</w:t>
      </w:r>
      <w:r w:rsidRPr="00787B4B">
        <w:rPr>
          <w:bCs/>
          <w:iCs/>
        </w:rPr>
        <w:t xml:space="preserve">ife </w:t>
      </w:r>
      <w:r w:rsidR="001D58AC">
        <w:rPr>
          <w:bCs/>
          <w:iCs/>
        </w:rPr>
        <w:t>s</w:t>
      </w:r>
      <w:r w:rsidRPr="00787B4B">
        <w:rPr>
          <w:bCs/>
          <w:iCs/>
        </w:rPr>
        <w:t>afety items and Sponsor’s plan for remediation</w:t>
      </w:r>
      <w:r w:rsidRPr="001C2366">
        <w:rPr>
          <w:bCs/>
          <w:iCs/>
          <w:color w:val="auto"/>
        </w:rPr>
        <w:t>.</w:t>
      </w:r>
    </w:p>
    <w:p w14:paraId="25E8C60D" w14:textId="7F007CDC" w:rsidR="00714E47" w:rsidRPr="00961965" w:rsidRDefault="00511DCE" w:rsidP="00712838">
      <w:pPr>
        <w:pStyle w:val="ListParagraph"/>
        <w:numPr>
          <w:ilvl w:val="1"/>
          <w:numId w:val="27"/>
        </w:numPr>
        <w:rPr>
          <w:bCs/>
          <w:i w:val="0"/>
          <w:iCs/>
          <w:color w:val="auto"/>
        </w:rPr>
      </w:pPr>
      <w:r>
        <w:rPr>
          <w:bCs/>
          <w:i w:val="0"/>
          <w:iCs/>
          <w:color w:val="auto"/>
        </w:rPr>
        <w:t xml:space="preserve">New </w:t>
      </w:r>
      <w:r w:rsidR="00B541EA">
        <w:rPr>
          <w:bCs/>
          <w:i w:val="0"/>
          <w:iCs/>
          <w:color w:val="auto"/>
        </w:rPr>
        <w:t>Complicating Factors</w:t>
      </w:r>
      <w:r w:rsidR="00025CEC" w:rsidRPr="00961965">
        <w:rPr>
          <w:bCs/>
          <w:i w:val="0"/>
          <w:iCs/>
          <w:color w:val="auto"/>
        </w:rPr>
        <w:t>:</w:t>
      </w:r>
      <w:r w:rsidR="00144869">
        <w:rPr>
          <w:bCs/>
          <w:i w:val="0"/>
          <w:iCs/>
          <w:color w:val="auto"/>
        </w:rPr>
        <w:t xml:space="preserve"> </w:t>
      </w:r>
      <w:r w:rsidR="00025CEC" w:rsidRPr="00961965">
        <w:rPr>
          <w:bCs/>
          <w:i w:val="0"/>
          <w:iCs/>
          <w:color w:val="auto"/>
        </w:rPr>
        <w:t xml:space="preserve"> </w:t>
      </w:r>
      <w:r w:rsidR="006914DB">
        <w:rPr>
          <w:bCs/>
          <w:iCs/>
        </w:rPr>
        <w:t>Discuss any</w:t>
      </w:r>
      <w:r w:rsidR="00C2408C">
        <w:rPr>
          <w:bCs/>
          <w:iCs/>
        </w:rPr>
        <w:t xml:space="preserve"> </w:t>
      </w:r>
      <w:r w:rsidR="00A64C5E">
        <w:rPr>
          <w:bCs/>
          <w:iCs/>
        </w:rPr>
        <w:t>new</w:t>
      </w:r>
      <w:r>
        <w:rPr>
          <w:bCs/>
          <w:iCs/>
        </w:rPr>
        <w:t xml:space="preserve"> </w:t>
      </w:r>
      <w:r w:rsidR="0043241A" w:rsidRPr="00B541EA">
        <w:rPr>
          <w:bCs/>
          <w:iCs/>
        </w:rPr>
        <w:t xml:space="preserve">complicating factors </w:t>
      </w:r>
      <w:r w:rsidR="00705C82">
        <w:rPr>
          <w:bCs/>
          <w:iCs/>
        </w:rPr>
        <w:t>at any property</w:t>
      </w:r>
      <w:r w:rsidR="009738EA">
        <w:rPr>
          <w:bCs/>
          <w:iCs/>
        </w:rPr>
        <w:t xml:space="preserve"> </w:t>
      </w:r>
      <w:r w:rsidR="00705C82">
        <w:rPr>
          <w:bCs/>
          <w:iCs/>
        </w:rPr>
        <w:t>(i.e</w:t>
      </w:r>
      <w:r w:rsidR="00AD5B6E">
        <w:rPr>
          <w:bCs/>
          <w:iCs/>
        </w:rPr>
        <w:t>.</w:t>
      </w:r>
      <w:r w:rsidR="00B541EA">
        <w:rPr>
          <w:bCs/>
          <w:iCs/>
        </w:rPr>
        <w:t xml:space="preserve">, </w:t>
      </w:r>
      <w:r w:rsidR="00714E47" w:rsidRPr="00961965">
        <w:rPr>
          <w:bCs/>
          <w:iCs/>
        </w:rPr>
        <w:t xml:space="preserve">large </w:t>
      </w:r>
      <w:r w:rsidR="00714E47" w:rsidRPr="00705C82">
        <w:rPr>
          <w:bCs/>
          <w:iCs/>
        </w:rPr>
        <w:t>capital expenditure</w:t>
      </w:r>
      <w:r w:rsidR="00705C82" w:rsidRPr="00961965">
        <w:rPr>
          <w:bCs/>
          <w:iCs/>
        </w:rPr>
        <w:t xml:space="preserve"> needs</w:t>
      </w:r>
      <w:r w:rsidR="00714E47" w:rsidRPr="00705C82">
        <w:rPr>
          <w:bCs/>
          <w:iCs/>
        </w:rPr>
        <w:t xml:space="preserve">, </w:t>
      </w:r>
      <w:r w:rsidR="00705C82" w:rsidRPr="00961965">
        <w:rPr>
          <w:bCs/>
          <w:iCs/>
        </w:rPr>
        <w:t xml:space="preserve">new </w:t>
      </w:r>
      <w:r w:rsidR="00714E47" w:rsidRPr="00705C82">
        <w:rPr>
          <w:bCs/>
          <w:iCs/>
        </w:rPr>
        <w:t xml:space="preserve">environmental issues, </w:t>
      </w:r>
      <w:r w:rsidR="00705C82" w:rsidRPr="00961965">
        <w:rPr>
          <w:bCs/>
          <w:iCs/>
        </w:rPr>
        <w:t xml:space="preserve">recent </w:t>
      </w:r>
      <w:r w:rsidR="00714E47" w:rsidRPr="00705C82">
        <w:rPr>
          <w:bCs/>
          <w:iCs/>
        </w:rPr>
        <w:t xml:space="preserve">storm damage, </w:t>
      </w:r>
      <w:r w:rsidRPr="00705C82">
        <w:rPr>
          <w:bCs/>
          <w:iCs/>
        </w:rPr>
        <w:t xml:space="preserve">litigation, </w:t>
      </w:r>
      <w:r w:rsidR="00B470B4" w:rsidRPr="00705C82">
        <w:rPr>
          <w:bCs/>
          <w:iCs/>
        </w:rPr>
        <w:t>expiring tax regulatory agreements, commercial leases or master-leases, etc</w:t>
      </w:r>
      <w:r w:rsidRPr="00705C82">
        <w:rPr>
          <w:bCs/>
          <w:iCs/>
        </w:rPr>
        <w:t>.</w:t>
      </w:r>
      <w:r w:rsidR="00705C82" w:rsidRPr="00961965">
        <w:rPr>
          <w:bCs/>
          <w:iCs/>
        </w:rPr>
        <w:t>)</w:t>
      </w:r>
      <w:r w:rsidR="00EF7EA5">
        <w:rPr>
          <w:bCs/>
          <w:iCs/>
        </w:rPr>
        <w:t>.</w:t>
      </w:r>
      <w:r w:rsidR="006914DB">
        <w:rPr>
          <w:bCs/>
          <w:iCs/>
        </w:rPr>
        <w:t xml:space="preserve"> Note: this does not replace </w:t>
      </w:r>
      <w:r w:rsidR="004C1628">
        <w:rPr>
          <w:bCs/>
          <w:iCs/>
        </w:rPr>
        <w:t>Lender’s</w:t>
      </w:r>
      <w:r w:rsidR="006914DB">
        <w:rPr>
          <w:bCs/>
          <w:iCs/>
        </w:rPr>
        <w:t xml:space="preserve"> </w:t>
      </w:r>
      <w:r w:rsidR="004C1628">
        <w:rPr>
          <w:bCs/>
          <w:iCs/>
        </w:rPr>
        <w:t xml:space="preserve">obligation </w:t>
      </w:r>
      <w:r w:rsidR="00A50B6F">
        <w:rPr>
          <w:bCs/>
          <w:iCs/>
        </w:rPr>
        <w:t xml:space="preserve">to notify Fannie Mae immediately upon knowledge of such </w:t>
      </w:r>
      <w:r w:rsidR="004C1628">
        <w:rPr>
          <w:bCs/>
          <w:iCs/>
        </w:rPr>
        <w:t>matter.</w:t>
      </w:r>
    </w:p>
    <w:p w14:paraId="71F016FA" w14:textId="77777777" w:rsidR="003F6582" w:rsidRPr="00AD5B6E" w:rsidRDefault="003F6582" w:rsidP="00AD5B6E">
      <w:pPr>
        <w:pStyle w:val="ListParagraph"/>
        <w:rPr>
          <w:bCs/>
          <w:i w:val="0"/>
          <w:color w:val="auto"/>
        </w:rPr>
      </w:pPr>
    </w:p>
    <w:p w14:paraId="3451985C" w14:textId="77777777" w:rsidR="00A14D91" w:rsidRPr="00A358C4" w:rsidRDefault="00A14D91" w:rsidP="00A14D91">
      <w:pPr>
        <w:pStyle w:val="ListParagraph"/>
        <w:numPr>
          <w:ilvl w:val="0"/>
          <w:numId w:val="27"/>
        </w:numPr>
        <w:rPr>
          <w:b/>
          <w:i w:val="0"/>
          <w:iCs/>
          <w:color w:val="auto"/>
          <w:u w:val="single"/>
        </w:rPr>
      </w:pPr>
      <w:r w:rsidRPr="00A358C4">
        <w:rPr>
          <w:b/>
          <w:i w:val="0"/>
          <w:iCs/>
          <w:color w:val="auto"/>
          <w:u w:val="single"/>
        </w:rPr>
        <w:t>Sponsorship</w:t>
      </w:r>
    </w:p>
    <w:p w14:paraId="394ED09F" w14:textId="6334A05F" w:rsidR="00A14D91" w:rsidRPr="001C2366" w:rsidRDefault="00A14D91" w:rsidP="00712838">
      <w:pPr>
        <w:pStyle w:val="ListParagraph"/>
        <w:numPr>
          <w:ilvl w:val="1"/>
          <w:numId w:val="27"/>
        </w:numPr>
        <w:rPr>
          <w:bCs/>
          <w:i w:val="0"/>
          <w:iCs/>
          <w:color w:val="auto"/>
        </w:rPr>
      </w:pPr>
      <w:r w:rsidRPr="00B54DC5">
        <w:rPr>
          <w:bCs/>
          <w:i w:val="0"/>
          <w:iCs/>
          <w:color w:val="auto"/>
        </w:rPr>
        <w:t>Financial Condition:</w:t>
      </w:r>
      <w:r w:rsidR="00144869">
        <w:rPr>
          <w:bCs/>
          <w:i w:val="0"/>
          <w:iCs/>
          <w:color w:val="auto"/>
        </w:rPr>
        <w:t xml:space="preserve"> </w:t>
      </w:r>
      <w:r w:rsidRPr="00B54DC5">
        <w:rPr>
          <w:bCs/>
          <w:i w:val="0"/>
          <w:iCs/>
          <w:color w:val="auto"/>
        </w:rPr>
        <w:t xml:space="preserve"> </w:t>
      </w:r>
      <w:r w:rsidR="003564D2">
        <w:rPr>
          <w:bCs/>
          <w:iCs/>
        </w:rPr>
        <w:t>Note m</w:t>
      </w:r>
      <w:r w:rsidRPr="00B54DC5">
        <w:rPr>
          <w:bCs/>
          <w:iCs/>
        </w:rPr>
        <w:t>aterial changes in the Sponsor</w:t>
      </w:r>
      <w:r w:rsidR="00940A4A">
        <w:rPr>
          <w:bCs/>
          <w:iCs/>
        </w:rPr>
        <w:t>’</w:t>
      </w:r>
      <w:r w:rsidRPr="00B54DC5">
        <w:rPr>
          <w:bCs/>
          <w:iCs/>
        </w:rPr>
        <w:t>s financial condition</w:t>
      </w:r>
      <w:r w:rsidR="003564D2">
        <w:rPr>
          <w:bCs/>
          <w:iCs/>
        </w:rPr>
        <w:t xml:space="preserve"> and provide e</w:t>
      </w:r>
      <w:r w:rsidRPr="00B54DC5">
        <w:rPr>
          <w:bCs/>
          <w:iCs/>
        </w:rPr>
        <w:t xml:space="preserve">vidence that </w:t>
      </w:r>
      <w:r w:rsidRPr="001C2366">
        <w:rPr>
          <w:bCs/>
          <w:iCs/>
        </w:rPr>
        <w:t xml:space="preserve">the current financial condition </w:t>
      </w:r>
      <w:r w:rsidR="008A65E6">
        <w:rPr>
          <w:bCs/>
          <w:iCs/>
        </w:rPr>
        <w:t xml:space="preserve">of the KP/Guarantor(s) </w:t>
      </w:r>
      <w:r w:rsidR="003564D2">
        <w:rPr>
          <w:bCs/>
          <w:iCs/>
        </w:rPr>
        <w:t xml:space="preserve">continues to </w:t>
      </w:r>
      <w:r w:rsidRPr="001C2366">
        <w:rPr>
          <w:bCs/>
          <w:iCs/>
        </w:rPr>
        <w:t>support the current size, complexity</w:t>
      </w:r>
      <w:r w:rsidR="008A65E6">
        <w:rPr>
          <w:bCs/>
          <w:iCs/>
        </w:rPr>
        <w:t>,</w:t>
      </w:r>
      <w:r w:rsidRPr="001C2366">
        <w:rPr>
          <w:bCs/>
          <w:iCs/>
        </w:rPr>
        <w:t xml:space="preserve"> and risk of the subject </w:t>
      </w:r>
      <w:r w:rsidRPr="00B54DC5">
        <w:rPr>
          <w:bCs/>
          <w:iCs/>
        </w:rPr>
        <w:t>Facility.</w:t>
      </w:r>
    </w:p>
    <w:p w14:paraId="1FA63D61" w14:textId="74F94E8D" w:rsidR="00A14D91" w:rsidRPr="001C2366" w:rsidRDefault="00A14D91" w:rsidP="00712838">
      <w:pPr>
        <w:pStyle w:val="ListParagraph"/>
        <w:numPr>
          <w:ilvl w:val="1"/>
          <w:numId w:val="27"/>
        </w:numPr>
        <w:rPr>
          <w:bCs/>
          <w:i w:val="0"/>
          <w:iCs/>
          <w:color w:val="auto"/>
        </w:rPr>
      </w:pPr>
      <w:r w:rsidRPr="001C2366">
        <w:rPr>
          <w:bCs/>
          <w:i w:val="0"/>
          <w:iCs/>
          <w:color w:val="auto"/>
        </w:rPr>
        <w:t>SREO:</w:t>
      </w:r>
      <w:r w:rsidR="00144869">
        <w:rPr>
          <w:bCs/>
          <w:i w:val="0"/>
          <w:iCs/>
          <w:color w:val="auto"/>
        </w:rPr>
        <w:t xml:space="preserve"> </w:t>
      </w:r>
      <w:r w:rsidRPr="001C2366">
        <w:rPr>
          <w:bCs/>
          <w:i w:val="0"/>
          <w:iCs/>
          <w:color w:val="auto"/>
        </w:rPr>
        <w:t xml:space="preserve"> </w:t>
      </w:r>
      <w:r w:rsidR="003564D2">
        <w:rPr>
          <w:bCs/>
          <w:iCs/>
        </w:rPr>
        <w:t>Note ma</w:t>
      </w:r>
      <w:r w:rsidRPr="001C2366">
        <w:rPr>
          <w:bCs/>
          <w:iCs/>
        </w:rPr>
        <w:t>terial changes in the Sponsor</w:t>
      </w:r>
      <w:r w:rsidR="00940A4A">
        <w:rPr>
          <w:bCs/>
          <w:iCs/>
        </w:rPr>
        <w:t>’</w:t>
      </w:r>
      <w:r w:rsidRPr="001C2366">
        <w:rPr>
          <w:bCs/>
          <w:iCs/>
        </w:rPr>
        <w:t>s real estate holdings and/or SREO performance.</w:t>
      </w:r>
    </w:p>
    <w:p w14:paraId="478D6F01" w14:textId="1B476299" w:rsidR="00A14D91" w:rsidRPr="001C2366" w:rsidRDefault="00A14D91" w:rsidP="00712838">
      <w:pPr>
        <w:pStyle w:val="ListParagraph"/>
        <w:numPr>
          <w:ilvl w:val="1"/>
          <w:numId w:val="27"/>
        </w:numPr>
        <w:rPr>
          <w:bCs/>
          <w:i w:val="0"/>
          <w:iCs/>
          <w:color w:val="auto"/>
        </w:rPr>
      </w:pPr>
      <w:r w:rsidRPr="001C2366">
        <w:rPr>
          <w:bCs/>
          <w:i w:val="0"/>
          <w:iCs/>
          <w:color w:val="auto"/>
        </w:rPr>
        <w:lastRenderedPageBreak/>
        <w:t>Organizational Structure:</w:t>
      </w:r>
      <w:r w:rsidR="00144869">
        <w:rPr>
          <w:bCs/>
          <w:i w:val="0"/>
          <w:iCs/>
          <w:color w:val="auto"/>
        </w:rPr>
        <w:t xml:space="preserve"> </w:t>
      </w:r>
      <w:r w:rsidRPr="001C2366">
        <w:rPr>
          <w:bCs/>
          <w:i w:val="0"/>
          <w:iCs/>
          <w:color w:val="auto"/>
        </w:rPr>
        <w:t xml:space="preserve"> </w:t>
      </w:r>
      <w:r w:rsidR="003564D2">
        <w:rPr>
          <w:bCs/>
          <w:iCs/>
        </w:rPr>
        <w:t xml:space="preserve">Note any </w:t>
      </w:r>
      <w:r w:rsidRPr="001C2366">
        <w:rPr>
          <w:bCs/>
          <w:iCs/>
        </w:rPr>
        <w:t>contemplated changes to Borrower</w:t>
      </w:r>
      <w:r w:rsidRPr="00B54DC5">
        <w:rPr>
          <w:bCs/>
          <w:iCs/>
        </w:rPr>
        <w:t>’s</w:t>
      </w:r>
      <w:r w:rsidRPr="001C2366">
        <w:rPr>
          <w:bCs/>
          <w:iCs/>
        </w:rPr>
        <w:t xml:space="preserve"> ownership/Control structure.</w:t>
      </w:r>
    </w:p>
    <w:p w14:paraId="17E85F1E" w14:textId="1C9E464D" w:rsidR="00A14D91" w:rsidRPr="001C2366" w:rsidRDefault="00A14D91" w:rsidP="00712838">
      <w:pPr>
        <w:pStyle w:val="ListParagraph"/>
        <w:numPr>
          <w:ilvl w:val="1"/>
          <w:numId w:val="27"/>
        </w:numPr>
        <w:rPr>
          <w:bCs/>
          <w:i w:val="0"/>
          <w:iCs/>
          <w:color w:val="auto"/>
        </w:rPr>
      </w:pPr>
      <w:r w:rsidRPr="001C2366">
        <w:rPr>
          <w:bCs/>
          <w:i w:val="0"/>
          <w:iCs/>
          <w:color w:val="auto"/>
        </w:rPr>
        <w:t>Business Plan:</w:t>
      </w:r>
      <w:r w:rsidR="00144869">
        <w:rPr>
          <w:bCs/>
          <w:i w:val="0"/>
          <w:iCs/>
          <w:color w:val="auto"/>
        </w:rPr>
        <w:t xml:space="preserve"> </w:t>
      </w:r>
      <w:r w:rsidRPr="001C2366">
        <w:rPr>
          <w:bCs/>
          <w:i w:val="0"/>
          <w:iCs/>
          <w:color w:val="auto"/>
        </w:rPr>
        <w:t xml:space="preserve"> </w:t>
      </w:r>
      <w:r w:rsidR="003564D2">
        <w:rPr>
          <w:bCs/>
          <w:iCs/>
        </w:rPr>
        <w:t>Discuss any c</w:t>
      </w:r>
      <w:r w:rsidRPr="002B6991">
        <w:rPr>
          <w:bCs/>
          <w:iCs/>
        </w:rPr>
        <w:t xml:space="preserve">hanges to Sponsor’s overall business plan and </w:t>
      </w:r>
      <w:r w:rsidR="003564D2">
        <w:rPr>
          <w:bCs/>
          <w:iCs/>
        </w:rPr>
        <w:t xml:space="preserve">the </w:t>
      </w:r>
      <w:r w:rsidRPr="002B6991">
        <w:rPr>
          <w:bCs/>
          <w:iCs/>
        </w:rPr>
        <w:t>potential impact to the subject Facility.</w:t>
      </w:r>
    </w:p>
    <w:p w14:paraId="4895CF00" w14:textId="77777777" w:rsidR="00A14D91" w:rsidRPr="000C607A" w:rsidRDefault="00A14D91" w:rsidP="00144869">
      <w:pPr>
        <w:pStyle w:val="ListParagraph"/>
        <w:rPr>
          <w:i w:val="0"/>
          <w:iCs/>
          <w:color w:val="121212" w:themeColor="text1"/>
        </w:rPr>
      </w:pPr>
    </w:p>
    <w:p w14:paraId="4CFA61C1" w14:textId="46454FD0" w:rsidR="00BF23DA" w:rsidRPr="00BF23DA" w:rsidRDefault="00DB72C0" w:rsidP="00144869">
      <w:pPr>
        <w:pStyle w:val="Heading3"/>
        <w:keepNext w:val="0"/>
        <w:keepLines w:val="0"/>
        <w:numPr>
          <w:ilvl w:val="0"/>
          <w:numId w:val="27"/>
        </w:numPr>
        <w:spacing w:after="0"/>
        <w:ind w:left="662"/>
        <w:rPr>
          <w:color w:val="auto"/>
          <w:sz w:val="20"/>
          <w:szCs w:val="20"/>
          <w:u w:val="single"/>
        </w:rPr>
      </w:pPr>
      <w:r w:rsidRPr="00D86D39">
        <w:rPr>
          <w:color w:val="auto"/>
          <w:sz w:val="20"/>
          <w:szCs w:val="20"/>
          <w:u w:val="single"/>
        </w:rPr>
        <w:t>Covenant Tests</w:t>
      </w:r>
    </w:p>
    <w:p w14:paraId="643AED67" w14:textId="639D316E" w:rsidR="000C08E3" w:rsidRDefault="00F96478" w:rsidP="00355B10">
      <w:pPr>
        <w:spacing w:before="120"/>
        <w:ind w:left="662"/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</w:pPr>
      <w:r w:rsidRPr="00F96478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Identify any </w:t>
      </w:r>
      <w:r w:rsidR="009B6964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ongoing covenant requirements per the </w:t>
      </w:r>
      <w:r w:rsidR="008A65E6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L</w:t>
      </w:r>
      <w:r w:rsidR="009B6964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oan </w:t>
      </w:r>
      <w:r w:rsidR="008A65E6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D</w:t>
      </w:r>
      <w:r w:rsidR="009B6964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ocuments (i</w:t>
      </w:r>
      <w:r w:rsidR="00912DA6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.</w:t>
      </w:r>
      <w:r w:rsidR="009B6964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e.</w:t>
      </w:r>
      <w:r w:rsidR="00C01F73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,</w:t>
      </w:r>
      <w:r w:rsidR="009B6964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</w:t>
      </w:r>
      <w:r w:rsidR="00912DA6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financial</w:t>
      </w:r>
      <w:r w:rsidR="009B6964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covenants, </w:t>
      </w:r>
      <w:r w:rsidR="00912DA6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g</w:t>
      </w:r>
      <w:r w:rsidR="008E3F1A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eographical </w:t>
      </w:r>
      <w:r w:rsidR="00912DA6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d</w:t>
      </w:r>
      <w:r w:rsidR="008E3F1A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iversification </w:t>
      </w:r>
      <w:r w:rsidR="00912DA6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r</w:t>
      </w:r>
      <w:r w:rsidR="008E3F1A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equirements</w:t>
      </w:r>
      <w:r w:rsidR="008A65E6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,</w:t>
      </w:r>
      <w:r w:rsidR="008E3F1A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and/or </w:t>
      </w:r>
      <w:r w:rsidR="00912DA6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a</w:t>
      </w:r>
      <w:r w:rsidR="008E3F1A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sset </w:t>
      </w:r>
      <w:r w:rsidR="00912DA6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c</w:t>
      </w:r>
      <w:r w:rsidR="008E3F1A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oncentration </w:t>
      </w:r>
      <w:r w:rsidR="00912DA6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t</w:t>
      </w:r>
      <w:r w:rsidR="008E3F1A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ests</w:t>
      </w:r>
      <w:r w:rsidR="0034672D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, </w:t>
      </w:r>
      <w:r w:rsidR="00EB2602" w:rsidRP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etc.</w:t>
      </w:r>
      <w:r w:rsid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)</w:t>
      </w:r>
      <w:r w:rsidR="0012002A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, noting</w:t>
      </w:r>
      <w:r w:rsidR="00EB26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</w:t>
      </w:r>
      <w:r w:rsidR="006760F8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prior</w:t>
      </w:r>
      <w:r w:rsidR="000B16A6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and </w:t>
      </w:r>
      <w:r w:rsidR="006760F8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current reporting period </w:t>
      </w:r>
      <w:r w:rsidR="000B16A6" w:rsidRPr="00286811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statistics</w:t>
      </w:r>
      <w:r w:rsidR="000C08E3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,</w:t>
      </w:r>
      <w:r w:rsidR="000B16A6" w:rsidRPr="00286811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</w:t>
      </w:r>
      <w:r w:rsidR="00632E5E" w:rsidRPr="00286811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and</w:t>
      </w:r>
      <w:r w:rsidR="003E167D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,</w:t>
      </w:r>
      <w:r w:rsidR="00632E5E" w:rsidRPr="00286811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</w:t>
      </w:r>
      <w:r w:rsidR="00B15702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if non-compliant, </w:t>
      </w:r>
      <w:r w:rsidR="00E914FC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s</w:t>
      </w:r>
      <w:r w:rsidR="00AB6A8B" w:rsidRPr="00286811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ervicer</w:t>
      </w:r>
      <w:r w:rsidR="00E914FC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’s</w:t>
      </w:r>
      <w:r w:rsidR="00AB6A8B" w:rsidRPr="00286811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recommendati</w:t>
      </w:r>
      <w:r w:rsidR="000C08E3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on</w:t>
      </w:r>
      <w:r w:rsidR="00E914FC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for remediation</w:t>
      </w:r>
      <w:r w:rsidR="000C08E3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.</w:t>
      </w:r>
    </w:p>
    <w:p w14:paraId="790947F7" w14:textId="2BECC1FE" w:rsidR="00A44B79" w:rsidRPr="000C08E3" w:rsidRDefault="006C03F0" w:rsidP="00355B10">
      <w:pPr>
        <w:spacing w:before="120"/>
        <w:ind w:left="662"/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</w:pPr>
      <w:r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For </w:t>
      </w:r>
      <w:r w:rsidR="00373DDF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Credit Facilities with an Initial Effective Date on</w:t>
      </w:r>
      <w:r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 or </w:t>
      </w:r>
      <w:r w:rsidR="00373DDF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after </w:t>
      </w:r>
      <w:r w:rsidR="003E167D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April 30, </w:t>
      </w:r>
      <w:r w:rsidR="00373DDF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2</w:t>
      </w:r>
      <w:r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02</w:t>
      </w:r>
      <w:r w:rsidR="00373DDF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5</w:t>
      </w:r>
      <w:r w:rsidR="000C08E3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, confirm </w:t>
      </w:r>
      <w:r w:rsidR="00355B10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that </w:t>
      </w:r>
      <w:r w:rsidR="00A512FB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the transaction </w:t>
      </w:r>
      <w:r w:rsidR="00D92890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complies </w:t>
      </w:r>
      <w:r w:rsidR="00A512FB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 xml:space="preserve">with the </w:t>
      </w:r>
      <w:r w:rsidR="000C08E3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Maximum Facility Limitations</w:t>
      </w:r>
      <w:r w:rsidR="00A512FB" w:rsidRPr="00A512FB">
        <w:rPr>
          <w:rFonts w:asciiTheme="majorHAnsi" w:eastAsia="Times New Roman" w:hAnsiTheme="majorHAnsi" w:cs="Arial"/>
          <w:bCs/>
          <w:i/>
          <w:iCs/>
          <w:color w:val="238196" w:themeColor="accent2"/>
          <w:szCs w:val="20"/>
        </w:rPr>
        <w:t>.</w:t>
      </w:r>
    </w:p>
    <w:p w14:paraId="230395D9" w14:textId="4F31E245" w:rsidR="00984269" w:rsidRPr="00984269" w:rsidRDefault="00984269" w:rsidP="00961965">
      <w:pPr>
        <w:tabs>
          <w:tab w:val="num" w:pos="1080"/>
        </w:tabs>
        <w:spacing w:after="0"/>
      </w:pPr>
    </w:p>
    <w:p w14:paraId="345345FE" w14:textId="22150178" w:rsidR="006E7CE1" w:rsidRPr="00A358C4" w:rsidRDefault="002E1DBC" w:rsidP="00144869">
      <w:pPr>
        <w:pStyle w:val="ListParagraph"/>
        <w:numPr>
          <w:ilvl w:val="0"/>
          <w:numId w:val="27"/>
        </w:numPr>
        <w:ind w:left="662"/>
        <w:rPr>
          <w:b/>
          <w:i w:val="0"/>
          <w:iCs/>
          <w:color w:val="auto"/>
          <w:u w:val="single"/>
        </w:rPr>
      </w:pPr>
      <w:r w:rsidRPr="00A358C4">
        <w:rPr>
          <w:b/>
          <w:i w:val="0"/>
          <w:iCs/>
          <w:color w:val="auto"/>
          <w:u w:val="single"/>
        </w:rPr>
        <w:t>Re</w:t>
      </w:r>
      <w:r w:rsidR="000416A3" w:rsidRPr="00A358C4">
        <w:rPr>
          <w:b/>
          <w:i w:val="0"/>
          <w:iCs/>
          <w:color w:val="auto"/>
          <w:u w:val="single"/>
        </w:rPr>
        <w:t>-</w:t>
      </w:r>
      <w:r w:rsidR="00B66800" w:rsidRPr="00A358C4">
        <w:rPr>
          <w:b/>
          <w:i w:val="0"/>
          <w:iCs/>
          <w:color w:val="auto"/>
          <w:u w:val="single"/>
        </w:rPr>
        <w:t>U</w:t>
      </w:r>
      <w:r w:rsidRPr="00A358C4">
        <w:rPr>
          <w:b/>
          <w:i w:val="0"/>
          <w:iCs/>
          <w:color w:val="auto"/>
          <w:u w:val="single"/>
        </w:rPr>
        <w:t>nderwriting Assessment / Debt Service Reserve</w:t>
      </w:r>
      <w:r w:rsidR="00FB22DF" w:rsidRPr="00A358C4">
        <w:rPr>
          <w:b/>
          <w:i w:val="0"/>
          <w:iCs/>
          <w:color w:val="auto"/>
          <w:u w:val="single"/>
        </w:rPr>
        <w:t xml:space="preserve"> (</w:t>
      </w:r>
      <w:r w:rsidR="00B66800" w:rsidRPr="00A358C4">
        <w:rPr>
          <w:b/>
          <w:i w:val="0"/>
          <w:iCs/>
          <w:color w:val="auto"/>
          <w:u w:val="single"/>
        </w:rPr>
        <w:t>CFs</w:t>
      </w:r>
      <w:r w:rsidR="002C30C3" w:rsidRPr="00A358C4">
        <w:rPr>
          <w:b/>
          <w:i w:val="0"/>
          <w:iCs/>
          <w:color w:val="auto"/>
          <w:u w:val="single"/>
        </w:rPr>
        <w:t xml:space="preserve"> with </w:t>
      </w:r>
      <w:r w:rsidR="00962085" w:rsidRPr="00A358C4">
        <w:rPr>
          <w:b/>
          <w:i w:val="0"/>
          <w:iCs/>
          <w:color w:val="auto"/>
          <w:u w:val="single"/>
        </w:rPr>
        <w:t xml:space="preserve">Initial Effective date </w:t>
      </w:r>
      <w:r w:rsidR="00B66800" w:rsidRPr="00A358C4">
        <w:rPr>
          <w:b/>
          <w:i w:val="0"/>
          <w:iCs/>
          <w:color w:val="auto"/>
          <w:u w:val="single"/>
        </w:rPr>
        <w:t>on or after</w:t>
      </w:r>
      <w:r w:rsidR="00962085" w:rsidRPr="00A358C4">
        <w:rPr>
          <w:b/>
          <w:i w:val="0"/>
          <w:iCs/>
          <w:color w:val="auto"/>
          <w:u w:val="single"/>
        </w:rPr>
        <w:t xml:space="preserve"> 4/30/2025)</w:t>
      </w:r>
    </w:p>
    <w:p w14:paraId="5A41B14E" w14:textId="6BAC763F" w:rsidR="008F4148" w:rsidRDefault="006333C5" w:rsidP="00297A75">
      <w:pPr>
        <w:pStyle w:val="ListParagraph"/>
        <w:numPr>
          <w:ilvl w:val="1"/>
          <w:numId w:val="27"/>
        </w:numPr>
        <w:ind w:left="1080"/>
        <w:rPr>
          <w:bCs/>
          <w:i w:val="0"/>
          <w:iCs/>
          <w:color w:val="auto"/>
        </w:rPr>
      </w:pPr>
      <w:r>
        <w:rPr>
          <w:bCs/>
          <w:i w:val="0"/>
          <w:iCs/>
          <w:color w:val="auto"/>
        </w:rPr>
        <w:t>Re-Underwriting Assessment:</w:t>
      </w:r>
      <w:r w:rsidR="00144869">
        <w:rPr>
          <w:bCs/>
          <w:i w:val="0"/>
          <w:iCs/>
          <w:color w:val="auto"/>
        </w:rPr>
        <w:t xml:space="preserve"> </w:t>
      </w:r>
      <w:r>
        <w:rPr>
          <w:bCs/>
          <w:i w:val="0"/>
          <w:iCs/>
          <w:color w:val="auto"/>
        </w:rPr>
        <w:t xml:space="preserve"> </w:t>
      </w:r>
      <w:r w:rsidRPr="00C26399">
        <w:rPr>
          <w:bCs/>
          <w:iCs/>
        </w:rPr>
        <w:t>Note if a re-underwriting assessment is required th</w:t>
      </w:r>
      <w:r w:rsidR="00C26399">
        <w:rPr>
          <w:bCs/>
          <w:iCs/>
        </w:rPr>
        <w:t>is</w:t>
      </w:r>
      <w:r w:rsidR="00A41590" w:rsidRPr="00C26399">
        <w:rPr>
          <w:bCs/>
          <w:iCs/>
        </w:rPr>
        <w:t xml:space="preserve"> reporting period. </w:t>
      </w:r>
      <w:r w:rsidR="00FE02D2">
        <w:rPr>
          <w:bCs/>
          <w:iCs/>
        </w:rPr>
        <w:t xml:space="preserve">If </w:t>
      </w:r>
      <w:r w:rsidR="00C07DC2">
        <w:rPr>
          <w:bCs/>
          <w:iCs/>
        </w:rPr>
        <w:t>s</w:t>
      </w:r>
      <w:r w:rsidR="00FE02D2">
        <w:rPr>
          <w:bCs/>
          <w:iCs/>
        </w:rPr>
        <w:t>o, n</w:t>
      </w:r>
      <w:r w:rsidR="00A41590" w:rsidRPr="00C26399">
        <w:rPr>
          <w:bCs/>
          <w:iCs/>
        </w:rPr>
        <w:t xml:space="preserve">ote if an Additional Trigger was </w:t>
      </w:r>
      <w:r w:rsidR="003D6031">
        <w:rPr>
          <w:bCs/>
          <w:iCs/>
        </w:rPr>
        <w:t xml:space="preserve">newly </w:t>
      </w:r>
      <w:r w:rsidR="00A41590" w:rsidRPr="00C26399">
        <w:rPr>
          <w:bCs/>
          <w:iCs/>
        </w:rPr>
        <w:t>identified, if the DSCR per the QMR is below the Monitored Debt Service Reserve Coverage Ratio</w:t>
      </w:r>
      <w:r w:rsidR="003D6031">
        <w:rPr>
          <w:bCs/>
          <w:iCs/>
        </w:rPr>
        <w:t xml:space="preserve"> requirement, or if there is </w:t>
      </w:r>
      <w:r w:rsidR="002C29FA">
        <w:rPr>
          <w:bCs/>
          <w:iCs/>
        </w:rPr>
        <w:t xml:space="preserve">already </w:t>
      </w:r>
      <w:r w:rsidR="003D6031">
        <w:rPr>
          <w:bCs/>
          <w:iCs/>
        </w:rPr>
        <w:t xml:space="preserve">an outstanding Debt Service Reserve Account and the transaction has yet to satisfy the </w:t>
      </w:r>
      <w:r w:rsidR="00147F79">
        <w:rPr>
          <w:bCs/>
          <w:iCs/>
        </w:rPr>
        <w:t xml:space="preserve">Debt Service Release Test. </w:t>
      </w:r>
      <w:r w:rsidR="00A702C9">
        <w:rPr>
          <w:bCs/>
          <w:iCs/>
        </w:rPr>
        <w:t xml:space="preserve">If </w:t>
      </w:r>
      <w:r w:rsidR="00311433">
        <w:rPr>
          <w:bCs/>
          <w:iCs/>
        </w:rPr>
        <w:t xml:space="preserve">required, </w:t>
      </w:r>
      <w:r w:rsidR="00A702C9" w:rsidRPr="00A702C9">
        <w:rPr>
          <w:bCs/>
          <w:iCs/>
        </w:rPr>
        <w:t xml:space="preserve">prepare </w:t>
      </w:r>
      <w:r w:rsidR="00A702C9">
        <w:rPr>
          <w:bCs/>
          <w:iCs/>
        </w:rPr>
        <w:t>the</w:t>
      </w:r>
      <w:r w:rsidR="00A702C9" w:rsidRPr="00A702C9">
        <w:rPr>
          <w:bCs/>
          <w:iCs/>
        </w:rPr>
        <w:t xml:space="preserve"> re-underwriting assessment to be submitted into</w:t>
      </w:r>
      <w:r w:rsidR="00930E47">
        <w:rPr>
          <w:bCs/>
          <w:iCs/>
        </w:rPr>
        <w:t xml:space="preserve"> </w:t>
      </w:r>
      <w:r w:rsidR="00A702C9" w:rsidRPr="00A702C9">
        <w:rPr>
          <w:bCs/>
          <w:iCs/>
        </w:rPr>
        <w:t xml:space="preserve">MAMP and notify </w:t>
      </w:r>
      <w:r w:rsidR="00930E47">
        <w:rPr>
          <w:bCs/>
          <w:iCs/>
        </w:rPr>
        <w:t xml:space="preserve">the </w:t>
      </w:r>
      <w:r w:rsidR="00A702C9" w:rsidRPr="00A702C9">
        <w:rPr>
          <w:bCs/>
          <w:iCs/>
        </w:rPr>
        <w:t xml:space="preserve">Fannie Mae </w:t>
      </w:r>
      <w:r w:rsidR="00930E47">
        <w:rPr>
          <w:bCs/>
          <w:iCs/>
        </w:rPr>
        <w:t>Teams at mf_structured_transactions@fanniemae.com and</w:t>
      </w:r>
      <w:r w:rsidR="00A702C9" w:rsidRPr="00A702C9">
        <w:rPr>
          <w:bCs/>
          <w:iCs/>
        </w:rPr>
        <w:t xml:space="preserve"> structured_am@fanniemae.com.</w:t>
      </w:r>
    </w:p>
    <w:p w14:paraId="4D3448CF" w14:textId="181E0A41" w:rsidR="002446A9" w:rsidRPr="00BB57D8" w:rsidRDefault="00C07DC2" w:rsidP="00297A75">
      <w:pPr>
        <w:pStyle w:val="ListParagraph"/>
        <w:numPr>
          <w:ilvl w:val="1"/>
          <w:numId w:val="27"/>
        </w:numPr>
        <w:ind w:left="1080"/>
        <w:rPr>
          <w:bCs/>
          <w:iCs/>
        </w:rPr>
      </w:pPr>
      <w:r>
        <w:rPr>
          <w:bCs/>
          <w:i w:val="0"/>
          <w:iCs/>
          <w:color w:val="auto"/>
        </w:rPr>
        <w:t>Debt Service Reserve Account:</w:t>
      </w:r>
      <w:r w:rsidR="00144869">
        <w:rPr>
          <w:bCs/>
          <w:i w:val="0"/>
          <w:iCs/>
          <w:color w:val="auto"/>
        </w:rPr>
        <w:t xml:space="preserve"> </w:t>
      </w:r>
      <w:r>
        <w:rPr>
          <w:bCs/>
          <w:i w:val="0"/>
          <w:iCs/>
          <w:color w:val="auto"/>
        </w:rPr>
        <w:t xml:space="preserve"> </w:t>
      </w:r>
      <w:r w:rsidRPr="00BE1094">
        <w:rPr>
          <w:bCs/>
          <w:iCs/>
        </w:rPr>
        <w:t xml:space="preserve">If there is an outstanding Debt Service Reserve Account, note </w:t>
      </w:r>
      <w:r w:rsidR="00F363B9">
        <w:rPr>
          <w:bCs/>
          <w:iCs/>
        </w:rPr>
        <w:t>the date of initial funding and the current balance of the Debt Service Reserve Account Funds</w:t>
      </w:r>
      <w:r w:rsidR="005874DB">
        <w:rPr>
          <w:bCs/>
          <w:iCs/>
        </w:rPr>
        <w:t xml:space="preserve"> held by Lender</w:t>
      </w:r>
      <w:r w:rsidR="00F363B9">
        <w:rPr>
          <w:bCs/>
          <w:iCs/>
        </w:rPr>
        <w:t>.</w:t>
      </w:r>
    </w:p>
    <w:p w14:paraId="5AE6A02A" w14:textId="77777777" w:rsidR="00144869" w:rsidRPr="00144869" w:rsidRDefault="00144869" w:rsidP="00144869">
      <w:pPr>
        <w:rPr>
          <w:bCs/>
          <w:iCs/>
        </w:rPr>
      </w:pPr>
    </w:p>
    <w:p w14:paraId="5D508E53" w14:textId="537C1962" w:rsidR="0075160C" w:rsidRDefault="002D340E" w:rsidP="00144869">
      <w:pPr>
        <w:pStyle w:val="ListParagraph"/>
        <w:numPr>
          <w:ilvl w:val="0"/>
          <w:numId w:val="27"/>
        </w:numPr>
        <w:ind w:left="662"/>
        <w:rPr>
          <w:b/>
          <w:i w:val="0"/>
          <w:iCs/>
          <w:color w:val="auto"/>
        </w:rPr>
      </w:pPr>
      <w:r w:rsidRPr="00A358C4">
        <w:rPr>
          <w:b/>
          <w:i w:val="0"/>
          <w:iCs/>
          <w:color w:val="auto"/>
          <w:u w:val="single"/>
        </w:rPr>
        <w:t>Other</w:t>
      </w:r>
    </w:p>
    <w:p w14:paraId="7912CCCE" w14:textId="207E4798" w:rsidR="002D340E" w:rsidRPr="000C607A" w:rsidRDefault="002D340E" w:rsidP="00A358C4">
      <w:pPr>
        <w:pStyle w:val="ListParagraph"/>
        <w:ind w:left="666"/>
        <w:rPr>
          <w:bCs/>
          <w:i w:val="0"/>
          <w:iCs/>
          <w:color w:val="auto"/>
        </w:rPr>
      </w:pPr>
      <w:r w:rsidRPr="00961965">
        <w:rPr>
          <w:bCs/>
          <w:iCs/>
        </w:rPr>
        <w:t xml:space="preserve">Discuss any other notable </w:t>
      </w:r>
      <w:r w:rsidR="008D6312">
        <w:rPr>
          <w:bCs/>
          <w:iCs/>
        </w:rPr>
        <w:t>information</w:t>
      </w:r>
      <w:r w:rsidRPr="00961965">
        <w:rPr>
          <w:bCs/>
          <w:iCs/>
        </w:rPr>
        <w:t xml:space="preserve"> (e.g.</w:t>
      </w:r>
      <w:r w:rsidR="001C198A">
        <w:rPr>
          <w:bCs/>
          <w:iCs/>
        </w:rPr>
        <w:t>,</w:t>
      </w:r>
      <w:r w:rsidRPr="00961965">
        <w:rPr>
          <w:bCs/>
          <w:iCs/>
        </w:rPr>
        <w:t xml:space="preserve"> </w:t>
      </w:r>
      <w:r w:rsidR="00101FF7">
        <w:rPr>
          <w:bCs/>
          <w:iCs/>
        </w:rPr>
        <w:t xml:space="preserve">ongoing </w:t>
      </w:r>
      <w:r w:rsidRPr="00961965">
        <w:rPr>
          <w:bCs/>
          <w:iCs/>
        </w:rPr>
        <w:t>litigation, easement requests, etc.) not included above.</w:t>
      </w:r>
      <w:r w:rsidR="00D11F16">
        <w:rPr>
          <w:bCs/>
          <w:iCs/>
        </w:rPr>
        <w:t xml:space="preserve"> </w:t>
      </w:r>
      <w:r w:rsidR="00D31ED0">
        <w:rPr>
          <w:bCs/>
          <w:iCs/>
        </w:rPr>
        <w:t>Note: this does not replace Lender’s obligation to notify Fannie Mae immediately upon knowledge of such matter.</w:t>
      </w:r>
    </w:p>
    <w:p w14:paraId="23D8E303" w14:textId="77777777" w:rsidR="002D340E" w:rsidRPr="000C607A" w:rsidRDefault="002D340E" w:rsidP="006A622C">
      <w:pPr>
        <w:ind w:firstLine="360"/>
        <w:rPr>
          <w:rFonts w:asciiTheme="majorHAnsi" w:hAnsiTheme="majorHAnsi"/>
          <w:bCs/>
          <w:szCs w:val="20"/>
        </w:rPr>
      </w:pPr>
    </w:p>
    <w:sectPr w:rsidR="002D340E" w:rsidRPr="000C607A" w:rsidSect="00DF3190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A3A2" w14:textId="77777777" w:rsidR="0056755D" w:rsidRDefault="0056755D" w:rsidP="00790E8C">
      <w:r>
        <w:separator/>
      </w:r>
    </w:p>
  </w:endnote>
  <w:endnote w:type="continuationSeparator" w:id="0">
    <w:p w14:paraId="433642B2" w14:textId="77777777" w:rsidR="0056755D" w:rsidRDefault="0056755D" w:rsidP="00790E8C">
      <w:r>
        <w:continuationSeparator/>
      </w:r>
    </w:p>
  </w:endnote>
  <w:endnote w:type="continuationNotice" w:id="1">
    <w:p w14:paraId="668E9F3C" w14:textId="77777777" w:rsidR="0056755D" w:rsidRDefault="005675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0090" w14:textId="4EE7D3A2" w:rsidR="00790E8C" w:rsidRPr="008E6807" w:rsidRDefault="002147B2" w:rsidP="002147B2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CE48EB">
      <w:rPr>
        <w:noProof/>
        <w:color w:val="auto"/>
      </w:rPr>
      <w:t>2025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6A622C">
      <w:rPr>
        <w:b/>
        <w:color w:val="auto"/>
      </w:rPr>
      <w:t>4801</w:t>
    </w:r>
    <w:r w:rsidR="007F446C" w:rsidRPr="008E6807">
      <w:rPr>
        <w:b/>
        <w:color w:val="auto"/>
      </w:rPr>
      <w:t xml:space="preserve"> – </w:t>
    </w:r>
    <w:r w:rsidR="00AD013A">
      <w:rPr>
        <w:b/>
        <w:color w:val="auto"/>
      </w:rPr>
      <w:t>April</w:t>
    </w:r>
    <w:r w:rsidR="00053987">
      <w:rPr>
        <w:b/>
        <w:color w:val="auto"/>
      </w:rPr>
      <w:t xml:space="preserve"> 2025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8F4A" w14:textId="209ABDEC" w:rsidR="00F91E18" w:rsidRPr="008E6807" w:rsidRDefault="00BF1CB5" w:rsidP="00BF1CB5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CE48EB">
      <w:rPr>
        <w:noProof/>
        <w:color w:val="auto"/>
      </w:rPr>
      <w:t>2025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6A622C">
      <w:rPr>
        <w:b/>
        <w:color w:val="auto"/>
      </w:rPr>
      <w:t>4801</w:t>
    </w:r>
    <w:r w:rsidR="007F446C" w:rsidRPr="008E6807">
      <w:rPr>
        <w:b/>
        <w:color w:val="auto"/>
      </w:rPr>
      <w:t xml:space="preserve"> – </w:t>
    </w:r>
    <w:r w:rsidR="00AD013A">
      <w:rPr>
        <w:b/>
        <w:color w:val="auto"/>
      </w:rPr>
      <w:t>April</w:t>
    </w:r>
    <w:r w:rsidR="00BC2D31">
      <w:rPr>
        <w:b/>
        <w:color w:val="auto"/>
      </w:rPr>
      <w:t xml:space="preserve"> 2025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6065" w14:textId="77777777" w:rsidR="0056755D" w:rsidRDefault="0056755D" w:rsidP="00790E8C">
      <w:r>
        <w:separator/>
      </w:r>
    </w:p>
  </w:footnote>
  <w:footnote w:type="continuationSeparator" w:id="0">
    <w:p w14:paraId="7941BEA1" w14:textId="77777777" w:rsidR="0056755D" w:rsidRDefault="0056755D" w:rsidP="00790E8C">
      <w:r>
        <w:continuationSeparator/>
      </w:r>
    </w:p>
  </w:footnote>
  <w:footnote w:type="continuationNotice" w:id="1">
    <w:p w14:paraId="7B6D58DA" w14:textId="77777777" w:rsidR="0056755D" w:rsidRDefault="005675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790E8C" w:rsidRDefault="00790E8C" w:rsidP="00D766D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54C9" w14:textId="77777777" w:rsidR="00790E8C" w:rsidRDefault="008100B7" w:rsidP="005759A0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83E339" wp14:editId="07777777">
          <wp:simplePos x="0" y="0"/>
          <wp:positionH relativeFrom="column">
            <wp:posOffset>0</wp:posOffset>
          </wp:positionH>
          <wp:positionV relativeFrom="paragraph">
            <wp:posOffset>-85725</wp:posOffset>
          </wp:positionV>
          <wp:extent cx="1298448" cy="41148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m_logo_4cp_nvy_c_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1"/>
                  <a:stretch/>
                </pic:blipFill>
                <pic:spPr bwMode="auto">
                  <a:xfrm>
                    <a:off x="0" y="0"/>
                    <a:ext cx="1298448" cy="411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1C75867"/>
    <w:multiLevelType w:val="hybridMultilevel"/>
    <w:tmpl w:val="6E2ABB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9B0D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F291D"/>
    <w:multiLevelType w:val="hybridMultilevel"/>
    <w:tmpl w:val="8B26CD14"/>
    <w:lvl w:ilvl="0" w:tplc="D2F2307C">
      <w:start w:val="1"/>
      <w:numFmt w:val="lowerRoman"/>
      <w:lvlText w:val="(%1)"/>
      <w:lvlJc w:val="left"/>
      <w:pPr>
        <w:ind w:left="1026" w:hanging="360"/>
      </w:pPr>
      <w:rPr>
        <w:rFonts w:asciiTheme="minorHAnsi" w:eastAsia="Arial" w:hAnsiTheme="minorHAnsi" w:cs="Arial" w:hint="default"/>
        <w:b w:val="0"/>
        <w:bCs w:val="0"/>
        <w:i w:val="0"/>
        <w:iCs w:val="0"/>
        <w:color w:val="05304D"/>
        <w:spacing w:val="0"/>
        <w:w w:val="102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746" w:hanging="360"/>
      </w:pPr>
    </w:lvl>
    <w:lvl w:ilvl="2" w:tplc="FFFFFFFF" w:tentative="1">
      <w:start w:val="1"/>
      <w:numFmt w:val="lowerRoman"/>
      <w:lvlText w:val="%3."/>
      <w:lvlJc w:val="right"/>
      <w:pPr>
        <w:ind w:left="2466" w:hanging="180"/>
      </w:pPr>
    </w:lvl>
    <w:lvl w:ilvl="3" w:tplc="FFFFFFFF" w:tentative="1">
      <w:start w:val="1"/>
      <w:numFmt w:val="decimal"/>
      <w:lvlText w:val="%4."/>
      <w:lvlJc w:val="left"/>
      <w:pPr>
        <w:ind w:left="3186" w:hanging="360"/>
      </w:pPr>
    </w:lvl>
    <w:lvl w:ilvl="4" w:tplc="FFFFFFFF" w:tentative="1">
      <w:start w:val="1"/>
      <w:numFmt w:val="lowerLetter"/>
      <w:lvlText w:val="%5."/>
      <w:lvlJc w:val="left"/>
      <w:pPr>
        <w:ind w:left="3906" w:hanging="360"/>
      </w:pPr>
    </w:lvl>
    <w:lvl w:ilvl="5" w:tplc="FFFFFFFF" w:tentative="1">
      <w:start w:val="1"/>
      <w:numFmt w:val="lowerRoman"/>
      <w:lvlText w:val="%6."/>
      <w:lvlJc w:val="right"/>
      <w:pPr>
        <w:ind w:left="4626" w:hanging="180"/>
      </w:pPr>
    </w:lvl>
    <w:lvl w:ilvl="6" w:tplc="FFFFFFFF" w:tentative="1">
      <w:start w:val="1"/>
      <w:numFmt w:val="decimal"/>
      <w:lvlText w:val="%7."/>
      <w:lvlJc w:val="left"/>
      <w:pPr>
        <w:ind w:left="5346" w:hanging="360"/>
      </w:pPr>
    </w:lvl>
    <w:lvl w:ilvl="7" w:tplc="FFFFFFFF" w:tentative="1">
      <w:start w:val="1"/>
      <w:numFmt w:val="lowerLetter"/>
      <w:lvlText w:val="%8."/>
      <w:lvlJc w:val="left"/>
      <w:pPr>
        <w:ind w:left="6066" w:hanging="360"/>
      </w:pPr>
    </w:lvl>
    <w:lvl w:ilvl="8" w:tplc="FFFFFFFF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22E4F"/>
    <w:multiLevelType w:val="hybridMultilevel"/>
    <w:tmpl w:val="9BF6A2AC"/>
    <w:lvl w:ilvl="0" w:tplc="FFFFFFFF">
      <w:start w:val="1"/>
      <w:numFmt w:val="upperLetter"/>
      <w:lvlText w:val="%1."/>
      <w:lvlJc w:val="left"/>
      <w:pPr>
        <w:ind w:left="666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86" w:hanging="360"/>
      </w:pPr>
    </w:lvl>
    <w:lvl w:ilvl="2" w:tplc="FFFFFFFF" w:tentative="1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3F36B21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36E65E61"/>
    <w:multiLevelType w:val="hybridMultilevel"/>
    <w:tmpl w:val="0BFE8F4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413C4C64"/>
    <w:multiLevelType w:val="hybridMultilevel"/>
    <w:tmpl w:val="7472DA94"/>
    <w:lvl w:ilvl="0" w:tplc="6BE0E2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10393B"/>
    <w:multiLevelType w:val="hybridMultilevel"/>
    <w:tmpl w:val="AB046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952CA"/>
    <w:multiLevelType w:val="hybridMultilevel"/>
    <w:tmpl w:val="F2DC6930"/>
    <w:lvl w:ilvl="0" w:tplc="D2F2307C">
      <w:start w:val="1"/>
      <w:numFmt w:val="lowerRoman"/>
      <w:lvlText w:val="(%1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bCs w:val="0"/>
        <w:i w:val="0"/>
        <w:iCs w:val="0"/>
        <w:color w:val="05304D"/>
        <w:spacing w:val="0"/>
        <w:w w:val="102"/>
        <w:sz w:val="20"/>
        <w:szCs w:val="2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28538"/>
    <w:multiLevelType w:val="hybridMultilevel"/>
    <w:tmpl w:val="02D0654A"/>
    <w:lvl w:ilvl="0" w:tplc="4DCABA80">
      <w:start w:val="1"/>
      <w:numFmt w:val="lowerLetter"/>
      <w:lvlText w:val="%1."/>
      <w:lvlJc w:val="left"/>
      <w:pPr>
        <w:ind w:left="1080" w:hanging="360"/>
      </w:pPr>
    </w:lvl>
    <w:lvl w:ilvl="1" w:tplc="466E3D90">
      <w:start w:val="1"/>
      <w:numFmt w:val="lowerLetter"/>
      <w:lvlText w:val="%2."/>
      <w:lvlJc w:val="left"/>
      <w:pPr>
        <w:ind w:left="1800" w:hanging="360"/>
      </w:pPr>
    </w:lvl>
    <w:lvl w:ilvl="2" w:tplc="1CF8D4AA">
      <w:start w:val="1"/>
      <w:numFmt w:val="lowerRoman"/>
      <w:lvlText w:val="%3."/>
      <w:lvlJc w:val="right"/>
      <w:pPr>
        <w:ind w:left="2520" w:hanging="180"/>
      </w:pPr>
    </w:lvl>
    <w:lvl w:ilvl="3" w:tplc="0D1E9FA8">
      <w:start w:val="1"/>
      <w:numFmt w:val="decimal"/>
      <w:lvlText w:val="%4."/>
      <w:lvlJc w:val="left"/>
      <w:pPr>
        <w:ind w:left="3240" w:hanging="360"/>
      </w:pPr>
    </w:lvl>
    <w:lvl w:ilvl="4" w:tplc="9926B476">
      <w:start w:val="1"/>
      <w:numFmt w:val="lowerLetter"/>
      <w:lvlText w:val="%5."/>
      <w:lvlJc w:val="left"/>
      <w:pPr>
        <w:ind w:left="3960" w:hanging="360"/>
      </w:pPr>
    </w:lvl>
    <w:lvl w:ilvl="5" w:tplc="BCCEC6EA">
      <w:start w:val="1"/>
      <w:numFmt w:val="lowerRoman"/>
      <w:lvlText w:val="%6."/>
      <w:lvlJc w:val="right"/>
      <w:pPr>
        <w:ind w:left="4680" w:hanging="180"/>
      </w:pPr>
    </w:lvl>
    <w:lvl w:ilvl="6" w:tplc="80C46B26">
      <w:start w:val="1"/>
      <w:numFmt w:val="decimal"/>
      <w:lvlText w:val="%7."/>
      <w:lvlJc w:val="left"/>
      <w:pPr>
        <w:ind w:left="5400" w:hanging="360"/>
      </w:pPr>
    </w:lvl>
    <w:lvl w:ilvl="7" w:tplc="0B6C7472">
      <w:start w:val="1"/>
      <w:numFmt w:val="lowerLetter"/>
      <w:lvlText w:val="%8."/>
      <w:lvlJc w:val="left"/>
      <w:pPr>
        <w:ind w:left="6120" w:hanging="360"/>
      </w:pPr>
    </w:lvl>
    <w:lvl w:ilvl="8" w:tplc="AAB2107C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ED37F1"/>
    <w:multiLevelType w:val="hybridMultilevel"/>
    <w:tmpl w:val="55680480"/>
    <w:lvl w:ilvl="0" w:tplc="D736B788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9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97582A"/>
    <w:multiLevelType w:val="hybridMultilevel"/>
    <w:tmpl w:val="07382910"/>
    <w:lvl w:ilvl="0" w:tplc="8ECCCABC">
      <w:start w:val="1"/>
      <w:numFmt w:val="upperLetter"/>
      <w:lvlText w:val="%1."/>
      <w:lvlJc w:val="left"/>
      <w:pPr>
        <w:ind w:left="666" w:hanging="360"/>
      </w:pPr>
      <w:rPr>
        <w:rFonts w:hint="default"/>
        <w:b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386" w:hanging="360"/>
      </w:pPr>
    </w:lvl>
    <w:lvl w:ilvl="2" w:tplc="0409001B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1" w15:restartNumberingAfterBreak="0">
    <w:nsid w:val="60B30179"/>
    <w:multiLevelType w:val="hybridMultilevel"/>
    <w:tmpl w:val="6D0E26BA"/>
    <w:lvl w:ilvl="0" w:tplc="C75479D6">
      <w:start w:val="1"/>
      <w:numFmt w:val="lowerLetter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 w15:restartNumberingAfterBreak="0">
    <w:nsid w:val="614D1CB9"/>
    <w:multiLevelType w:val="hybridMultilevel"/>
    <w:tmpl w:val="F0207AF4"/>
    <w:lvl w:ilvl="0" w:tplc="D90C29D2">
      <w:start w:val="2"/>
      <w:numFmt w:val="upperLetter"/>
      <w:lvlText w:val="%1."/>
      <w:lvlJc w:val="left"/>
      <w:pPr>
        <w:ind w:left="666" w:hanging="360"/>
      </w:pPr>
      <w:rPr>
        <w:rFonts w:hint="default"/>
        <w:b/>
        <w:u w:val="none"/>
      </w:rPr>
    </w:lvl>
    <w:lvl w:ilvl="1" w:tplc="D2F2307C">
      <w:start w:val="1"/>
      <w:numFmt w:val="lowerRoman"/>
      <w:lvlText w:val="(%2)"/>
      <w:lvlJc w:val="left"/>
      <w:pPr>
        <w:ind w:left="1440" w:hanging="360"/>
      </w:pPr>
      <w:rPr>
        <w:rFonts w:asciiTheme="minorHAnsi" w:eastAsia="Arial" w:hAnsiTheme="minorHAnsi" w:cs="Arial" w:hint="default"/>
        <w:b w:val="0"/>
        <w:bCs w:val="0"/>
        <w:i w:val="0"/>
        <w:iCs w:val="0"/>
        <w:color w:val="05304D"/>
        <w:spacing w:val="0"/>
        <w:w w:val="102"/>
        <w:sz w:val="20"/>
        <w:szCs w:val="20"/>
        <w:lang w:val="en-US" w:eastAsia="en-US" w:bidi="ar-SA"/>
      </w:rPr>
    </w:lvl>
    <w:lvl w:ilvl="2" w:tplc="FFFFFFFF">
      <w:start w:val="1"/>
      <w:numFmt w:val="lowerRoman"/>
      <w:lvlText w:val="%3."/>
      <w:lvlJc w:val="right"/>
      <w:pPr>
        <w:ind w:left="2106" w:hanging="180"/>
      </w:pPr>
    </w:lvl>
    <w:lvl w:ilvl="3" w:tplc="FFFFFFFF" w:tentative="1">
      <w:start w:val="1"/>
      <w:numFmt w:val="decimal"/>
      <w:lvlText w:val="%4."/>
      <w:lvlJc w:val="left"/>
      <w:pPr>
        <w:ind w:left="2826" w:hanging="360"/>
      </w:pPr>
    </w:lvl>
    <w:lvl w:ilvl="4" w:tplc="FFFFFFFF" w:tentative="1">
      <w:start w:val="1"/>
      <w:numFmt w:val="lowerLetter"/>
      <w:lvlText w:val="%5."/>
      <w:lvlJc w:val="left"/>
      <w:pPr>
        <w:ind w:left="3546" w:hanging="360"/>
      </w:pPr>
    </w:lvl>
    <w:lvl w:ilvl="5" w:tplc="FFFFFFFF" w:tentative="1">
      <w:start w:val="1"/>
      <w:numFmt w:val="lowerRoman"/>
      <w:lvlText w:val="%6."/>
      <w:lvlJc w:val="right"/>
      <w:pPr>
        <w:ind w:left="4266" w:hanging="180"/>
      </w:pPr>
    </w:lvl>
    <w:lvl w:ilvl="6" w:tplc="FFFFFFFF" w:tentative="1">
      <w:start w:val="1"/>
      <w:numFmt w:val="decimal"/>
      <w:lvlText w:val="%7."/>
      <w:lvlJc w:val="left"/>
      <w:pPr>
        <w:ind w:left="4986" w:hanging="360"/>
      </w:pPr>
    </w:lvl>
    <w:lvl w:ilvl="7" w:tplc="FFFFFFFF" w:tentative="1">
      <w:start w:val="1"/>
      <w:numFmt w:val="lowerLetter"/>
      <w:lvlText w:val="%8."/>
      <w:lvlJc w:val="left"/>
      <w:pPr>
        <w:ind w:left="5706" w:hanging="360"/>
      </w:pPr>
    </w:lvl>
    <w:lvl w:ilvl="8" w:tplc="FFFFFFFF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3" w15:restartNumberingAfterBreak="0">
    <w:nsid w:val="677541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position w:val="2"/>
        <w:sz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position w:val="4"/>
        <w:sz w:val="16"/>
        <w:szCs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1A3779"/>
    <w:multiLevelType w:val="hybridMultilevel"/>
    <w:tmpl w:val="D414AE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BF0E92"/>
    <w:multiLevelType w:val="hybridMultilevel"/>
    <w:tmpl w:val="FF04EFC4"/>
    <w:lvl w:ilvl="0" w:tplc="C3505D52">
      <w:start w:val="1"/>
      <w:numFmt w:val="lowerLetter"/>
      <w:lvlText w:val="%1."/>
      <w:lvlJc w:val="left"/>
      <w:pPr>
        <w:ind w:left="1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6" w15:restartNumberingAfterBreak="0">
    <w:nsid w:val="700F3514"/>
    <w:multiLevelType w:val="singleLevel"/>
    <w:tmpl w:val="E2649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3F0E7C"/>
    <w:multiLevelType w:val="hybridMultilevel"/>
    <w:tmpl w:val="0882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 w16cid:durableId="246038749">
    <w:abstractNumId w:val="17"/>
  </w:num>
  <w:num w:numId="2" w16cid:durableId="1223173589">
    <w:abstractNumId w:val="11"/>
  </w:num>
  <w:num w:numId="3" w16cid:durableId="2123303115">
    <w:abstractNumId w:val="8"/>
  </w:num>
  <w:num w:numId="4" w16cid:durableId="826868696">
    <w:abstractNumId w:val="19"/>
  </w:num>
  <w:num w:numId="5" w16cid:durableId="803237732">
    <w:abstractNumId w:val="0"/>
  </w:num>
  <w:num w:numId="6" w16cid:durableId="1594627911">
    <w:abstractNumId w:val="14"/>
  </w:num>
  <w:num w:numId="7" w16cid:durableId="1055350515">
    <w:abstractNumId w:val="23"/>
  </w:num>
  <w:num w:numId="8" w16cid:durableId="1160002517">
    <w:abstractNumId w:val="29"/>
  </w:num>
  <w:num w:numId="9" w16cid:durableId="1286692228">
    <w:abstractNumId w:val="7"/>
  </w:num>
  <w:num w:numId="10" w16cid:durableId="1267421382">
    <w:abstractNumId w:val="27"/>
  </w:num>
  <w:num w:numId="11" w16cid:durableId="589318160">
    <w:abstractNumId w:val="9"/>
  </w:num>
  <w:num w:numId="12" w16cid:durableId="434252645">
    <w:abstractNumId w:val="3"/>
  </w:num>
  <w:num w:numId="13" w16cid:durableId="905991524">
    <w:abstractNumId w:val="5"/>
  </w:num>
  <w:num w:numId="14" w16cid:durableId="1524439929">
    <w:abstractNumId w:val="26"/>
  </w:num>
  <w:num w:numId="15" w16cid:durableId="259140974">
    <w:abstractNumId w:val="2"/>
  </w:num>
  <w:num w:numId="16" w16cid:durableId="2053382305">
    <w:abstractNumId w:val="1"/>
  </w:num>
  <w:num w:numId="17" w16cid:durableId="2007318672">
    <w:abstractNumId w:val="28"/>
  </w:num>
  <w:num w:numId="18" w16cid:durableId="1752851087">
    <w:abstractNumId w:val="20"/>
  </w:num>
  <w:num w:numId="19" w16cid:durableId="1297445036">
    <w:abstractNumId w:val="13"/>
  </w:num>
  <w:num w:numId="20" w16cid:durableId="2032678079">
    <w:abstractNumId w:val="15"/>
  </w:num>
  <w:num w:numId="21" w16cid:durableId="1189833489">
    <w:abstractNumId w:val="6"/>
  </w:num>
  <w:num w:numId="22" w16cid:durableId="1577402057">
    <w:abstractNumId w:val="18"/>
  </w:num>
  <w:num w:numId="23" w16cid:durableId="691299650">
    <w:abstractNumId w:val="25"/>
  </w:num>
  <w:num w:numId="24" w16cid:durableId="1317763569">
    <w:abstractNumId w:val="21"/>
  </w:num>
  <w:num w:numId="25" w16cid:durableId="706150435">
    <w:abstractNumId w:val="24"/>
  </w:num>
  <w:num w:numId="26" w16cid:durableId="1777864451">
    <w:abstractNumId w:val="4"/>
  </w:num>
  <w:num w:numId="27" w16cid:durableId="232088743">
    <w:abstractNumId w:val="22"/>
  </w:num>
  <w:num w:numId="28" w16cid:durableId="1312293899">
    <w:abstractNumId w:val="12"/>
  </w:num>
  <w:num w:numId="29" w16cid:durableId="2112970688">
    <w:abstractNumId w:val="16"/>
  </w:num>
  <w:num w:numId="30" w16cid:durableId="186247486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01C56"/>
    <w:rsid w:val="00003657"/>
    <w:rsid w:val="00006945"/>
    <w:rsid w:val="0000718E"/>
    <w:rsid w:val="00013335"/>
    <w:rsid w:val="00014602"/>
    <w:rsid w:val="000157BE"/>
    <w:rsid w:val="00023B9C"/>
    <w:rsid w:val="000245AA"/>
    <w:rsid w:val="00025CEC"/>
    <w:rsid w:val="00025F95"/>
    <w:rsid w:val="00026B46"/>
    <w:rsid w:val="000270DD"/>
    <w:rsid w:val="00030342"/>
    <w:rsid w:val="00033A3A"/>
    <w:rsid w:val="000357D0"/>
    <w:rsid w:val="00036624"/>
    <w:rsid w:val="000416A3"/>
    <w:rsid w:val="0004197F"/>
    <w:rsid w:val="00046943"/>
    <w:rsid w:val="000475AA"/>
    <w:rsid w:val="00047646"/>
    <w:rsid w:val="00051102"/>
    <w:rsid w:val="00053987"/>
    <w:rsid w:val="00054B53"/>
    <w:rsid w:val="0005521C"/>
    <w:rsid w:val="00055F6D"/>
    <w:rsid w:val="0005631E"/>
    <w:rsid w:val="00060B5C"/>
    <w:rsid w:val="000616D1"/>
    <w:rsid w:val="00061DD6"/>
    <w:rsid w:val="0006267A"/>
    <w:rsid w:val="000651AB"/>
    <w:rsid w:val="0006772A"/>
    <w:rsid w:val="00067EB0"/>
    <w:rsid w:val="00070BC5"/>
    <w:rsid w:val="000716EB"/>
    <w:rsid w:val="00072B46"/>
    <w:rsid w:val="000736FC"/>
    <w:rsid w:val="000754C2"/>
    <w:rsid w:val="00080797"/>
    <w:rsid w:val="000815D4"/>
    <w:rsid w:val="00084A8B"/>
    <w:rsid w:val="00085773"/>
    <w:rsid w:val="00086264"/>
    <w:rsid w:val="000926E3"/>
    <w:rsid w:val="000937D4"/>
    <w:rsid w:val="00093D36"/>
    <w:rsid w:val="00096F51"/>
    <w:rsid w:val="000A63BE"/>
    <w:rsid w:val="000A7A79"/>
    <w:rsid w:val="000B0BFF"/>
    <w:rsid w:val="000B16A6"/>
    <w:rsid w:val="000B202C"/>
    <w:rsid w:val="000B2573"/>
    <w:rsid w:val="000B2656"/>
    <w:rsid w:val="000B3DB7"/>
    <w:rsid w:val="000B4070"/>
    <w:rsid w:val="000B4669"/>
    <w:rsid w:val="000B5765"/>
    <w:rsid w:val="000B5CBC"/>
    <w:rsid w:val="000B76A9"/>
    <w:rsid w:val="000B777D"/>
    <w:rsid w:val="000C08E3"/>
    <w:rsid w:val="000C0C98"/>
    <w:rsid w:val="000C3B15"/>
    <w:rsid w:val="000C607A"/>
    <w:rsid w:val="000D3834"/>
    <w:rsid w:val="000D3E5B"/>
    <w:rsid w:val="000D5C18"/>
    <w:rsid w:val="000E2918"/>
    <w:rsid w:val="000E294E"/>
    <w:rsid w:val="000E2BDD"/>
    <w:rsid w:val="000E38EC"/>
    <w:rsid w:val="000E39D6"/>
    <w:rsid w:val="000E51E4"/>
    <w:rsid w:val="000F0A17"/>
    <w:rsid w:val="000F11B2"/>
    <w:rsid w:val="000F6F16"/>
    <w:rsid w:val="00100F2B"/>
    <w:rsid w:val="00101FF7"/>
    <w:rsid w:val="0010408C"/>
    <w:rsid w:val="00107D7C"/>
    <w:rsid w:val="00110DF8"/>
    <w:rsid w:val="001111F4"/>
    <w:rsid w:val="0011160D"/>
    <w:rsid w:val="00111AA6"/>
    <w:rsid w:val="001169D7"/>
    <w:rsid w:val="0012002A"/>
    <w:rsid w:val="00120D35"/>
    <w:rsid w:val="00122904"/>
    <w:rsid w:val="00123DBF"/>
    <w:rsid w:val="001255ED"/>
    <w:rsid w:val="00127935"/>
    <w:rsid w:val="00131489"/>
    <w:rsid w:val="001338A0"/>
    <w:rsid w:val="0013421A"/>
    <w:rsid w:val="00135008"/>
    <w:rsid w:val="001352FD"/>
    <w:rsid w:val="00135C2A"/>
    <w:rsid w:val="00136368"/>
    <w:rsid w:val="00137E06"/>
    <w:rsid w:val="00142004"/>
    <w:rsid w:val="0014251B"/>
    <w:rsid w:val="00144869"/>
    <w:rsid w:val="00146A86"/>
    <w:rsid w:val="00147F79"/>
    <w:rsid w:val="00164632"/>
    <w:rsid w:val="00165719"/>
    <w:rsid w:val="00171525"/>
    <w:rsid w:val="00172C48"/>
    <w:rsid w:val="00173324"/>
    <w:rsid w:val="001757B9"/>
    <w:rsid w:val="001803A1"/>
    <w:rsid w:val="00181B06"/>
    <w:rsid w:val="001851DE"/>
    <w:rsid w:val="001853DF"/>
    <w:rsid w:val="001879D2"/>
    <w:rsid w:val="00187F5B"/>
    <w:rsid w:val="0019009A"/>
    <w:rsid w:val="00190CCA"/>
    <w:rsid w:val="00193021"/>
    <w:rsid w:val="001932BD"/>
    <w:rsid w:val="001B6419"/>
    <w:rsid w:val="001B6899"/>
    <w:rsid w:val="001C058B"/>
    <w:rsid w:val="001C198A"/>
    <w:rsid w:val="001D0BEF"/>
    <w:rsid w:val="001D1F33"/>
    <w:rsid w:val="001D2EAD"/>
    <w:rsid w:val="001D58AC"/>
    <w:rsid w:val="001E2F05"/>
    <w:rsid w:val="001E4982"/>
    <w:rsid w:val="001E741C"/>
    <w:rsid w:val="001E7C2B"/>
    <w:rsid w:val="001F1485"/>
    <w:rsid w:val="001F69EB"/>
    <w:rsid w:val="001F6AFA"/>
    <w:rsid w:val="00201A62"/>
    <w:rsid w:val="002048CF"/>
    <w:rsid w:val="0021063B"/>
    <w:rsid w:val="00210CA7"/>
    <w:rsid w:val="002117C4"/>
    <w:rsid w:val="002135AF"/>
    <w:rsid w:val="002137F3"/>
    <w:rsid w:val="002147B2"/>
    <w:rsid w:val="00216C58"/>
    <w:rsid w:val="00223AFA"/>
    <w:rsid w:val="00225B87"/>
    <w:rsid w:val="0023389B"/>
    <w:rsid w:val="00234643"/>
    <w:rsid w:val="002348B0"/>
    <w:rsid w:val="0024359C"/>
    <w:rsid w:val="002446A9"/>
    <w:rsid w:val="0024479E"/>
    <w:rsid w:val="002504A9"/>
    <w:rsid w:val="00252BEB"/>
    <w:rsid w:val="002609E8"/>
    <w:rsid w:val="00262EBE"/>
    <w:rsid w:val="00264A57"/>
    <w:rsid w:val="00275050"/>
    <w:rsid w:val="00276B5B"/>
    <w:rsid w:val="00277C68"/>
    <w:rsid w:val="00280379"/>
    <w:rsid w:val="00282B05"/>
    <w:rsid w:val="0028308A"/>
    <w:rsid w:val="00283F92"/>
    <w:rsid w:val="00285128"/>
    <w:rsid w:val="002865DE"/>
    <w:rsid w:val="00286811"/>
    <w:rsid w:val="00287640"/>
    <w:rsid w:val="00292103"/>
    <w:rsid w:val="00292E1C"/>
    <w:rsid w:val="002962E3"/>
    <w:rsid w:val="002975D4"/>
    <w:rsid w:val="00297896"/>
    <w:rsid w:val="00297A75"/>
    <w:rsid w:val="002A22F0"/>
    <w:rsid w:val="002A3C49"/>
    <w:rsid w:val="002A56D0"/>
    <w:rsid w:val="002B2D70"/>
    <w:rsid w:val="002B3AE6"/>
    <w:rsid w:val="002B51B4"/>
    <w:rsid w:val="002B647A"/>
    <w:rsid w:val="002B6991"/>
    <w:rsid w:val="002B6C67"/>
    <w:rsid w:val="002C29FA"/>
    <w:rsid w:val="002C2E73"/>
    <w:rsid w:val="002C30C3"/>
    <w:rsid w:val="002C3A71"/>
    <w:rsid w:val="002C6530"/>
    <w:rsid w:val="002D1224"/>
    <w:rsid w:val="002D340E"/>
    <w:rsid w:val="002D723E"/>
    <w:rsid w:val="002E0246"/>
    <w:rsid w:val="002E0564"/>
    <w:rsid w:val="002E1428"/>
    <w:rsid w:val="002E190C"/>
    <w:rsid w:val="002E1DBC"/>
    <w:rsid w:val="002E2167"/>
    <w:rsid w:val="002E23EB"/>
    <w:rsid w:val="002E3776"/>
    <w:rsid w:val="002E489B"/>
    <w:rsid w:val="002E4ABE"/>
    <w:rsid w:val="002E7E79"/>
    <w:rsid w:val="002F0D84"/>
    <w:rsid w:val="002F192A"/>
    <w:rsid w:val="002F3969"/>
    <w:rsid w:val="002F6ECA"/>
    <w:rsid w:val="003010A4"/>
    <w:rsid w:val="00302A07"/>
    <w:rsid w:val="00305C63"/>
    <w:rsid w:val="00306A7A"/>
    <w:rsid w:val="00311233"/>
    <w:rsid w:val="00311433"/>
    <w:rsid w:val="00313BF9"/>
    <w:rsid w:val="00315ABA"/>
    <w:rsid w:val="00316612"/>
    <w:rsid w:val="00333BB0"/>
    <w:rsid w:val="00334CB0"/>
    <w:rsid w:val="0033576E"/>
    <w:rsid w:val="0033643A"/>
    <w:rsid w:val="0033756D"/>
    <w:rsid w:val="003413BA"/>
    <w:rsid w:val="00341DCF"/>
    <w:rsid w:val="00341EFC"/>
    <w:rsid w:val="00342104"/>
    <w:rsid w:val="0034399D"/>
    <w:rsid w:val="00345345"/>
    <w:rsid w:val="00345540"/>
    <w:rsid w:val="00345DF7"/>
    <w:rsid w:val="0034672D"/>
    <w:rsid w:val="0034689B"/>
    <w:rsid w:val="0035401A"/>
    <w:rsid w:val="00354407"/>
    <w:rsid w:val="00354CD5"/>
    <w:rsid w:val="00354EE7"/>
    <w:rsid w:val="00355B10"/>
    <w:rsid w:val="003564D2"/>
    <w:rsid w:val="0035720C"/>
    <w:rsid w:val="00357421"/>
    <w:rsid w:val="00363F8A"/>
    <w:rsid w:val="00364AC6"/>
    <w:rsid w:val="00364C72"/>
    <w:rsid w:val="00367FAD"/>
    <w:rsid w:val="0037083D"/>
    <w:rsid w:val="00373054"/>
    <w:rsid w:val="00373A4A"/>
    <w:rsid w:val="00373DDF"/>
    <w:rsid w:val="003750D1"/>
    <w:rsid w:val="00376910"/>
    <w:rsid w:val="00376F2D"/>
    <w:rsid w:val="00380335"/>
    <w:rsid w:val="0038048F"/>
    <w:rsid w:val="0038662A"/>
    <w:rsid w:val="00390D0B"/>
    <w:rsid w:val="00391B20"/>
    <w:rsid w:val="003927BD"/>
    <w:rsid w:val="0039478F"/>
    <w:rsid w:val="00396E45"/>
    <w:rsid w:val="003A606E"/>
    <w:rsid w:val="003B169A"/>
    <w:rsid w:val="003B16F5"/>
    <w:rsid w:val="003B1DCA"/>
    <w:rsid w:val="003B467A"/>
    <w:rsid w:val="003B4F6B"/>
    <w:rsid w:val="003B5569"/>
    <w:rsid w:val="003B6C50"/>
    <w:rsid w:val="003B70A7"/>
    <w:rsid w:val="003C1761"/>
    <w:rsid w:val="003C2B03"/>
    <w:rsid w:val="003C5261"/>
    <w:rsid w:val="003C63E8"/>
    <w:rsid w:val="003C69F7"/>
    <w:rsid w:val="003C7884"/>
    <w:rsid w:val="003D03D1"/>
    <w:rsid w:val="003D4B17"/>
    <w:rsid w:val="003D5718"/>
    <w:rsid w:val="003D6031"/>
    <w:rsid w:val="003E11E3"/>
    <w:rsid w:val="003E167D"/>
    <w:rsid w:val="003E22C6"/>
    <w:rsid w:val="003E4464"/>
    <w:rsid w:val="003E662B"/>
    <w:rsid w:val="003E775B"/>
    <w:rsid w:val="003F1AF7"/>
    <w:rsid w:val="003F585E"/>
    <w:rsid w:val="003F6582"/>
    <w:rsid w:val="00401761"/>
    <w:rsid w:val="004042E5"/>
    <w:rsid w:val="00404B3F"/>
    <w:rsid w:val="00405742"/>
    <w:rsid w:val="0040606D"/>
    <w:rsid w:val="004117E7"/>
    <w:rsid w:val="004122AC"/>
    <w:rsid w:val="00413703"/>
    <w:rsid w:val="00414561"/>
    <w:rsid w:val="004173E2"/>
    <w:rsid w:val="00417D60"/>
    <w:rsid w:val="00420AE3"/>
    <w:rsid w:val="004247ED"/>
    <w:rsid w:val="0042482C"/>
    <w:rsid w:val="00424FE7"/>
    <w:rsid w:val="00425DCA"/>
    <w:rsid w:val="0042713D"/>
    <w:rsid w:val="0043241A"/>
    <w:rsid w:val="0043446F"/>
    <w:rsid w:val="0044315E"/>
    <w:rsid w:val="00443817"/>
    <w:rsid w:val="00443E24"/>
    <w:rsid w:val="00444C7C"/>
    <w:rsid w:val="004460FC"/>
    <w:rsid w:val="0044648D"/>
    <w:rsid w:val="004464EF"/>
    <w:rsid w:val="004515BD"/>
    <w:rsid w:val="00453CA8"/>
    <w:rsid w:val="00455685"/>
    <w:rsid w:val="00464420"/>
    <w:rsid w:val="004650BA"/>
    <w:rsid w:val="00467CDB"/>
    <w:rsid w:val="00471CD8"/>
    <w:rsid w:val="004751DE"/>
    <w:rsid w:val="00476699"/>
    <w:rsid w:val="00477553"/>
    <w:rsid w:val="00480A18"/>
    <w:rsid w:val="00480A60"/>
    <w:rsid w:val="0048351A"/>
    <w:rsid w:val="00485680"/>
    <w:rsid w:val="00486370"/>
    <w:rsid w:val="00490404"/>
    <w:rsid w:val="00491426"/>
    <w:rsid w:val="00493247"/>
    <w:rsid w:val="00497F6D"/>
    <w:rsid w:val="004A0130"/>
    <w:rsid w:val="004A1276"/>
    <w:rsid w:val="004A6822"/>
    <w:rsid w:val="004B125D"/>
    <w:rsid w:val="004B2665"/>
    <w:rsid w:val="004B27A1"/>
    <w:rsid w:val="004B6C22"/>
    <w:rsid w:val="004B7E39"/>
    <w:rsid w:val="004C1628"/>
    <w:rsid w:val="004C2357"/>
    <w:rsid w:val="004C262F"/>
    <w:rsid w:val="004C3C38"/>
    <w:rsid w:val="004C538C"/>
    <w:rsid w:val="004C6F8E"/>
    <w:rsid w:val="004C711A"/>
    <w:rsid w:val="004C7A4E"/>
    <w:rsid w:val="004D0C10"/>
    <w:rsid w:val="004D27B2"/>
    <w:rsid w:val="004D335E"/>
    <w:rsid w:val="004D35E4"/>
    <w:rsid w:val="004D430A"/>
    <w:rsid w:val="004D48C7"/>
    <w:rsid w:val="004D5D6D"/>
    <w:rsid w:val="004D6303"/>
    <w:rsid w:val="004E7AEE"/>
    <w:rsid w:val="004F3DDF"/>
    <w:rsid w:val="004F3F13"/>
    <w:rsid w:val="004F4425"/>
    <w:rsid w:val="004F5963"/>
    <w:rsid w:val="004F6108"/>
    <w:rsid w:val="004F6555"/>
    <w:rsid w:val="004F6E9A"/>
    <w:rsid w:val="00500138"/>
    <w:rsid w:val="00510615"/>
    <w:rsid w:val="00511791"/>
    <w:rsid w:val="00511DCE"/>
    <w:rsid w:val="005121B0"/>
    <w:rsid w:val="0051530E"/>
    <w:rsid w:val="00523F64"/>
    <w:rsid w:val="005244F6"/>
    <w:rsid w:val="00530084"/>
    <w:rsid w:val="00530CAE"/>
    <w:rsid w:val="00534020"/>
    <w:rsid w:val="0054143F"/>
    <w:rsid w:val="00545698"/>
    <w:rsid w:val="0054614B"/>
    <w:rsid w:val="005463C3"/>
    <w:rsid w:val="00546CCD"/>
    <w:rsid w:val="0055103A"/>
    <w:rsid w:val="00552803"/>
    <w:rsid w:val="00566BCD"/>
    <w:rsid w:val="0056755D"/>
    <w:rsid w:val="00571893"/>
    <w:rsid w:val="00572C95"/>
    <w:rsid w:val="005747F5"/>
    <w:rsid w:val="00574B98"/>
    <w:rsid w:val="00574EBC"/>
    <w:rsid w:val="00575829"/>
    <w:rsid w:val="005759A0"/>
    <w:rsid w:val="005769AF"/>
    <w:rsid w:val="00576E66"/>
    <w:rsid w:val="0058144C"/>
    <w:rsid w:val="0058167D"/>
    <w:rsid w:val="005847EB"/>
    <w:rsid w:val="005874DB"/>
    <w:rsid w:val="00590753"/>
    <w:rsid w:val="005917E6"/>
    <w:rsid w:val="0059227E"/>
    <w:rsid w:val="005A0179"/>
    <w:rsid w:val="005A1D9D"/>
    <w:rsid w:val="005A5110"/>
    <w:rsid w:val="005A7E17"/>
    <w:rsid w:val="005B0B2A"/>
    <w:rsid w:val="005B2A38"/>
    <w:rsid w:val="005B4ABB"/>
    <w:rsid w:val="005B67C4"/>
    <w:rsid w:val="005B6FC8"/>
    <w:rsid w:val="005C0E83"/>
    <w:rsid w:val="005C37D3"/>
    <w:rsid w:val="005C429B"/>
    <w:rsid w:val="005D0CD6"/>
    <w:rsid w:val="005D1A5C"/>
    <w:rsid w:val="005D7D46"/>
    <w:rsid w:val="005E2716"/>
    <w:rsid w:val="005E4164"/>
    <w:rsid w:val="005E4EAF"/>
    <w:rsid w:val="005E574A"/>
    <w:rsid w:val="005E6B2C"/>
    <w:rsid w:val="005F0266"/>
    <w:rsid w:val="005F10B1"/>
    <w:rsid w:val="005F17EB"/>
    <w:rsid w:val="005F2ABA"/>
    <w:rsid w:val="005F547F"/>
    <w:rsid w:val="0060024E"/>
    <w:rsid w:val="00601A02"/>
    <w:rsid w:val="00615FAE"/>
    <w:rsid w:val="006163DC"/>
    <w:rsid w:val="00621FDD"/>
    <w:rsid w:val="00622EB2"/>
    <w:rsid w:val="006253B6"/>
    <w:rsid w:val="0063138D"/>
    <w:rsid w:val="00631776"/>
    <w:rsid w:val="0063237D"/>
    <w:rsid w:val="00632E5E"/>
    <w:rsid w:val="006333C5"/>
    <w:rsid w:val="006334F9"/>
    <w:rsid w:val="0063396A"/>
    <w:rsid w:val="0063454F"/>
    <w:rsid w:val="0063465E"/>
    <w:rsid w:val="00644423"/>
    <w:rsid w:val="00645E7A"/>
    <w:rsid w:val="00647267"/>
    <w:rsid w:val="006530AF"/>
    <w:rsid w:val="0065324A"/>
    <w:rsid w:val="0065356C"/>
    <w:rsid w:val="00654670"/>
    <w:rsid w:val="006565F0"/>
    <w:rsid w:val="00660079"/>
    <w:rsid w:val="00663AD9"/>
    <w:rsid w:val="00667954"/>
    <w:rsid w:val="00667A4C"/>
    <w:rsid w:val="00667BA4"/>
    <w:rsid w:val="00667BFB"/>
    <w:rsid w:val="006760F8"/>
    <w:rsid w:val="00676510"/>
    <w:rsid w:val="0067768D"/>
    <w:rsid w:val="00680D63"/>
    <w:rsid w:val="006813B1"/>
    <w:rsid w:val="00681838"/>
    <w:rsid w:val="00683073"/>
    <w:rsid w:val="0068412F"/>
    <w:rsid w:val="006846CB"/>
    <w:rsid w:val="006914DB"/>
    <w:rsid w:val="00696597"/>
    <w:rsid w:val="00696BDE"/>
    <w:rsid w:val="00696E5A"/>
    <w:rsid w:val="0069789D"/>
    <w:rsid w:val="006A0D31"/>
    <w:rsid w:val="006A0E5F"/>
    <w:rsid w:val="006A16BE"/>
    <w:rsid w:val="006A1B2D"/>
    <w:rsid w:val="006A622C"/>
    <w:rsid w:val="006B2B50"/>
    <w:rsid w:val="006B3056"/>
    <w:rsid w:val="006B3BE9"/>
    <w:rsid w:val="006B404A"/>
    <w:rsid w:val="006B6A5F"/>
    <w:rsid w:val="006B72D4"/>
    <w:rsid w:val="006B7D13"/>
    <w:rsid w:val="006C03F0"/>
    <w:rsid w:val="006C12D1"/>
    <w:rsid w:val="006C2CCB"/>
    <w:rsid w:val="006C4F6F"/>
    <w:rsid w:val="006C5545"/>
    <w:rsid w:val="006D101E"/>
    <w:rsid w:val="006D3FBE"/>
    <w:rsid w:val="006D5373"/>
    <w:rsid w:val="006E1DD0"/>
    <w:rsid w:val="006E6790"/>
    <w:rsid w:val="006E7CE1"/>
    <w:rsid w:val="006F2097"/>
    <w:rsid w:val="006F5C3C"/>
    <w:rsid w:val="00705C82"/>
    <w:rsid w:val="00706F91"/>
    <w:rsid w:val="00707C8D"/>
    <w:rsid w:val="00712838"/>
    <w:rsid w:val="00713F6F"/>
    <w:rsid w:val="00714E47"/>
    <w:rsid w:val="007218E7"/>
    <w:rsid w:val="0072277E"/>
    <w:rsid w:val="0072513D"/>
    <w:rsid w:val="007336C8"/>
    <w:rsid w:val="0073612C"/>
    <w:rsid w:val="0075160C"/>
    <w:rsid w:val="007517DC"/>
    <w:rsid w:val="007520AC"/>
    <w:rsid w:val="00757CE0"/>
    <w:rsid w:val="0076029A"/>
    <w:rsid w:val="00760B65"/>
    <w:rsid w:val="007610E8"/>
    <w:rsid w:val="00764FED"/>
    <w:rsid w:val="00765248"/>
    <w:rsid w:val="0076639B"/>
    <w:rsid w:val="00775741"/>
    <w:rsid w:val="00782D69"/>
    <w:rsid w:val="00783CED"/>
    <w:rsid w:val="00784D08"/>
    <w:rsid w:val="00785F7E"/>
    <w:rsid w:val="00787B4B"/>
    <w:rsid w:val="00790E8C"/>
    <w:rsid w:val="0079271E"/>
    <w:rsid w:val="00792E16"/>
    <w:rsid w:val="007942C5"/>
    <w:rsid w:val="00795CE6"/>
    <w:rsid w:val="00796096"/>
    <w:rsid w:val="007A0CBF"/>
    <w:rsid w:val="007A1446"/>
    <w:rsid w:val="007A19EB"/>
    <w:rsid w:val="007A27C8"/>
    <w:rsid w:val="007A2B59"/>
    <w:rsid w:val="007A7D55"/>
    <w:rsid w:val="007B0B1B"/>
    <w:rsid w:val="007B14A9"/>
    <w:rsid w:val="007B21FE"/>
    <w:rsid w:val="007B2B6E"/>
    <w:rsid w:val="007B40CA"/>
    <w:rsid w:val="007B676C"/>
    <w:rsid w:val="007C4BDD"/>
    <w:rsid w:val="007C5A72"/>
    <w:rsid w:val="007D5C41"/>
    <w:rsid w:val="007D5CE4"/>
    <w:rsid w:val="007D5F4A"/>
    <w:rsid w:val="007D6C08"/>
    <w:rsid w:val="007E18D2"/>
    <w:rsid w:val="007E1DCE"/>
    <w:rsid w:val="007E3B2B"/>
    <w:rsid w:val="007E6648"/>
    <w:rsid w:val="007E6A92"/>
    <w:rsid w:val="007F446C"/>
    <w:rsid w:val="007F4FF0"/>
    <w:rsid w:val="007F6CC0"/>
    <w:rsid w:val="00807C16"/>
    <w:rsid w:val="008100B7"/>
    <w:rsid w:val="00816C0D"/>
    <w:rsid w:val="00816CC3"/>
    <w:rsid w:val="00817B0F"/>
    <w:rsid w:val="00821F88"/>
    <w:rsid w:val="008245F5"/>
    <w:rsid w:val="00824D5B"/>
    <w:rsid w:val="0082653F"/>
    <w:rsid w:val="008311FF"/>
    <w:rsid w:val="008313FF"/>
    <w:rsid w:val="0083248F"/>
    <w:rsid w:val="0084034E"/>
    <w:rsid w:val="00845173"/>
    <w:rsid w:val="00846958"/>
    <w:rsid w:val="008509DF"/>
    <w:rsid w:val="00852EBA"/>
    <w:rsid w:val="00853A00"/>
    <w:rsid w:val="00854226"/>
    <w:rsid w:val="008627A1"/>
    <w:rsid w:val="00866A40"/>
    <w:rsid w:val="008718AE"/>
    <w:rsid w:val="00871F91"/>
    <w:rsid w:val="008745DD"/>
    <w:rsid w:val="00875E3B"/>
    <w:rsid w:val="0087652A"/>
    <w:rsid w:val="0088347D"/>
    <w:rsid w:val="00887820"/>
    <w:rsid w:val="0089152D"/>
    <w:rsid w:val="00892B0B"/>
    <w:rsid w:val="00894DB6"/>
    <w:rsid w:val="008959F2"/>
    <w:rsid w:val="008A106D"/>
    <w:rsid w:val="008A20DF"/>
    <w:rsid w:val="008A23D6"/>
    <w:rsid w:val="008A3781"/>
    <w:rsid w:val="008A65E6"/>
    <w:rsid w:val="008C3562"/>
    <w:rsid w:val="008C4A50"/>
    <w:rsid w:val="008C54B4"/>
    <w:rsid w:val="008C6115"/>
    <w:rsid w:val="008D0DD7"/>
    <w:rsid w:val="008D10FC"/>
    <w:rsid w:val="008D2BCE"/>
    <w:rsid w:val="008D6312"/>
    <w:rsid w:val="008D6A44"/>
    <w:rsid w:val="008D7628"/>
    <w:rsid w:val="008E14B1"/>
    <w:rsid w:val="008E29D3"/>
    <w:rsid w:val="008E3F1A"/>
    <w:rsid w:val="008E5E9C"/>
    <w:rsid w:val="008E6807"/>
    <w:rsid w:val="008F16F3"/>
    <w:rsid w:val="008F2869"/>
    <w:rsid w:val="008F4148"/>
    <w:rsid w:val="008F6769"/>
    <w:rsid w:val="0090223E"/>
    <w:rsid w:val="00902F97"/>
    <w:rsid w:val="00906AE3"/>
    <w:rsid w:val="00911330"/>
    <w:rsid w:val="00912354"/>
    <w:rsid w:val="00912DA6"/>
    <w:rsid w:val="00920DDD"/>
    <w:rsid w:val="00930E47"/>
    <w:rsid w:val="00934172"/>
    <w:rsid w:val="009343D5"/>
    <w:rsid w:val="00940A4A"/>
    <w:rsid w:val="00941667"/>
    <w:rsid w:val="009426DB"/>
    <w:rsid w:val="0094334A"/>
    <w:rsid w:val="009441F0"/>
    <w:rsid w:val="00945022"/>
    <w:rsid w:val="0094563D"/>
    <w:rsid w:val="00945B8C"/>
    <w:rsid w:val="00947FBF"/>
    <w:rsid w:val="0095257B"/>
    <w:rsid w:val="00961965"/>
    <w:rsid w:val="00962085"/>
    <w:rsid w:val="009655A1"/>
    <w:rsid w:val="009713DF"/>
    <w:rsid w:val="009738EA"/>
    <w:rsid w:val="00980E5B"/>
    <w:rsid w:val="00981935"/>
    <w:rsid w:val="00981BFA"/>
    <w:rsid w:val="00982C7C"/>
    <w:rsid w:val="00983909"/>
    <w:rsid w:val="00984269"/>
    <w:rsid w:val="00984639"/>
    <w:rsid w:val="00985195"/>
    <w:rsid w:val="00986B49"/>
    <w:rsid w:val="0098775D"/>
    <w:rsid w:val="009910F3"/>
    <w:rsid w:val="0099177F"/>
    <w:rsid w:val="00991793"/>
    <w:rsid w:val="009917F3"/>
    <w:rsid w:val="00991A75"/>
    <w:rsid w:val="009958C9"/>
    <w:rsid w:val="00997EDE"/>
    <w:rsid w:val="009A689F"/>
    <w:rsid w:val="009A777D"/>
    <w:rsid w:val="009B222A"/>
    <w:rsid w:val="009B235A"/>
    <w:rsid w:val="009B35AD"/>
    <w:rsid w:val="009B35DA"/>
    <w:rsid w:val="009B51E0"/>
    <w:rsid w:val="009B6964"/>
    <w:rsid w:val="009C28FB"/>
    <w:rsid w:val="009C44F5"/>
    <w:rsid w:val="009C4671"/>
    <w:rsid w:val="009C5E18"/>
    <w:rsid w:val="009D017A"/>
    <w:rsid w:val="009D05DA"/>
    <w:rsid w:val="009D18F2"/>
    <w:rsid w:val="009D1C36"/>
    <w:rsid w:val="009D432B"/>
    <w:rsid w:val="009D5A36"/>
    <w:rsid w:val="009D750A"/>
    <w:rsid w:val="009E0F3E"/>
    <w:rsid w:val="009E7A1A"/>
    <w:rsid w:val="009F150D"/>
    <w:rsid w:val="009F37DE"/>
    <w:rsid w:val="009F787F"/>
    <w:rsid w:val="009F7FBA"/>
    <w:rsid w:val="00A00E58"/>
    <w:rsid w:val="00A02025"/>
    <w:rsid w:val="00A04C4A"/>
    <w:rsid w:val="00A114A4"/>
    <w:rsid w:val="00A119F3"/>
    <w:rsid w:val="00A13C0A"/>
    <w:rsid w:val="00A143FD"/>
    <w:rsid w:val="00A14D91"/>
    <w:rsid w:val="00A158A2"/>
    <w:rsid w:val="00A16D21"/>
    <w:rsid w:val="00A16FCF"/>
    <w:rsid w:val="00A17291"/>
    <w:rsid w:val="00A202E8"/>
    <w:rsid w:val="00A211D6"/>
    <w:rsid w:val="00A261B3"/>
    <w:rsid w:val="00A2711B"/>
    <w:rsid w:val="00A27CB1"/>
    <w:rsid w:val="00A301AD"/>
    <w:rsid w:val="00A304BE"/>
    <w:rsid w:val="00A30EA7"/>
    <w:rsid w:val="00A3125B"/>
    <w:rsid w:val="00A31992"/>
    <w:rsid w:val="00A32E8E"/>
    <w:rsid w:val="00A354E0"/>
    <w:rsid w:val="00A358C4"/>
    <w:rsid w:val="00A37DF2"/>
    <w:rsid w:val="00A411AC"/>
    <w:rsid w:val="00A41590"/>
    <w:rsid w:val="00A43EE2"/>
    <w:rsid w:val="00A44B79"/>
    <w:rsid w:val="00A46118"/>
    <w:rsid w:val="00A479BF"/>
    <w:rsid w:val="00A47A55"/>
    <w:rsid w:val="00A50B6F"/>
    <w:rsid w:val="00A50E82"/>
    <w:rsid w:val="00A512FB"/>
    <w:rsid w:val="00A521BC"/>
    <w:rsid w:val="00A525C1"/>
    <w:rsid w:val="00A52723"/>
    <w:rsid w:val="00A52D42"/>
    <w:rsid w:val="00A546CB"/>
    <w:rsid w:val="00A54BBA"/>
    <w:rsid w:val="00A5620A"/>
    <w:rsid w:val="00A56EAF"/>
    <w:rsid w:val="00A64C5E"/>
    <w:rsid w:val="00A6552E"/>
    <w:rsid w:val="00A702C9"/>
    <w:rsid w:val="00A719E0"/>
    <w:rsid w:val="00A74F69"/>
    <w:rsid w:val="00A8215E"/>
    <w:rsid w:val="00A85EF1"/>
    <w:rsid w:val="00A86163"/>
    <w:rsid w:val="00A936A2"/>
    <w:rsid w:val="00A9417E"/>
    <w:rsid w:val="00A94AAD"/>
    <w:rsid w:val="00AA06FF"/>
    <w:rsid w:val="00AA2387"/>
    <w:rsid w:val="00AA5BAA"/>
    <w:rsid w:val="00AA7CBA"/>
    <w:rsid w:val="00AB3B87"/>
    <w:rsid w:val="00AB48F0"/>
    <w:rsid w:val="00AB4D52"/>
    <w:rsid w:val="00AB5C77"/>
    <w:rsid w:val="00AB6A8B"/>
    <w:rsid w:val="00AC25D1"/>
    <w:rsid w:val="00AC2AD5"/>
    <w:rsid w:val="00AC41AA"/>
    <w:rsid w:val="00AC5A6B"/>
    <w:rsid w:val="00AC657A"/>
    <w:rsid w:val="00AD013A"/>
    <w:rsid w:val="00AD01FE"/>
    <w:rsid w:val="00AD4D1A"/>
    <w:rsid w:val="00AD5B6E"/>
    <w:rsid w:val="00AE0998"/>
    <w:rsid w:val="00AE1801"/>
    <w:rsid w:val="00AE2D2E"/>
    <w:rsid w:val="00AE4241"/>
    <w:rsid w:val="00AE7743"/>
    <w:rsid w:val="00AF2D2D"/>
    <w:rsid w:val="00AF42E1"/>
    <w:rsid w:val="00AF6DD9"/>
    <w:rsid w:val="00AF7A9E"/>
    <w:rsid w:val="00B0399E"/>
    <w:rsid w:val="00B13602"/>
    <w:rsid w:val="00B14BF7"/>
    <w:rsid w:val="00B150B3"/>
    <w:rsid w:val="00B15702"/>
    <w:rsid w:val="00B15E65"/>
    <w:rsid w:val="00B17CA0"/>
    <w:rsid w:val="00B21DD3"/>
    <w:rsid w:val="00B22B6A"/>
    <w:rsid w:val="00B23C6C"/>
    <w:rsid w:val="00B3165B"/>
    <w:rsid w:val="00B32DFF"/>
    <w:rsid w:val="00B33749"/>
    <w:rsid w:val="00B436E8"/>
    <w:rsid w:val="00B43F49"/>
    <w:rsid w:val="00B450D7"/>
    <w:rsid w:val="00B46B23"/>
    <w:rsid w:val="00B470B4"/>
    <w:rsid w:val="00B50D3F"/>
    <w:rsid w:val="00B53B6F"/>
    <w:rsid w:val="00B541EA"/>
    <w:rsid w:val="00B54DC5"/>
    <w:rsid w:val="00B56B9C"/>
    <w:rsid w:val="00B578FA"/>
    <w:rsid w:val="00B60865"/>
    <w:rsid w:val="00B63FBB"/>
    <w:rsid w:val="00B650C8"/>
    <w:rsid w:val="00B663EA"/>
    <w:rsid w:val="00B66800"/>
    <w:rsid w:val="00B67851"/>
    <w:rsid w:val="00B71688"/>
    <w:rsid w:val="00B71C29"/>
    <w:rsid w:val="00B72985"/>
    <w:rsid w:val="00B7335C"/>
    <w:rsid w:val="00B7649E"/>
    <w:rsid w:val="00B76587"/>
    <w:rsid w:val="00B77FEC"/>
    <w:rsid w:val="00B80860"/>
    <w:rsid w:val="00B81EB5"/>
    <w:rsid w:val="00B82D12"/>
    <w:rsid w:val="00B838F4"/>
    <w:rsid w:val="00B84AAD"/>
    <w:rsid w:val="00B918DB"/>
    <w:rsid w:val="00B91A41"/>
    <w:rsid w:val="00B93F69"/>
    <w:rsid w:val="00B94365"/>
    <w:rsid w:val="00BA1C54"/>
    <w:rsid w:val="00BA2714"/>
    <w:rsid w:val="00BA3040"/>
    <w:rsid w:val="00BA34B1"/>
    <w:rsid w:val="00BA3942"/>
    <w:rsid w:val="00BB26FD"/>
    <w:rsid w:val="00BB42AC"/>
    <w:rsid w:val="00BB5156"/>
    <w:rsid w:val="00BB57D8"/>
    <w:rsid w:val="00BB6229"/>
    <w:rsid w:val="00BC060F"/>
    <w:rsid w:val="00BC1511"/>
    <w:rsid w:val="00BC1EC8"/>
    <w:rsid w:val="00BC2D31"/>
    <w:rsid w:val="00BC42DE"/>
    <w:rsid w:val="00BC4CAA"/>
    <w:rsid w:val="00BD37D0"/>
    <w:rsid w:val="00BD7ABC"/>
    <w:rsid w:val="00BD7B58"/>
    <w:rsid w:val="00BD7FFA"/>
    <w:rsid w:val="00BE1094"/>
    <w:rsid w:val="00BE3CB7"/>
    <w:rsid w:val="00BE4743"/>
    <w:rsid w:val="00BF0E6A"/>
    <w:rsid w:val="00BF1CB5"/>
    <w:rsid w:val="00BF23DA"/>
    <w:rsid w:val="00BF3738"/>
    <w:rsid w:val="00BF3AC0"/>
    <w:rsid w:val="00BF3C92"/>
    <w:rsid w:val="00C01C93"/>
    <w:rsid w:val="00C01F73"/>
    <w:rsid w:val="00C03E97"/>
    <w:rsid w:val="00C0549B"/>
    <w:rsid w:val="00C0592B"/>
    <w:rsid w:val="00C065D5"/>
    <w:rsid w:val="00C07DC2"/>
    <w:rsid w:val="00C10980"/>
    <w:rsid w:val="00C12B6A"/>
    <w:rsid w:val="00C14988"/>
    <w:rsid w:val="00C17154"/>
    <w:rsid w:val="00C226EF"/>
    <w:rsid w:val="00C2408C"/>
    <w:rsid w:val="00C24392"/>
    <w:rsid w:val="00C256E6"/>
    <w:rsid w:val="00C26399"/>
    <w:rsid w:val="00C3166D"/>
    <w:rsid w:val="00C31D1F"/>
    <w:rsid w:val="00C32955"/>
    <w:rsid w:val="00C33BCA"/>
    <w:rsid w:val="00C33DC3"/>
    <w:rsid w:val="00C34FDB"/>
    <w:rsid w:val="00C3661C"/>
    <w:rsid w:val="00C37BC2"/>
    <w:rsid w:val="00C4007C"/>
    <w:rsid w:val="00C42AC7"/>
    <w:rsid w:val="00C44CE1"/>
    <w:rsid w:val="00C526F3"/>
    <w:rsid w:val="00C55B34"/>
    <w:rsid w:val="00C56855"/>
    <w:rsid w:val="00C570F4"/>
    <w:rsid w:val="00C60C68"/>
    <w:rsid w:val="00C61BE7"/>
    <w:rsid w:val="00C62081"/>
    <w:rsid w:val="00C65743"/>
    <w:rsid w:val="00C6605A"/>
    <w:rsid w:val="00C74FDF"/>
    <w:rsid w:val="00C806E1"/>
    <w:rsid w:val="00C81161"/>
    <w:rsid w:val="00C81668"/>
    <w:rsid w:val="00C81AD8"/>
    <w:rsid w:val="00C82E42"/>
    <w:rsid w:val="00C9211E"/>
    <w:rsid w:val="00C9564A"/>
    <w:rsid w:val="00C95A07"/>
    <w:rsid w:val="00CA62C5"/>
    <w:rsid w:val="00CA6F94"/>
    <w:rsid w:val="00CB33C4"/>
    <w:rsid w:val="00CB3C9A"/>
    <w:rsid w:val="00CC1542"/>
    <w:rsid w:val="00CC39F4"/>
    <w:rsid w:val="00CC51A7"/>
    <w:rsid w:val="00CC7FC9"/>
    <w:rsid w:val="00CD049F"/>
    <w:rsid w:val="00CD2C32"/>
    <w:rsid w:val="00CD7CFA"/>
    <w:rsid w:val="00CE12F9"/>
    <w:rsid w:val="00CE3D78"/>
    <w:rsid w:val="00CE4493"/>
    <w:rsid w:val="00CE48EB"/>
    <w:rsid w:val="00CE602F"/>
    <w:rsid w:val="00CE667F"/>
    <w:rsid w:val="00CE6F9C"/>
    <w:rsid w:val="00CF49E3"/>
    <w:rsid w:val="00CF4B1E"/>
    <w:rsid w:val="00D03A09"/>
    <w:rsid w:val="00D055D3"/>
    <w:rsid w:val="00D07DBD"/>
    <w:rsid w:val="00D11C9A"/>
    <w:rsid w:val="00D11F16"/>
    <w:rsid w:val="00D1649D"/>
    <w:rsid w:val="00D20877"/>
    <w:rsid w:val="00D2221D"/>
    <w:rsid w:val="00D22885"/>
    <w:rsid w:val="00D2451D"/>
    <w:rsid w:val="00D24FC6"/>
    <w:rsid w:val="00D2713F"/>
    <w:rsid w:val="00D31ED0"/>
    <w:rsid w:val="00D33029"/>
    <w:rsid w:val="00D35714"/>
    <w:rsid w:val="00D35A08"/>
    <w:rsid w:val="00D421F1"/>
    <w:rsid w:val="00D56341"/>
    <w:rsid w:val="00D56411"/>
    <w:rsid w:val="00D6158A"/>
    <w:rsid w:val="00D6228D"/>
    <w:rsid w:val="00D64B1C"/>
    <w:rsid w:val="00D67A86"/>
    <w:rsid w:val="00D70909"/>
    <w:rsid w:val="00D7153E"/>
    <w:rsid w:val="00D71DFE"/>
    <w:rsid w:val="00D72280"/>
    <w:rsid w:val="00D766DB"/>
    <w:rsid w:val="00D80AB1"/>
    <w:rsid w:val="00D80CDE"/>
    <w:rsid w:val="00D82C75"/>
    <w:rsid w:val="00D8358C"/>
    <w:rsid w:val="00D83769"/>
    <w:rsid w:val="00D84C61"/>
    <w:rsid w:val="00D86D39"/>
    <w:rsid w:val="00D90834"/>
    <w:rsid w:val="00D90CCA"/>
    <w:rsid w:val="00D92890"/>
    <w:rsid w:val="00D930C3"/>
    <w:rsid w:val="00D933BD"/>
    <w:rsid w:val="00D972FF"/>
    <w:rsid w:val="00D97447"/>
    <w:rsid w:val="00D97C6E"/>
    <w:rsid w:val="00DA0D92"/>
    <w:rsid w:val="00DA4104"/>
    <w:rsid w:val="00DB1349"/>
    <w:rsid w:val="00DB1443"/>
    <w:rsid w:val="00DB3533"/>
    <w:rsid w:val="00DB5268"/>
    <w:rsid w:val="00DB6C03"/>
    <w:rsid w:val="00DB72C0"/>
    <w:rsid w:val="00DC067B"/>
    <w:rsid w:val="00DC0A3E"/>
    <w:rsid w:val="00DC1F60"/>
    <w:rsid w:val="00DC207A"/>
    <w:rsid w:val="00DC4C22"/>
    <w:rsid w:val="00DC6D73"/>
    <w:rsid w:val="00DD120C"/>
    <w:rsid w:val="00DD4E59"/>
    <w:rsid w:val="00DD5743"/>
    <w:rsid w:val="00DD5C2F"/>
    <w:rsid w:val="00DD5FC2"/>
    <w:rsid w:val="00DD734F"/>
    <w:rsid w:val="00DD7E03"/>
    <w:rsid w:val="00DE09E2"/>
    <w:rsid w:val="00DE12AE"/>
    <w:rsid w:val="00DE6ECF"/>
    <w:rsid w:val="00DF3190"/>
    <w:rsid w:val="00DF3261"/>
    <w:rsid w:val="00DF352A"/>
    <w:rsid w:val="00DF5B3C"/>
    <w:rsid w:val="00DF5C19"/>
    <w:rsid w:val="00DF684C"/>
    <w:rsid w:val="00E06450"/>
    <w:rsid w:val="00E11129"/>
    <w:rsid w:val="00E132E0"/>
    <w:rsid w:val="00E15D95"/>
    <w:rsid w:val="00E2050E"/>
    <w:rsid w:val="00E22C28"/>
    <w:rsid w:val="00E23DF5"/>
    <w:rsid w:val="00E24143"/>
    <w:rsid w:val="00E25884"/>
    <w:rsid w:val="00E315CD"/>
    <w:rsid w:val="00E31D83"/>
    <w:rsid w:val="00E32293"/>
    <w:rsid w:val="00E3254E"/>
    <w:rsid w:val="00E33384"/>
    <w:rsid w:val="00E35C65"/>
    <w:rsid w:val="00E425B9"/>
    <w:rsid w:val="00E458BE"/>
    <w:rsid w:val="00E5140F"/>
    <w:rsid w:val="00E52205"/>
    <w:rsid w:val="00E567A1"/>
    <w:rsid w:val="00E571DA"/>
    <w:rsid w:val="00E57E01"/>
    <w:rsid w:val="00E57FAB"/>
    <w:rsid w:val="00E7157E"/>
    <w:rsid w:val="00E71AC8"/>
    <w:rsid w:val="00E7505E"/>
    <w:rsid w:val="00E774EF"/>
    <w:rsid w:val="00E77A9B"/>
    <w:rsid w:val="00E86B19"/>
    <w:rsid w:val="00E86C14"/>
    <w:rsid w:val="00E87ADE"/>
    <w:rsid w:val="00E90EC7"/>
    <w:rsid w:val="00E914FC"/>
    <w:rsid w:val="00E91590"/>
    <w:rsid w:val="00E921A2"/>
    <w:rsid w:val="00EA1DE6"/>
    <w:rsid w:val="00EA2909"/>
    <w:rsid w:val="00EA2989"/>
    <w:rsid w:val="00EA30E6"/>
    <w:rsid w:val="00EA4B40"/>
    <w:rsid w:val="00EB0F08"/>
    <w:rsid w:val="00EB1D7B"/>
    <w:rsid w:val="00EB2602"/>
    <w:rsid w:val="00EB551E"/>
    <w:rsid w:val="00EB7338"/>
    <w:rsid w:val="00EC00F7"/>
    <w:rsid w:val="00EC19D0"/>
    <w:rsid w:val="00EC254D"/>
    <w:rsid w:val="00EC2A40"/>
    <w:rsid w:val="00EC73E4"/>
    <w:rsid w:val="00EC7698"/>
    <w:rsid w:val="00ED0B67"/>
    <w:rsid w:val="00ED0EDF"/>
    <w:rsid w:val="00ED3FAE"/>
    <w:rsid w:val="00ED738D"/>
    <w:rsid w:val="00EF09E4"/>
    <w:rsid w:val="00EF20A7"/>
    <w:rsid w:val="00EF5C97"/>
    <w:rsid w:val="00EF7EA5"/>
    <w:rsid w:val="00F005EA"/>
    <w:rsid w:val="00F029D8"/>
    <w:rsid w:val="00F030D5"/>
    <w:rsid w:val="00F03FB9"/>
    <w:rsid w:val="00F07200"/>
    <w:rsid w:val="00F1049D"/>
    <w:rsid w:val="00F13F4C"/>
    <w:rsid w:val="00F211BA"/>
    <w:rsid w:val="00F23410"/>
    <w:rsid w:val="00F31069"/>
    <w:rsid w:val="00F363B9"/>
    <w:rsid w:val="00F37008"/>
    <w:rsid w:val="00F4210F"/>
    <w:rsid w:val="00F458CB"/>
    <w:rsid w:val="00F52170"/>
    <w:rsid w:val="00F527D4"/>
    <w:rsid w:val="00F530E0"/>
    <w:rsid w:val="00F55281"/>
    <w:rsid w:val="00F6177A"/>
    <w:rsid w:val="00F71984"/>
    <w:rsid w:val="00F730F4"/>
    <w:rsid w:val="00F8254F"/>
    <w:rsid w:val="00F847CF"/>
    <w:rsid w:val="00F86282"/>
    <w:rsid w:val="00F91307"/>
    <w:rsid w:val="00F91E18"/>
    <w:rsid w:val="00F92E83"/>
    <w:rsid w:val="00F945EF"/>
    <w:rsid w:val="00F945F2"/>
    <w:rsid w:val="00F958D9"/>
    <w:rsid w:val="00F96478"/>
    <w:rsid w:val="00F97337"/>
    <w:rsid w:val="00FA09F7"/>
    <w:rsid w:val="00FA3154"/>
    <w:rsid w:val="00FA35B7"/>
    <w:rsid w:val="00FB22DF"/>
    <w:rsid w:val="00FB5B78"/>
    <w:rsid w:val="00FB659F"/>
    <w:rsid w:val="00FC2D13"/>
    <w:rsid w:val="00FC3EC7"/>
    <w:rsid w:val="00FC4195"/>
    <w:rsid w:val="00FC5A2C"/>
    <w:rsid w:val="00FC5B4A"/>
    <w:rsid w:val="00FD00B2"/>
    <w:rsid w:val="00FD031A"/>
    <w:rsid w:val="00FD09C0"/>
    <w:rsid w:val="00FD0D2F"/>
    <w:rsid w:val="00FD1AC0"/>
    <w:rsid w:val="00FD3276"/>
    <w:rsid w:val="00FD50EE"/>
    <w:rsid w:val="00FD6D3D"/>
    <w:rsid w:val="00FD73BE"/>
    <w:rsid w:val="00FE02D2"/>
    <w:rsid w:val="00FE3162"/>
    <w:rsid w:val="00FF2402"/>
    <w:rsid w:val="00FF6549"/>
    <w:rsid w:val="00FF75D7"/>
    <w:rsid w:val="039246C6"/>
    <w:rsid w:val="076D4530"/>
    <w:rsid w:val="0CF5FF39"/>
    <w:rsid w:val="0EEA187E"/>
    <w:rsid w:val="127F55BC"/>
    <w:rsid w:val="132417D9"/>
    <w:rsid w:val="1916F4A6"/>
    <w:rsid w:val="1C6ADAE4"/>
    <w:rsid w:val="1D197338"/>
    <w:rsid w:val="24C5E04F"/>
    <w:rsid w:val="26B4B0B4"/>
    <w:rsid w:val="36CE610F"/>
    <w:rsid w:val="38968CD5"/>
    <w:rsid w:val="395E843F"/>
    <w:rsid w:val="3DD5146E"/>
    <w:rsid w:val="46216EC3"/>
    <w:rsid w:val="4904A3E5"/>
    <w:rsid w:val="4FCEB736"/>
    <w:rsid w:val="5899BC08"/>
    <w:rsid w:val="5BFF36AB"/>
    <w:rsid w:val="5D335782"/>
    <w:rsid w:val="5F87641C"/>
    <w:rsid w:val="6056AA34"/>
    <w:rsid w:val="6FD5BE4A"/>
    <w:rsid w:val="70E4E1B1"/>
    <w:rsid w:val="720A6467"/>
    <w:rsid w:val="73B81B58"/>
    <w:rsid w:val="752486F6"/>
    <w:rsid w:val="76C4A9D0"/>
    <w:rsid w:val="77CA7303"/>
    <w:rsid w:val="7BDD735B"/>
    <w:rsid w:val="7C450EFD"/>
    <w:rsid w:val="7F12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969D5"/>
  <w15:docId w15:val="{4211BFA5-44F0-4A40-91D1-D9A3CC9E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B72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63636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ind w:left="0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1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1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2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3"/>
      </w:numPr>
    </w:pPr>
  </w:style>
  <w:style w:type="paragraph" w:styleId="BodyText">
    <w:name w:val="Body Text"/>
    <w:basedOn w:val="Normal"/>
    <w:link w:val="BodyTextChar"/>
    <w:autoRedefine/>
    <w:rsid w:val="005F2ABA"/>
    <w:rPr>
      <w:rFonts w:asciiTheme="majorHAnsi" w:hAnsiTheme="majorHAnsi"/>
      <w:i/>
      <w:color w:val="238196" w:themeColor="accent2"/>
      <w:szCs w:val="20"/>
    </w:rPr>
  </w:style>
  <w:style w:type="character" w:customStyle="1" w:styleId="BodyTextChar">
    <w:name w:val="Body Text Char"/>
    <w:basedOn w:val="DefaultParagraphFont"/>
    <w:link w:val="BodyText"/>
    <w:rsid w:val="005F2ABA"/>
    <w:rPr>
      <w:rFonts w:asciiTheme="majorHAnsi" w:hAnsiTheme="majorHAnsi"/>
      <w:i/>
      <w:color w:val="238196" w:themeColor="accent2"/>
      <w:sz w:val="20"/>
      <w:szCs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4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2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3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6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5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9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1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8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 w:val="0"/>
      <w:sz w:val="21"/>
      <w:szCs w:val="24"/>
    </w:rPr>
  </w:style>
  <w:style w:type="table" w:styleId="TableGrid">
    <w:name w:val="Table Grid"/>
    <w:basedOn w:val="TableNormal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10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C0"/>
    <w:rPr>
      <w:rFonts w:asciiTheme="majorHAnsi" w:eastAsiaTheme="majorEastAsia" w:hAnsiTheme="majorHAnsi" w:cstheme="majorBidi"/>
      <w:color w:val="363636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0B5CBC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480A18"/>
    <w:rPr>
      <w:color w:val="666666"/>
    </w:rPr>
  </w:style>
  <w:style w:type="character" w:styleId="Mention">
    <w:name w:val="Mention"/>
    <w:basedOn w:val="DefaultParagraphFont"/>
    <w:uiPriority w:val="99"/>
    <w:unhideWhenUsed/>
    <w:rsid w:val="009E0F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A7D805774B44EDBC4DEFEC7461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76D7-62FE-43C6-9BA9-C8F801591DE3}"/>
      </w:docPartPr>
      <w:docPartBody>
        <w:p w:rsidR="002F17BA" w:rsidRDefault="002F17BA">
          <w:pPr>
            <w:pStyle w:val="19A7D805774B44EDBC4DEFEC74616364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2190944642DD4303B2977D153416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1D82-FEE0-47A8-9FB2-C3B335C4C3D5}"/>
      </w:docPartPr>
      <w:docPartBody>
        <w:p w:rsidR="002F17BA" w:rsidRDefault="002F17BA">
          <w:pPr>
            <w:pStyle w:val="2190944642DD4303B2977D1534160B2D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308681F14CA6424F8858EDDE4ADB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B5DCD-E86B-4432-B881-82998D4F1120}"/>
      </w:docPartPr>
      <w:docPartBody>
        <w:p w:rsidR="002F17BA" w:rsidRDefault="002F17BA">
          <w:pPr>
            <w:pStyle w:val="308681F14CA6424F8858EDDE4ADB7327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77FF56DE8D46400F8B00A5AF9DAEE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84BD-05FA-4BD6-BC08-3CF7E44D3749}"/>
      </w:docPartPr>
      <w:docPartBody>
        <w:p w:rsidR="002F17BA" w:rsidRDefault="002F17BA">
          <w:pPr>
            <w:pStyle w:val="77FF56DE8D46400F8B00A5AF9DAEECEF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E6E20FA1EC2C4C36A4BD8AA0482E5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8E5F-2DB9-4A17-BEE6-20476D496162}"/>
      </w:docPartPr>
      <w:docPartBody>
        <w:p w:rsidR="0005550C" w:rsidRDefault="00264D50" w:rsidP="00264D50">
          <w:pPr>
            <w:pStyle w:val="E6E20FA1EC2C4C36A4BD8AA0482E50ED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DFE8AD59D24F41FFA5019FD730E99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F897-6CDF-41C6-B94D-BFA8AB0781D8}"/>
      </w:docPartPr>
      <w:docPartBody>
        <w:p w:rsidR="0005550C" w:rsidRDefault="00264D50" w:rsidP="00264D50">
          <w:pPr>
            <w:pStyle w:val="DFE8AD59D24F41FFA5019FD730E9977E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857A34E6F11C4C59BF251CDA186C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7C5B-AC10-4A4D-8B83-F4DA59071EAE}"/>
      </w:docPartPr>
      <w:docPartBody>
        <w:p w:rsidR="0005550C" w:rsidRDefault="00264D50" w:rsidP="00264D50">
          <w:pPr>
            <w:pStyle w:val="857A34E6F11C4C59BF251CDA186CD168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5258B42A63864F7D8959C91404EE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286AF-4BD8-41D2-90F4-315C46C14E5C}"/>
      </w:docPartPr>
      <w:docPartBody>
        <w:p w:rsidR="0005550C" w:rsidRDefault="00264D50" w:rsidP="00264D50">
          <w:pPr>
            <w:pStyle w:val="5258B42A63864F7D8959C91404EEE528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313274551C5F4581B783E4B4DE294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E275-821F-4891-8A7B-AC0522AA2321}"/>
      </w:docPartPr>
      <w:docPartBody>
        <w:p w:rsidR="0005550C" w:rsidRDefault="00264D50" w:rsidP="00264D50">
          <w:pPr>
            <w:pStyle w:val="313274551C5F4581B783E4B4DE29418D"/>
          </w:pPr>
          <w:r w:rsidRPr="008524ED">
            <w:rPr>
              <w:rStyle w:val="PlaceholderText"/>
            </w:rPr>
            <w:t>Choose an item.</w:t>
          </w:r>
        </w:p>
      </w:docPartBody>
    </w:docPart>
    <w:docPart>
      <w:docPartPr>
        <w:name w:val="C7EBBC427DB74C6C82C663FBCA77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C8879-6A85-4262-BAFB-8272253B1EEB}"/>
      </w:docPartPr>
      <w:docPartBody>
        <w:p w:rsidR="0005550C" w:rsidRDefault="00264D50" w:rsidP="00264D50">
          <w:pPr>
            <w:pStyle w:val="C7EBBC427DB74C6C82C663FBCA77A06E"/>
          </w:pPr>
          <w:r w:rsidRPr="00314993">
            <w:rPr>
              <w:rStyle w:val="PlaceholderText"/>
              <w:b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90F6D3D7DC472F901612F96704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5224-184F-4BC4-A011-182CFC95EE1B}"/>
      </w:docPartPr>
      <w:docPartBody>
        <w:p w:rsidR="0005550C" w:rsidRDefault="00264D50" w:rsidP="00264D50">
          <w:pPr>
            <w:pStyle w:val="EC90F6D3D7DC472F901612F96704C89F"/>
          </w:pPr>
          <w:r w:rsidRPr="00447F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B606BE5DF4459EB1989988162B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42D0-505A-410D-BD7F-0430799C47A5}"/>
      </w:docPartPr>
      <w:docPartBody>
        <w:p w:rsidR="0005550C" w:rsidRDefault="00264D50" w:rsidP="00264D50">
          <w:pPr>
            <w:pStyle w:val="9EB606BE5DF4459EB1989988162BD30B"/>
          </w:pPr>
          <w:r w:rsidRPr="00447F7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72"/>
    <w:rsid w:val="0005550C"/>
    <w:rsid w:val="000736FC"/>
    <w:rsid w:val="00082008"/>
    <w:rsid w:val="00100F2B"/>
    <w:rsid w:val="00187F5B"/>
    <w:rsid w:val="001B18A9"/>
    <w:rsid w:val="001F6AFA"/>
    <w:rsid w:val="0021063B"/>
    <w:rsid w:val="00264D50"/>
    <w:rsid w:val="00292103"/>
    <w:rsid w:val="002C3A71"/>
    <w:rsid w:val="002F17BA"/>
    <w:rsid w:val="0030391E"/>
    <w:rsid w:val="00306A7A"/>
    <w:rsid w:val="00345DF7"/>
    <w:rsid w:val="00354407"/>
    <w:rsid w:val="00364C72"/>
    <w:rsid w:val="0043449F"/>
    <w:rsid w:val="00486370"/>
    <w:rsid w:val="004F3F13"/>
    <w:rsid w:val="005043B5"/>
    <w:rsid w:val="00510615"/>
    <w:rsid w:val="005244F6"/>
    <w:rsid w:val="005664AF"/>
    <w:rsid w:val="005D0CD6"/>
    <w:rsid w:val="006D53D2"/>
    <w:rsid w:val="006F343A"/>
    <w:rsid w:val="007D590F"/>
    <w:rsid w:val="007F34AB"/>
    <w:rsid w:val="00824D5B"/>
    <w:rsid w:val="00845173"/>
    <w:rsid w:val="00845DD3"/>
    <w:rsid w:val="008E23CC"/>
    <w:rsid w:val="008F1C5A"/>
    <w:rsid w:val="00974141"/>
    <w:rsid w:val="00A30811"/>
    <w:rsid w:val="00AB355F"/>
    <w:rsid w:val="00AC1A17"/>
    <w:rsid w:val="00AE1801"/>
    <w:rsid w:val="00AE2D2E"/>
    <w:rsid w:val="00B437C7"/>
    <w:rsid w:val="00B46B23"/>
    <w:rsid w:val="00B71C29"/>
    <w:rsid w:val="00B772C9"/>
    <w:rsid w:val="00BE3CB7"/>
    <w:rsid w:val="00C8464F"/>
    <w:rsid w:val="00CE6F9C"/>
    <w:rsid w:val="00ED0EDF"/>
    <w:rsid w:val="00EE0B98"/>
    <w:rsid w:val="00E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2EB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D50"/>
    <w:rPr>
      <w:color w:val="666666"/>
    </w:rPr>
  </w:style>
  <w:style w:type="paragraph" w:customStyle="1" w:styleId="19A7D805774B44EDBC4DEFEC74616364">
    <w:name w:val="19A7D805774B44EDBC4DEFEC74616364"/>
  </w:style>
  <w:style w:type="paragraph" w:customStyle="1" w:styleId="2190944642DD4303B2977D1534160B2D">
    <w:name w:val="2190944642DD4303B2977D1534160B2D"/>
  </w:style>
  <w:style w:type="paragraph" w:customStyle="1" w:styleId="308681F14CA6424F8858EDDE4ADB7327">
    <w:name w:val="308681F14CA6424F8858EDDE4ADB7327"/>
  </w:style>
  <w:style w:type="paragraph" w:customStyle="1" w:styleId="77FF56DE8D46400F8B00A5AF9DAEECEF">
    <w:name w:val="77FF56DE8D46400F8B00A5AF9DAEECEF"/>
  </w:style>
  <w:style w:type="paragraph" w:customStyle="1" w:styleId="E6E20FA1EC2C4C36A4BD8AA0482E50ED">
    <w:name w:val="E6E20FA1EC2C4C36A4BD8AA0482E50ED"/>
    <w:rsid w:val="00264D50"/>
  </w:style>
  <w:style w:type="paragraph" w:customStyle="1" w:styleId="DFE8AD59D24F41FFA5019FD730E9977E">
    <w:name w:val="DFE8AD59D24F41FFA5019FD730E9977E"/>
    <w:rsid w:val="00264D50"/>
  </w:style>
  <w:style w:type="paragraph" w:customStyle="1" w:styleId="857A34E6F11C4C59BF251CDA186CD168">
    <w:name w:val="857A34E6F11C4C59BF251CDA186CD168"/>
    <w:rsid w:val="00264D50"/>
  </w:style>
  <w:style w:type="paragraph" w:customStyle="1" w:styleId="5258B42A63864F7D8959C91404EEE528">
    <w:name w:val="5258B42A63864F7D8959C91404EEE528"/>
    <w:rsid w:val="00264D50"/>
  </w:style>
  <w:style w:type="paragraph" w:customStyle="1" w:styleId="313274551C5F4581B783E4B4DE29418D">
    <w:name w:val="313274551C5F4581B783E4B4DE29418D"/>
    <w:rsid w:val="00264D50"/>
  </w:style>
  <w:style w:type="paragraph" w:customStyle="1" w:styleId="C7EBBC427DB74C6C82C663FBCA77A06E">
    <w:name w:val="C7EBBC427DB74C6C82C663FBCA77A06E"/>
    <w:rsid w:val="00264D50"/>
  </w:style>
  <w:style w:type="paragraph" w:customStyle="1" w:styleId="EC90F6D3D7DC472F901612F96704C89F">
    <w:name w:val="EC90F6D3D7DC472F901612F96704C89F"/>
    <w:rsid w:val="00264D50"/>
  </w:style>
  <w:style w:type="paragraph" w:customStyle="1" w:styleId="9EB606BE5DF4459EB1989988162BD30B">
    <w:name w:val="9EB606BE5DF4459EB1989988162BD30B"/>
    <w:rsid w:val="00264D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E09E44C91DF44A4B0351FF9E6F3F8" ma:contentTypeVersion="14" ma:contentTypeDescription="Create a new document." ma:contentTypeScope="" ma:versionID="1064d0727b86f9b27012d1f2fabf9cd2">
  <xsd:schema xmlns:xsd="http://www.w3.org/2001/XMLSchema" xmlns:xs="http://www.w3.org/2001/XMLSchema" xmlns:p="http://schemas.microsoft.com/office/2006/metadata/properties" xmlns:ns2="0e22687c-bdd0-45db-9959-e48d6c475cc3" xmlns:ns3="00117654-6533-4f52-aef8-b50d914fa055" targetNamespace="http://schemas.microsoft.com/office/2006/metadata/properties" ma:root="true" ma:fieldsID="a53ce6e8be31a9df1030278ca7cde0bb" ns2:_="" ns3:_="">
    <xsd:import namespace="0e22687c-bdd0-45db-9959-e48d6c475cc3"/>
    <xsd:import namespace="00117654-6533-4f52-aef8-b50d914fa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2687c-bdd0-45db-9959-e48d6c475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5e1c15-bc59-406b-bd93-1eaca2084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17654-6533-4f52-aef8-b50d914fa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ba5978-1d28-4f2d-aca7-95faf939c108}" ma:internalName="TaxCatchAll" ma:showField="CatchAllData" ma:web="00117654-6533-4f52-aef8-b50d914fa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2687c-bdd0-45db-9959-e48d6c475cc3">
      <Terms xmlns="http://schemas.microsoft.com/office/infopath/2007/PartnerControls"/>
    </lcf76f155ced4ddcb4097134ff3c332f>
    <TaxCatchAll xmlns="00117654-6533-4f52-aef8-b50d914fa0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68E3-2383-4F96-A6BD-67E6AC726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2687c-bdd0-45db-9959-e48d6c475cc3"/>
    <ds:schemaRef ds:uri="00117654-6533-4f52-aef8-b50d914fa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  <ds:schemaRef ds:uri="0e22687c-bdd0-45db-9959-e48d6c475cc3"/>
    <ds:schemaRef ds:uri="00117654-6533-4f52-aef8-b50d914fa055"/>
  </ds:schemaRefs>
</ds:datastoreItem>
</file>

<file path=customXml/itemProps4.xml><?xml version="1.0" encoding="utf-8"?>
<ds:datastoreItem xmlns:ds="http://schemas.openxmlformats.org/officeDocument/2006/customXml" ds:itemID="{855EAE05-3CC7-456B-8A25-FA9F3E6A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Mae</dc:creator>
  <cp:keywords/>
  <dc:description/>
  <cp:lastModifiedBy>Mothalampet, Monica S</cp:lastModifiedBy>
  <cp:revision>2</cp:revision>
  <cp:lastPrinted>2018-11-30T12:13:00Z</cp:lastPrinted>
  <dcterms:created xsi:type="dcterms:W3CDTF">2025-05-15T12:56:00Z</dcterms:created>
  <dcterms:modified xsi:type="dcterms:W3CDTF">2025-05-15T12:56:00Z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0x010100BF6E09E44C91DF44A4B0351FF9E6F3F8</vt:lpwstr>
  </property>
  <property fmtid="{D5CDD505-2E9C-101B-9397-08002B2CF9AE}" pid="3" name="MSIP_Label_a9455cd2-ef3f-47ad-8dee-f10882ec60d9_Enabled">
    <vt:lpwstr>true</vt:lpwstr>
  </property>
  <property fmtid="{D5CDD505-2E9C-101B-9397-08002B2CF9AE}" pid="4" name="MSIP_Label_a9455cd2-ef3f-47ad-8dee-f10882ec60d9_SetDate">
    <vt:lpwstr>2024-07-09T16:37:45Z</vt:lpwstr>
  </property>
  <property fmtid="{D5CDD505-2E9C-101B-9397-08002B2CF9AE}" pid="5" name="MSIP_Label_a9455cd2-ef3f-47ad-8dee-f10882ec60d9_Method">
    <vt:lpwstr>Standard</vt:lpwstr>
  </property>
  <property fmtid="{D5CDD505-2E9C-101B-9397-08002B2CF9AE}" pid="6" name="MSIP_Label_a9455cd2-ef3f-47ad-8dee-f10882ec60d9_Name">
    <vt:lpwstr>Confidential - Internal Distribution</vt:lpwstr>
  </property>
  <property fmtid="{D5CDD505-2E9C-101B-9397-08002B2CF9AE}" pid="7" name="MSIP_Label_a9455cd2-ef3f-47ad-8dee-f10882ec60d9_SiteId">
    <vt:lpwstr>e6baca02-d986-4077-8053-30de7d5e0d58</vt:lpwstr>
  </property>
  <property fmtid="{D5CDD505-2E9C-101B-9397-08002B2CF9AE}" pid="8" name="MSIP_Label_a9455cd2-ef3f-47ad-8dee-f10882ec60d9_ActionId">
    <vt:lpwstr>3bb4c5f5-1243-4f34-87f5-98c02b914a81</vt:lpwstr>
  </property>
  <property fmtid="{D5CDD505-2E9C-101B-9397-08002B2CF9AE}" pid="9" name="MSIP_Label_a9455cd2-ef3f-47ad-8dee-f10882ec60d9_ContentBits">
    <vt:lpwstr>2</vt:lpwstr>
  </property>
  <property fmtid="{D5CDD505-2E9C-101B-9397-08002B2CF9AE}" pid="10" name="MediaServiceImageTags">
    <vt:lpwstr/>
  </property>
</Properties>
</file>