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3F24C" w14:textId="77777777" w:rsidR="007F5EB4" w:rsidRDefault="00C21939" w:rsidP="00FD3D59">
      <w:pPr>
        <w:tabs>
          <w:tab w:val="center" w:pos="4680"/>
        </w:tabs>
        <w:suppressAutoHyphens/>
        <w:jc w:val="center"/>
        <w:rPr>
          <w:b/>
          <w:szCs w:val="24"/>
        </w:rPr>
      </w:pPr>
      <w:bookmarkStart w:id="0" w:name="_Hlk36396279"/>
      <w:r>
        <w:rPr>
          <w:b/>
          <w:szCs w:val="24"/>
        </w:rPr>
        <w:t xml:space="preserve">ADDITIONAL </w:t>
      </w:r>
      <w:r w:rsidR="006C56FF">
        <w:rPr>
          <w:b/>
          <w:szCs w:val="24"/>
        </w:rPr>
        <w:t>P&amp;I</w:t>
      </w:r>
      <w:r>
        <w:rPr>
          <w:b/>
          <w:szCs w:val="24"/>
        </w:rPr>
        <w:t xml:space="preserve"> ESCROW </w:t>
      </w:r>
      <w:r w:rsidR="00665067" w:rsidRPr="0069514E">
        <w:rPr>
          <w:b/>
          <w:szCs w:val="24"/>
        </w:rPr>
        <w:t>AGREEMENT</w:t>
      </w:r>
    </w:p>
    <w:bookmarkEnd w:id="0"/>
    <w:p w14:paraId="2672F7F2" w14:textId="77777777" w:rsidR="0027330B" w:rsidRPr="0069514E" w:rsidRDefault="0027330B" w:rsidP="00FD3D59">
      <w:pPr>
        <w:tabs>
          <w:tab w:val="center" w:pos="4680"/>
        </w:tabs>
        <w:suppressAutoHyphens/>
        <w:spacing w:after="360"/>
        <w:jc w:val="center"/>
        <w:rPr>
          <w:szCs w:val="24"/>
        </w:rPr>
      </w:pPr>
      <w:r>
        <w:rPr>
          <w:b/>
          <w:szCs w:val="24"/>
        </w:rPr>
        <w:t>(4000 SERIES LOAN DOCUMENTS)</w:t>
      </w:r>
    </w:p>
    <w:p w14:paraId="239ECA72" w14:textId="389A86CA" w:rsidR="006847E5" w:rsidRPr="00DE54FE" w:rsidRDefault="006847E5" w:rsidP="00FD3D59">
      <w:pPr>
        <w:spacing w:after="240"/>
        <w:ind w:firstLine="720"/>
        <w:rPr>
          <w:b/>
        </w:rPr>
      </w:pPr>
      <w:r>
        <w:t xml:space="preserve">This ADDITIONAL </w:t>
      </w:r>
      <w:r w:rsidR="00B96930">
        <w:t xml:space="preserve">P&amp;I </w:t>
      </w:r>
      <w:r>
        <w:t xml:space="preserve">ESCROW AGREEMENT (this </w:t>
      </w:r>
      <w:r w:rsidR="00012A5E">
        <w:t>“</w:t>
      </w:r>
      <w:r w:rsidRPr="006847E5">
        <w:rPr>
          <w:b/>
        </w:rPr>
        <w:t>Agreement</w:t>
      </w:r>
      <w:r w:rsidR="00012A5E">
        <w:t>”</w:t>
      </w:r>
      <w:r>
        <w:t xml:space="preserve">) is </w:t>
      </w:r>
      <w:r w:rsidR="00FB42F2">
        <w:t xml:space="preserve">dated as of </w:t>
      </w:r>
      <w:r>
        <w:t>_____</w:t>
      </w:r>
      <w:r w:rsidR="00FB42F2">
        <w:t>_______</w:t>
      </w:r>
      <w:r>
        <w:t>________</w:t>
      </w:r>
      <w:r w:rsidR="00CE4413">
        <w:t xml:space="preserve"> (the </w:t>
      </w:r>
      <w:r w:rsidR="00012A5E">
        <w:t>“</w:t>
      </w:r>
      <w:r w:rsidR="00B4680B">
        <w:rPr>
          <w:b/>
        </w:rPr>
        <w:t xml:space="preserve">Additional Reserve </w:t>
      </w:r>
      <w:r w:rsidR="00CE4413" w:rsidRPr="00CE4413">
        <w:rPr>
          <w:b/>
        </w:rPr>
        <w:t>Effective Date</w:t>
      </w:r>
      <w:r w:rsidR="00012A5E">
        <w:t>”</w:t>
      </w:r>
      <w:r w:rsidR="00CE4413">
        <w:t>)</w:t>
      </w:r>
      <w:r>
        <w:t>, by ____________________________ (</w:t>
      </w:r>
      <w:r w:rsidR="00012A5E">
        <w:t>“</w:t>
      </w:r>
      <w:r w:rsidRPr="006847E5">
        <w:rPr>
          <w:b/>
        </w:rPr>
        <w:t>Borrower</w:t>
      </w:r>
      <w:r w:rsidR="00012A5E">
        <w:t>”</w:t>
      </w:r>
      <w:r>
        <w:t xml:space="preserve">), </w:t>
      </w:r>
      <w:r w:rsidR="00DE54FE" w:rsidRPr="006610AE">
        <w:t xml:space="preserve">and </w:t>
      </w:r>
      <w:r w:rsidR="00DE54FE" w:rsidRPr="006610AE">
        <w:rPr>
          <w:b/>
        </w:rPr>
        <w:t>FANNIE MAE</w:t>
      </w:r>
      <w:r w:rsidR="00DE54FE" w:rsidRPr="006610AE">
        <w:t xml:space="preserve">, </w:t>
      </w:r>
      <w:r w:rsidR="00AC65F4">
        <w:t>the</w:t>
      </w:r>
      <w:r w:rsidR="00DE54FE" w:rsidRPr="006610AE">
        <w:t xml:space="preserve"> corporation duly organized under the Federal National Mortgage Association Charter Act, as amended, 12 U.S.C. </w:t>
      </w:r>
      <w:r w:rsidR="00DE54FE" w:rsidRPr="0030488D">
        <w:rPr>
          <w:rFonts w:ascii="Times New Roman Bold" w:hAnsi="Times New Roman Bold"/>
          <w:b/>
          <w:smallCaps/>
          <w:szCs w:val="32"/>
        </w:rPr>
        <w:t>§</w:t>
      </w:r>
      <w:r w:rsidR="00DE54FE">
        <w:t>1716</w:t>
      </w:r>
      <w:r w:rsidR="00DE54FE" w:rsidRPr="006610AE">
        <w:t xml:space="preserve"> et seq. and duly organized and existing under the laws of the United States (</w:t>
      </w:r>
      <w:r w:rsidR="00012A5E">
        <w:t>“</w:t>
      </w:r>
      <w:r w:rsidR="00DE54FE" w:rsidRPr="005D3CCA">
        <w:rPr>
          <w:b/>
        </w:rPr>
        <w:t>Fannie Mae</w:t>
      </w:r>
      <w:r w:rsidR="00012A5E">
        <w:t>”</w:t>
      </w:r>
      <w:r w:rsidR="00DE54FE" w:rsidRPr="006610AE">
        <w:t>).</w:t>
      </w:r>
    </w:p>
    <w:p w14:paraId="1DC92E7D" w14:textId="77777777" w:rsidR="006847E5" w:rsidRDefault="006847E5" w:rsidP="00FD3D59">
      <w:pPr>
        <w:tabs>
          <w:tab w:val="center" w:pos="4680"/>
        </w:tabs>
        <w:suppressAutoHyphens/>
        <w:spacing w:after="240"/>
        <w:jc w:val="center"/>
      </w:pPr>
      <w:r w:rsidRPr="006F1FFD">
        <w:rPr>
          <w:b/>
          <w:u w:val="single"/>
        </w:rPr>
        <w:t>RECITALS</w:t>
      </w:r>
      <w:r>
        <w:rPr>
          <w:b/>
        </w:rPr>
        <w:t>:</w:t>
      </w:r>
    </w:p>
    <w:p w14:paraId="4A09384B" w14:textId="77777777" w:rsidR="00DE54FE" w:rsidRDefault="006847E5" w:rsidP="00FD3D59">
      <w:pPr>
        <w:suppressAutoHyphens/>
        <w:spacing w:after="240"/>
        <w:ind w:firstLine="720"/>
      </w:pPr>
      <w:r>
        <w:rPr>
          <w:rStyle w:val="PHSOutline1"/>
        </w:rPr>
        <w:fldChar w:fldCharType="begin"/>
      </w:r>
      <w:r>
        <w:rPr>
          <w:rStyle w:val="PHSOutline1"/>
        </w:rPr>
        <w:instrText xml:space="preserve">seq level0 \h \r0 </w:instrText>
      </w:r>
      <w:r>
        <w:rPr>
          <w:rStyle w:val="PHSOutline1"/>
        </w:rPr>
        <w:fldChar w:fldCharType="end"/>
      </w:r>
      <w:r>
        <w:rPr>
          <w:rStyle w:val="PHSOutline1"/>
        </w:rPr>
        <w:fldChar w:fldCharType="begin"/>
      </w:r>
      <w:r>
        <w:rPr>
          <w:rStyle w:val="PHSOutline1"/>
        </w:rPr>
        <w:instrText xml:space="preserve">seq level1 \h \r0 </w:instrText>
      </w:r>
      <w:r>
        <w:rPr>
          <w:rStyle w:val="PHSOutline1"/>
        </w:rPr>
        <w:fldChar w:fldCharType="end"/>
      </w:r>
      <w:r>
        <w:rPr>
          <w:rStyle w:val="PHSOutline1"/>
        </w:rPr>
        <w:fldChar w:fldCharType="begin"/>
      </w:r>
      <w:r>
        <w:rPr>
          <w:rStyle w:val="PHSOutline1"/>
        </w:rPr>
        <w:instrText xml:space="preserve">seq level2 \h \r0 </w:instrText>
      </w:r>
      <w:r>
        <w:rPr>
          <w:rStyle w:val="PHSOutline1"/>
        </w:rPr>
        <w:fldChar w:fldCharType="end"/>
      </w:r>
      <w:r>
        <w:rPr>
          <w:rStyle w:val="PHSOutline1"/>
        </w:rPr>
        <w:fldChar w:fldCharType="begin"/>
      </w:r>
      <w:r>
        <w:rPr>
          <w:rStyle w:val="PHSOutline1"/>
        </w:rPr>
        <w:instrText xml:space="preserve">seq level3 \h \r0 </w:instrText>
      </w:r>
      <w:r>
        <w:rPr>
          <w:rStyle w:val="PHSOutline1"/>
        </w:rPr>
        <w:fldChar w:fldCharType="end"/>
      </w:r>
      <w:r>
        <w:rPr>
          <w:rStyle w:val="PHSOutline1"/>
        </w:rPr>
        <w:fldChar w:fldCharType="begin"/>
      </w:r>
      <w:r>
        <w:rPr>
          <w:rStyle w:val="PHSOutline1"/>
        </w:rPr>
        <w:instrText xml:space="preserve">seq level4 \h \r0 </w:instrText>
      </w:r>
      <w:r>
        <w:rPr>
          <w:rStyle w:val="PHSOutline1"/>
        </w:rPr>
        <w:fldChar w:fldCharType="end"/>
      </w:r>
      <w:r>
        <w:rPr>
          <w:rStyle w:val="PHSOutline1"/>
        </w:rPr>
        <w:fldChar w:fldCharType="begin"/>
      </w:r>
      <w:r>
        <w:rPr>
          <w:rStyle w:val="PHSOutline1"/>
        </w:rPr>
        <w:instrText xml:space="preserve">seq level5 \h \r0 </w:instrText>
      </w:r>
      <w:r>
        <w:rPr>
          <w:rStyle w:val="PHSOutline1"/>
        </w:rPr>
        <w:fldChar w:fldCharType="end"/>
      </w:r>
      <w:r>
        <w:rPr>
          <w:rStyle w:val="PHSOutline1"/>
        </w:rPr>
        <w:fldChar w:fldCharType="begin"/>
      </w:r>
      <w:r>
        <w:rPr>
          <w:rStyle w:val="PHSOutline1"/>
        </w:rPr>
        <w:instrText xml:space="preserve">seq level6 \h \r0 </w:instrText>
      </w:r>
      <w:r>
        <w:rPr>
          <w:rStyle w:val="PHSOutline1"/>
        </w:rPr>
        <w:fldChar w:fldCharType="end"/>
      </w:r>
      <w:r>
        <w:rPr>
          <w:rStyle w:val="PHSOutline1"/>
        </w:rPr>
        <w:fldChar w:fldCharType="begin"/>
      </w:r>
      <w:r>
        <w:rPr>
          <w:rStyle w:val="PHSOutline1"/>
        </w:rPr>
        <w:instrText xml:space="preserve">seq level7 \h \r0 </w:instrText>
      </w:r>
      <w:r>
        <w:rPr>
          <w:rStyle w:val="PHSOutline1"/>
        </w:rPr>
        <w:fldChar w:fldCharType="end"/>
      </w:r>
      <w:r>
        <w:rPr>
          <w:rStyle w:val="PHSOutline1"/>
        </w:rPr>
        <w:t>A.</w:t>
      </w:r>
      <w:r>
        <w:rPr>
          <w:rStyle w:val="PHSOutline1"/>
        </w:rPr>
        <w:tab/>
      </w:r>
      <w:r w:rsidR="00B4680B">
        <w:rPr>
          <w:rStyle w:val="PHSOutline1"/>
        </w:rPr>
        <w:t xml:space="preserve">Fannie Mae is the holder of that certain Multifamily Note dated as of _______________ (the </w:t>
      </w:r>
      <w:r w:rsidR="00012A5E">
        <w:rPr>
          <w:rStyle w:val="PHSOutline1"/>
        </w:rPr>
        <w:t>“</w:t>
      </w:r>
      <w:r w:rsidR="00B4680B">
        <w:rPr>
          <w:rStyle w:val="PHSOutline1"/>
          <w:b/>
        </w:rPr>
        <w:t>Effective Date</w:t>
      </w:r>
      <w:r w:rsidR="00012A5E">
        <w:rPr>
          <w:rStyle w:val="PHSOutline1"/>
        </w:rPr>
        <w:t>”</w:t>
      </w:r>
      <w:r w:rsidR="00B4680B">
        <w:rPr>
          <w:rStyle w:val="PHSOutline1"/>
        </w:rPr>
        <w:t xml:space="preserve">), executed by Borrower and made payable to </w:t>
      </w:r>
      <w:r w:rsidR="00BF52E9" w:rsidRPr="006610AE">
        <w:t>________________ (</w:t>
      </w:r>
      <w:r w:rsidR="00012A5E">
        <w:t>“</w:t>
      </w:r>
      <w:r w:rsidR="00BF52E9" w:rsidRPr="006610AE">
        <w:rPr>
          <w:b/>
        </w:rPr>
        <w:t>Prior Lender</w:t>
      </w:r>
      <w:r w:rsidR="00012A5E">
        <w:t>”</w:t>
      </w:r>
      <w:r w:rsidR="00BF52E9" w:rsidRPr="006610AE">
        <w:t>)</w:t>
      </w:r>
      <w:r w:rsidR="00BF52E9">
        <w:t xml:space="preserve"> </w:t>
      </w:r>
      <w:r w:rsidR="00BF52E9" w:rsidRPr="006610AE">
        <w:t>(as amended, restated, replaced, supplemented</w:t>
      </w:r>
      <w:r w:rsidR="00BF52E9">
        <w:t>,</w:t>
      </w:r>
      <w:r w:rsidR="00BF52E9" w:rsidRPr="006610AE">
        <w:t xml:space="preserve"> or otherwise modified from time to time, the </w:t>
      </w:r>
      <w:r w:rsidR="00012A5E">
        <w:t>“</w:t>
      </w:r>
      <w:r w:rsidR="00BF52E9" w:rsidRPr="006610AE">
        <w:rPr>
          <w:b/>
        </w:rPr>
        <w:t>Note</w:t>
      </w:r>
      <w:r w:rsidR="00012A5E">
        <w:t>”</w:t>
      </w:r>
      <w:r w:rsidR="00BF52E9" w:rsidRPr="006610AE">
        <w:t>).</w:t>
      </w:r>
    </w:p>
    <w:p w14:paraId="5EC168A4" w14:textId="77777777" w:rsidR="006847E5" w:rsidRDefault="00BF52E9" w:rsidP="00FD3D59">
      <w:pPr>
        <w:suppressAutoHyphens/>
        <w:spacing w:after="240"/>
        <w:ind w:firstLine="720"/>
        <w:rPr>
          <w:rStyle w:val="PHSOutline1"/>
        </w:rPr>
      </w:pPr>
      <w:r>
        <w:rPr>
          <w:rStyle w:val="PHSOutline1"/>
        </w:rPr>
        <w:t>B.</w:t>
      </w:r>
      <w:r>
        <w:rPr>
          <w:rStyle w:val="PHSOutline1"/>
        </w:rPr>
        <w:tab/>
      </w:r>
      <w:r w:rsidR="00B4680B">
        <w:rPr>
          <w:rStyle w:val="PHSOutline1"/>
        </w:rPr>
        <w:t>T</w:t>
      </w:r>
      <w:r w:rsidR="006847E5">
        <w:rPr>
          <w:rStyle w:val="PHSOutline1"/>
        </w:rPr>
        <w:t xml:space="preserve">he Loan </w:t>
      </w:r>
      <w:r w:rsidR="00B4680B">
        <w:rPr>
          <w:rStyle w:val="PHSOutline1"/>
        </w:rPr>
        <w:t xml:space="preserve">and the Note are </w:t>
      </w:r>
      <w:r w:rsidR="006847E5">
        <w:rPr>
          <w:rStyle w:val="PHSOutline1"/>
        </w:rPr>
        <w:t xml:space="preserve">secured by, among other things, a </w:t>
      </w:r>
      <w:r w:rsidR="00B4680B">
        <w:rPr>
          <w:rStyle w:val="PHSOutline1"/>
        </w:rPr>
        <w:t xml:space="preserve">certain </w:t>
      </w:r>
      <w:r w:rsidR="006847E5">
        <w:rPr>
          <w:rStyle w:val="PHSOutline1"/>
        </w:rPr>
        <w:t>Multifamily Mortgage</w:t>
      </w:r>
      <w:r w:rsidR="00B4680B">
        <w:rPr>
          <w:rStyle w:val="PHSOutline1"/>
        </w:rPr>
        <w:t xml:space="preserve">, </w:t>
      </w:r>
      <w:r w:rsidR="006847E5">
        <w:rPr>
          <w:rStyle w:val="PHSOutline1"/>
        </w:rPr>
        <w:t>Deed of Trust</w:t>
      </w:r>
      <w:r w:rsidR="00B4680B">
        <w:rPr>
          <w:rStyle w:val="PHSOutline1"/>
        </w:rPr>
        <w:t xml:space="preserve"> or </w:t>
      </w:r>
      <w:r w:rsidR="006847E5">
        <w:rPr>
          <w:rStyle w:val="PHSOutline1"/>
        </w:rPr>
        <w:t>Deed to Secure Debt</w:t>
      </w:r>
      <w:r w:rsidR="00FF34AF">
        <w:rPr>
          <w:rStyle w:val="PHSOutline1"/>
        </w:rPr>
        <w:t xml:space="preserve"> dated as of the Effective Date (as amended, restated, replaced, supplemented or otherwise modified from time to time, </w:t>
      </w:r>
      <w:r w:rsidR="006847E5">
        <w:rPr>
          <w:rStyle w:val="PHSOutline1"/>
        </w:rPr>
        <w:t xml:space="preserve">the </w:t>
      </w:r>
      <w:r w:rsidR="00012A5E">
        <w:rPr>
          <w:rStyle w:val="PHSOutline1"/>
        </w:rPr>
        <w:t>“</w:t>
      </w:r>
      <w:r w:rsidR="006847E5" w:rsidRPr="006847E5">
        <w:rPr>
          <w:rStyle w:val="PHSOutline1"/>
          <w:b/>
        </w:rPr>
        <w:t>Security Instrument</w:t>
      </w:r>
      <w:r w:rsidR="00012A5E">
        <w:rPr>
          <w:rStyle w:val="PHSOutline1"/>
        </w:rPr>
        <w:t>”</w:t>
      </w:r>
      <w:r w:rsidR="006847E5">
        <w:rPr>
          <w:rStyle w:val="PHSOutline1"/>
        </w:rPr>
        <w:t>)</w:t>
      </w:r>
      <w:r w:rsidR="00FF34AF">
        <w:rPr>
          <w:rStyle w:val="PHSOutline1"/>
        </w:rPr>
        <w:t>.  Fannie Mae is now the mortgagee or beneficiar</w:t>
      </w:r>
      <w:r w:rsidR="008F79B0">
        <w:rPr>
          <w:rStyle w:val="PHSOutline1"/>
        </w:rPr>
        <w:t>y</w:t>
      </w:r>
      <w:r w:rsidR="00FF34AF">
        <w:rPr>
          <w:rStyle w:val="PHSOutline1"/>
        </w:rPr>
        <w:t xml:space="preserve"> under the Security Instrument.</w:t>
      </w:r>
    </w:p>
    <w:p w14:paraId="3CD83BC9" w14:textId="77777777" w:rsidR="00931D13" w:rsidRDefault="00FF34AF" w:rsidP="00B96930">
      <w:pPr>
        <w:suppressAutoHyphens/>
        <w:spacing w:after="240"/>
        <w:ind w:firstLine="720"/>
        <w:rPr>
          <w:rStyle w:val="PHSOutline1"/>
        </w:rPr>
      </w:pPr>
      <w:r>
        <w:rPr>
          <w:rStyle w:val="PHSOutline1"/>
        </w:rPr>
        <w:t>C.</w:t>
      </w:r>
      <w:r>
        <w:rPr>
          <w:rStyle w:val="PHSOutline1"/>
        </w:rPr>
        <w:tab/>
      </w:r>
      <w:r w:rsidR="00931D13">
        <w:rPr>
          <w:rStyle w:val="PHSOutline1"/>
        </w:rPr>
        <w:t>Fannie Mae is the successor-in-interest to Prior Lender under the Loan Agreement, the holder of the Note and the mortgagee or beneficiary under the Security Instrument.</w:t>
      </w:r>
    </w:p>
    <w:p w14:paraId="4E7A708D" w14:textId="77777777" w:rsidR="00624C11" w:rsidRPr="005A2DED" w:rsidRDefault="00931D13" w:rsidP="00B96930">
      <w:pPr>
        <w:suppressAutoHyphens/>
        <w:spacing w:after="240"/>
        <w:ind w:firstLine="720"/>
      </w:pPr>
      <w:r>
        <w:rPr>
          <w:szCs w:val="24"/>
        </w:rPr>
        <w:t>D.</w:t>
      </w:r>
      <w:r>
        <w:rPr>
          <w:szCs w:val="24"/>
        </w:rPr>
        <w:tab/>
      </w:r>
      <w:r w:rsidR="00624C11">
        <w:rPr>
          <w:szCs w:val="24"/>
        </w:rPr>
        <w:t xml:space="preserve">[Prior Lender][___________] </w:t>
      </w:r>
      <w:r w:rsidR="00FF34AF">
        <w:rPr>
          <w:szCs w:val="24"/>
        </w:rPr>
        <w:t>(</w:t>
      </w:r>
      <w:r w:rsidR="00012A5E">
        <w:rPr>
          <w:szCs w:val="24"/>
        </w:rPr>
        <w:t>“</w:t>
      </w:r>
      <w:r w:rsidR="00FF34AF">
        <w:rPr>
          <w:b/>
          <w:szCs w:val="24"/>
        </w:rPr>
        <w:t>Servicer</w:t>
      </w:r>
      <w:r w:rsidR="00012A5E">
        <w:rPr>
          <w:szCs w:val="24"/>
        </w:rPr>
        <w:t>”</w:t>
      </w:r>
      <w:r w:rsidR="00FF34AF">
        <w:rPr>
          <w:szCs w:val="24"/>
        </w:rPr>
        <w:t xml:space="preserve">) </w:t>
      </w:r>
      <w:r w:rsidR="00624C11">
        <w:rPr>
          <w:szCs w:val="24"/>
        </w:rPr>
        <w:t>services the Loan on behalf of Fannie Mae.</w:t>
      </w:r>
    </w:p>
    <w:p w14:paraId="4A3CA597" w14:textId="77777777" w:rsidR="00624C11" w:rsidRDefault="00931D13" w:rsidP="00FD3D59">
      <w:pPr>
        <w:suppressAutoHyphens/>
        <w:spacing w:after="240"/>
        <w:ind w:firstLine="720"/>
        <w:rPr>
          <w:rStyle w:val="PHSOutline1"/>
        </w:rPr>
      </w:pPr>
      <w:r>
        <w:t>E</w:t>
      </w:r>
      <w:r w:rsidR="00624C11" w:rsidRPr="006610AE">
        <w:t>.</w:t>
      </w:r>
      <w:r w:rsidR="00624C11" w:rsidRPr="006610AE">
        <w:tab/>
        <w:t xml:space="preserve">The parties are executing this </w:t>
      </w:r>
      <w:r w:rsidR="00624C11">
        <w:t>Agreement</w:t>
      </w:r>
      <w:r w:rsidR="00624C11" w:rsidRPr="006610AE">
        <w:t xml:space="preserve"> to </w:t>
      </w:r>
      <w:r w:rsidR="00624C11">
        <w:t xml:space="preserve">establish additional reserve escrows </w:t>
      </w:r>
      <w:r w:rsidR="00624C11">
        <w:rPr>
          <w:rStyle w:val="PHSOutline1"/>
        </w:rPr>
        <w:t>as additional security for Borrower</w:t>
      </w:r>
      <w:r w:rsidR="00012A5E">
        <w:rPr>
          <w:rStyle w:val="PHSOutline1"/>
        </w:rPr>
        <w:t>’</w:t>
      </w:r>
      <w:r w:rsidR="00624C11">
        <w:rPr>
          <w:rStyle w:val="PHSOutline1"/>
        </w:rPr>
        <w:t>s obligations under the Loan Documents</w:t>
      </w:r>
      <w:r w:rsidR="00624C11">
        <w:t xml:space="preserve"> as more particularly described herein.</w:t>
      </w:r>
    </w:p>
    <w:p w14:paraId="13A97FEE" w14:textId="77777777" w:rsidR="006847E5" w:rsidRDefault="006847E5" w:rsidP="00FD3D59">
      <w:pPr>
        <w:suppressAutoHyphens/>
        <w:spacing w:after="240"/>
        <w:ind w:firstLine="720"/>
        <w:rPr>
          <w:rStyle w:val="PHSOutline1"/>
        </w:rPr>
      </w:pPr>
      <w:r>
        <w:rPr>
          <w:rStyle w:val="PHSOutline1"/>
        </w:rPr>
        <w:t>NOW, THEREFORE, in consideration of the above and the mutual promises contained in this Agreement,</w:t>
      </w:r>
      <w:r w:rsidR="00FF34AF">
        <w:rPr>
          <w:rStyle w:val="PHSOutline1"/>
        </w:rPr>
        <w:t xml:space="preserve"> and of other good and valuable consideration,</w:t>
      </w:r>
      <w:r>
        <w:rPr>
          <w:rStyle w:val="PHSOutline1"/>
        </w:rPr>
        <w:t xml:space="preserve"> the receipt and sufficiency of which are </w:t>
      </w:r>
      <w:r w:rsidR="00931D13">
        <w:rPr>
          <w:rStyle w:val="PHSOutline1"/>
        </w:rPr>
        <w:t xml:space="preserve">hereby </w:t>
      </w:r>
      <w:r>
        <w:rPr>
          <w:rStyle w:val="PHSOutline1"/>
        </w:rPr>
        <w:t xml:space="preserve">acknowledged, Borrower and </w:t>
      </w:r>
      <w:r w:rsidR="00624C11">
        <w:rPr>
          <w:rStyle w:val="PHSOutline1"/>
        </w:rPr>
        <w:t>Fannie Mae</w:t>
      </w:r>
      <w:r>
        <w:rPr>
          <w:rStyle w:val="PHSOutline1"/>
        </w:rPr>
        <w:t xml:space="preserve"> agree as follows:</w:t>
      </w:r>
    </w:p>
    <w:p w14:paraId="689D7A6A" w14:textId="77777777" w:rsidR="00F732F4" w:rsidRPr="006610AE" w:rsidRDefault="00F732F4" w:rsidP="00FD3D59">
      <w:pPr>
        <w:keepNext/>
        <w:numPr>
          <w:ilvl w:val="0"/>
          <w:numId w:val="15"/>
        </w:numPr>
        <w:tabs>
          <w:tab w:val="left" w:pos="-720"/>
        </w:tabs>
        <w:suppressAutoHyphens/>
        <w:spacing w:after="240"/>
      </w:pPr>
      <w:r w:rsidRPr="006610AE">
        <w:rPr>
          <w:b/>
          <w:bCs/>
        </w:rPr>
        <w:t>Recitals.</w:t>
      </w:r>
    </w:p>
    <w:p w14:paraId="7C6E341B" w14:textId="77777777" w:rsidR="00F732F4" w:rsidRPr="006610AE" w:rsidRDefault="00F732F4" w:rsidP="00FD3D59">
      <w:pPr>
        <w:tabs>
          <w:tab w:val="left" w:pos="-720"/>
        </w:tabs>
        <w:suppressAutoHyphens/>
        <w:spacing w:after="240"/>
        <w:ind w:firstLine="720"/>
      </w:pPr>
      <w:r w:rsidRPr="006610AE">
        <w:rPr>
          <w:szCs w:val="24"/>
        </w:rPr>
        <w:t xml:space="preserve">The recitals set forth above are incorporated herein by reference as if fully set forth in the body of this </w:t>
      </w:r>
      <w:r w:rsidR="00624C11">
        <w:rPr>
          <w:szCs w:val="24"/>
        </w:rPr>
        <w:t>Agreement</w:t>
      </w:r>
      <w:r w:rsidRPr="006610AE">
        <w:rPr>
          <w:szCs w:val="24"/>
        </w:rPr>
        <w:t>.</w:t>
      </w:r>
    </w:p>
    <w:p w14:paraId="2AD1FCD3" w14:textId="77777777" w:rsidR="00F732F4" w:rsidRPr="006610AE" w:rsidRDefault="00F732F4" w:rsidP="00FD3D59">
      <w:pPr>
        <w:keepNext/>
        <w:numPr>
          <w:ilvl w:val="0"/>
          <w:numId w:val="15"/>
        </w:numPr>
        <w:tabs>
          <w:tab w:val="left" w:pos="-720"/>
        </w:tabs>
        <w:suppressAutoHyphens/>
        <w:spacing w:after="240"/>
        <w:rPr>
          <w:b/>
        </w:rPr>
      </w:pPr>
      <w:r w:rsidRPr="006610AE">
        <w:rPr>
          <w:b/>
        </w:rPr>
        <w:lastRenderedPageBreak/>
        <w:t>Defined Terms.</w:t>
      </w:r>
    </w:p>
    <w:p w14:paraId="54DCFECC" w14:textId="77777777" w:rsidR="00F732F4" w:rsidRPr="006610AE" w:rsidRDefault="00F732F4" w:rsidP="00FD3D59">
      <w:pPr>
        <w:numPr>
          <w:ilvl w:val="1"/>
          <w:numId w:val="15"/>
        </w:numPr>
        <w:tabs>
          <w:tab w:val="clear" w:pos="1440"/>
          <w:tab w:val="left" w:pos="-720"/>
        </w:tabs>
        <w:suppressAutoHyphens/>
        <w:spacing w:after="240"/>
      </w:pPr>
      <w:bookmarkStart w:id="1" w:name="OLE_LINK1"/>
      <w:bookmarkStart w:id="2" w:name="OLE_LINK2"/>
      <w:r w:rsidRPr="006610AE">
        <w:t>Capitalized terms used and not specifically defined herein shall have the meanings given to such terms in the</w:t>
      </w:r>
      <w:r w:rsidR="00E2640F">
        <w:t xml:space="preserve"> Security Instrument and the other</w:t>
      </w:r>
      <w:r w:rsidRPr="006610AE">
        <w:t xml:space="preserve"> </w:t>
      </w:r>
      <w:r w:rsidR="00624C11">
        <w:t>Loan Documents</w:t>
      </w:r>
      <w:r w:rsidRPr="006610AE">
        <w:t>.</w:t>
      </w:r>
      <w:r w:rsidR="004264B5">
        <w:t xml:space="preserve">  As used herein, the following capitalized terms shall have the respective meanings:</w:t>
      </w:r>
    </w:p>
    <w:p w14:paraId="3D27B146" w14:textId="77777777" w:rsidR="00931D13" w:rsidRPr="00931D13" w:rsidRDefault="00931D13" w:rsidP="00EB69A8">
      <w:pPr>
        <w:suppressAutoHyphens/>
        <w:spacing w:after="240"/>
        <w:rPr>
          <w:bCs/>
          <w:snapToGrid w:val="0"/>
          <w:spacing w:val="-2"/>
        </w:rPr>
      </w:pPr>
      <w:r>
        <w:rPr>
          <w:bCs/>
          <w:snapToGrid w:val="0"/>
          <w:spacing w:val="-2"/>
        </w:rPr>
        <w:t>“</w:t>
      </w:r>
      <w:r>
        <w:rPr>
          <w:b/>
          <w:bCs/>
          <w:snapToGrid w:val="0"/>
          <w:spacing w:val="-2"/>
        </w:rPr>
        <w:t>Additional Reserve Effective Date</w:t>
      </w:r>
      <w:r>
        <w:rPr>
          <w:bCs/>
          <w:snapToGrid w:val="0"/>
          <w:spacing w:val="-2"/>
        </w:rPr>
        <w:t>” means the date specified in the Preamble of this Agreement.</w:t>
      </w:r>
    </w:p>
    <w:p w14:paraId="36C8AA1D" w14:textId="77777777" w:rsidR="00F732F4" w:rsidRPr="0007401C" w:rsidRDefault="00012A5E" w:rsidP="00EB69A8">
      <w:pPr>
        <w:suppressAutoHyphens/>
        <w:spacing w:after="240"/>
        <w:rPr>
          <w:snapToGrid w:val="0"/>
          <w:spacing w:val="-2"/>
        </w:rPr>
      </w:pPr>
      <w:r>
        <w:rPr>
          <w:bCs/>
          <w:snapToGrid w:val="0"/>
          <w:spacing w:val="-2"/>
        </w:rPr>
        <w:t>“</w:t>
      </w:r>
      <w:r w:rsidR="00F732F4" w:rsidRPr="0007401C">
        <w:rPr>
          <w:b/>
          <w:bCs/>
          <w:snapToGrid w:val="0"/>
          <w:spacing w:val="-2"/>
        </w:rPr>
        <w:t>Coverage Test</w:t>
      </w:r>
      <w:r>
        <w:rPr>
          <w:bCs/>
          <w:snapToGrid w:val="0"/>
          <w:spacing w:val="-2"/>
        </w:rPr>
        <w:t>”</w:t>
      </w:r>
      <w:r w:rsidR="00F732F4" w:rsidRPr="0007401C">
        <w:rPr>
          <w:b/>
          <w:bCs/>
          <w:snapToGrid w:val="0"/>
          <w:spacing w:val="-2"/>
        </w:rPr>
        <w:t xml:space="preserve"> </w:t>
      </w:r>
      <w:r w:rsidR="00967B07" w:rsidRPr="00092782">
        <w:rPr>
          <w:bCs/>
          <w:szCs w:val="24"/>
        </w:rPr>
        <w:t xml:space="preserve">means the actual amortizing debt service coverage ratio of the Property of not less than [1.___: 1.00] </w:t>
      </w:r>
      <w:r w:rsidR="00967B07" w:rsidRPr="00092782">
        <w:rPr>
          <w:b/>
          <w:bCs/>
          <w:szCs w:val="24"/>
        </w:rPr>
        <w:t>[DRAFTING NOTE: INSERT A MINIMUM UNDERWRITTEN DEBT SERVICE COVERAGE RATIO FOR AN EQUIVALENT FIXED RATE MORTGAGE LOAN OF THE SAME TERM AND FOR THE SAME PRODUCT AND TIER (PER PART III OF THE FORM 4660)]</w:t>
      </w:r>
      <w:r w:rsidR="00967B07" w:rsidRPr="00092782">
        <w:rPr>
          <w:bCs/>
          <w:szCs w:val="24"/>
        </w:rPr>
        <w:t xml:space="preserve"> determined by di</w:t>
      </w:r>
      <w:r w:rsidR="00967B07" w:rsidRPr="00310030">
        <w:rPr>
          <w:bCs/>
          <w:szCs w:val="24"/>
        </w:rPr>
        <w:t>viding the Net Cash Flow by the annual principal and interest payments calculated at the Interest Rate if a f</w:t>
      </w:r>
      <w:r w:rsidR="00967B07" w:rsidRPr="00092782">
        <w:rPr>
          <w:bCs/>
          <w:szCs w:val="24"/>
        </w:rPr>
        <w:t>ixed rate loan or at the comparable fixed note rate at the time of underwriting if an adjustable rate loan, as determined by Lender in accordance with the Underwriting and Servicing Requirements.</w:t>
      </w:r>
    </w:p>
    <w:p w14:paraId="4B32F2A7" w14:textId="77777777" w:rsidR="00B4680B" w:rsidRPr="0007401C" w:rsidRDefault="00012A5E" w:rsidP="00FD3D59">
      <w:pPr>
        <w:suppressAutoHyphens/>
        <w:spacing w:after="240"/>
        <w:rPr>
          <w:snapToGrid w:val="0"/>
          <w:spacing w:val="-2"/>
        </w:rPr>
      </w:pPr>
      <w:r>
        <w:rPr>
          <w:snapToGrid w:val="0"/>
          <w:spacing w:val="-2"/>
        </w:rPr>
        <w:t>“</w:t>
      </w:r>
      <w:r w:rsidR="00B4680B" w:rsidRPr="00B4680B">
        <w:rPr>
          <w:b/>
          <w:snapToGrid w:val="0"/>
          <w:spacing w:val="-2"/>
        </w:rPr>
        <w:t>Net Cash Flow</w:t>
      </w:r>
      <w:r>
        <w:rPr>
          <w:snapToGrid w:val="0"/>
          <w:spacing w:val="-2"/>
        </w:rPr>
        <w:t>”</w:t>
      </w:r>
      <w:r w:rsidR="00B4680B" w:rsidRPr="00B4680B">
        <w:rPr>
          <w:snapToGrid w:val="0"/>
          <w:spacing w:val="-2"/>
        </w:rPr>
        <w:t xml:space="preserve"> means, for any specified period, the total of (a) the net rental income for the Property, plus (b) other allowable income for the Property, if any, minus (c) operating expenses for the Property, minus (d) the full amount underwritten for the Replacement Reserve (regardless of whether deposits have been or will be waived or reduced), and as adjusted for economic vacancy and other factors by Lender for the specific asset class or loan type.</w:t>
      </w:r>
    </w:p>
    <w:p w14:paraId="7C93BB85" w14:textId="77777777" w:rsidR="00F732F4" w:rsidRPr="0007401C" w:rsidRDefault="00012A5E" w:rsidP="00FD3D59">
      <w:pPr>
        <w:suppressAutoHyphens/>
        <w:spacing w:after="240"/>
        <w:rPr>
          <w:snapToGrid w:val="0"/>
          <w:spacing w:val="-2"/>
        </w:rPr>
      </w:pPr>
      <w:r>
        <w:rPr>
          <w:snapToGrid w:val="0"/>
          <w:spacing w:val="-2"/>
        </w:rPr>
        <w:t>“</w:t>
      </w:r>
      <w:r w:rsidR="00F732F4" w:rsidRPr="0007401C">
        <w:rPr>
          <w:b/>
          <w:snapToGrid w:val="0"/>
          <w:spacing w:val="-2"/>
        </w:rPr>
        <w:t>P&amp;I Reserve Account</w:t>
      </w:r>
      <w:r>
        <w:rPr>
          <w:snapToGrid w:val="0"/>
          <w:spacing w:val="-2"/>
        </w:rPr>
        <w:t>”</w:t>
      </w:r>
      <w:r w:rsidR="00F732F4" w:rsidRPr="0007401C">
        <w:rPr>
          <w:snapToGrid w:val="0"/>
          <w:spacing w:val="-2"/>
        </w:rPr>
        <w:t xml:space="preserve"> means a custodial account established by Lender into which the P&amp;I Reserve Deposits are deposited.</w:t>
      </w:r>
    </w:p>
    <w:p w14:paraId="4A8DC8C3" w14:textId="77777777" w:rsidR="00F732F4" w:rsidRPr="0007401C" w:rsidRDefault="00012A5E" w:rsidP="00FD3D59">
      <w:pPr>
        <w:suppressAutoHyphens/>
        <w:spacing w:after="240"/>
        <w:rPr>
          <w:snapToGrid w:val="0"/>
          <w:spacing w:val="-2"/>
        </w:rPr>
      </w:pPr>
      <w:r>
        <w:rPr>
          <w:snapToGrid w:val="0"/>
          <w:spacing w:val="-2"/>
        </w:rPr>
        <w:t>“</w:t>
      </w:r>
      <w:r w:rsidR="00F732F4" w:rsidRPr="0007401C">
        <w:rPr>
          <w:b/>
          <w:snapToGrid w:val="0"/>
          <w:spacing w:val="-2"/>
        </w:rPr>
        <w:t>P&amp;I Reserve Account Funds</w:t>
      </w:r>
      <w:r>
        <w:rPr>
          <w:snapToGrid w:val="0"/>
          <w:spacing w:val="-2"/>
        </w:rPr>
        <w:t>”</w:t>
      </w:r>
      <w:r w:rsidR="00F732F4" w:rsidRPr="0007401C">
        <w:rPr>
          <w:snapToGrid w:val="0"/>
          <w:spacing w:val="-2"/>
        </w:rPr>
        <w:t xml:space="preserve"> means the funds on deposit from time to time in the P&amp;I Reserve Account.</w:t>
      </w:r>
    </w:p>
    <w:p w14:paraId="3C5BCCF6" w14:textId="7888FD14" w:rsidR="00F732F4" w:rsidRPr="00FB2460" w:rsidRDefault="00012A5E" w:rsidP="0073554E">
      <w:pPr>
        <w:tabs>
          <w:tab w:val="center" w:pos="4680"/>
        </w:tabs>
        <w:suppressAutoHyphens/>
        <w:spacing w:before="120" w:after="240"/>
        <w:rPr>
          <w:b/>
          <w:bCs/>
          <w:snapToGrid w:val="0"/>
          <w:spacing w:val="-2"/>
        </w:rPr>
      </w:pPr>
      <w:r>
        <w:rPr>
          <w:snapToGrid w:val="0"/>
          <w:spacing w:val="-2"/>
        </w:rPr>
        <w:t>“</w:t>
      </w:r>
      <w:r w:rsidR="00F732F4" w:rsidRPr="0007401C">
        <w:rPr>
          <w:b/>
          <w:snapToGrid w:val="0"/>
          <w:spacing w:val="-2"/>
        </w:rPr>
        <w:t>P&amp;I Reserve Deposit</w:t>
      </w:r>
      <w:r>
        <w:rPr>
          <w:snapToGrid w:val="0"/>
          <w:spacing w:val="-2"/>
        </w:rPr>
        <w:t>”</w:t>
      </w:r>
      <w:r w:rsidR="00F732F4" w:rsidRPr="0007401C">
        <w:rPr>
          <w:snapToGrid w:val="0"/>
          <w:spacing w:val="-2"/>
        </w:rPr>
        <w:t xml:space="preserve"> means </w:t>
      </w:r>
      <w:r w:rsidR="005A23CA">
        <w:t>$_____________</w:t>
      </w:r>
      <w:r w:rsidR="00F732F4" w:rsidRPr="0007401C">
        <w:rPr>
          <w:snapToGrid w:val="0"/>
          <w:spacing w:val="-2"/>
        </w:rPr>
        <w:t xml:space="preserve"> to be deposited into the P&amp;I Reserve Account.</w:t>
      </w:r>
      <w:r w:rsidR="00CF026C" w:rsidRPr="00CF026C">
        <w:rPr>
          <w:b/>
          <w:bCs/>
          <w:snapToGrid w:val="0"/>
          <w:spacing w:val="-2"/>
        </w:rPr>
        <w:t xml:space="preserve"> </w:t>
      </w:r>
      <w:r w:rsidR="00CF026C">
        <w:rPr>
          <w:b/>
          <w:bCs/>
          <w:snapToGrid w:val="0"/>
          <w:spacing w:val="-2"/>
        </w:rPr>
        <w:t xml:space="preserve">[DRAFTING NOTE: </w:t>
      </w:r>
      <w:r w:rsidR="00CF026C">
        <w:rPr>
          <w:b/>
          <w:bCs/>
        </w:rPr>
        <w:t>INSERT AMOUNT CALCULATED AS REQUIRED BY PART I OF FORM 4660 GUIDANCE</w:t>
      </w:r>
      <w:r w:rsidR="00CF026C">
        <w:rPr>
          <w:b/>
          <w:bCs/>
          <w:snapToGrid w:val="0"/>
          <w:spacing w:val="-2"/>
        </w:rPr>
        <w:t>]</w:t>
      </w:r>
    </w:p>
    <w:p w14:paraId="28D2D754" w14:textId="77777777" w:rsidR="00F732F4" w:rsidRPr="0007401C" w:rsidRDefault="00012A5E" w:rsidP="00FD3D59">
      <w:pPr>
        <w:suppressAutoHyphens/>
        <w:spacing w:after="240"/>
        <w:rPr>
          <w:snapToGrid w:val="0"/>
          <w:spacing w:val="-2"/>
        </w:rPr>
      </w:pPr>
      <w:r>
        <w:rPr>
          <w:snapToGrid w:val="0"/>
          <w:spacing w:val="-2"/>
        </w:rPr>
        <w:t>“</w:t>
      </w:r>
      <w:r w:rsidR="00F732F4" w:rsidRPr="0007401C">
        <w:rPr>
          <w:b/>
          <w:snapToGrid w:val="0"/>
          <w:spacing w:val="-2"/>
        </w:rPr>
        <w:t>P&amp;I Shortfall</w:t>
      </w:r>
      <w:r>
        <w:rPr>
          <w:snapToGrid w:val="0"/>
          <w:spacing w:val="-2"/>
        </w:rPr>
        <w:t>”</w:t>
      </w:r>
      <w:r w:rsidR="00F732F4" w:rsidRPr="0007401C">
        <w:rPr>
          <w:snapToGrid w:val="0"/>
          <w:spacing w:val="-2"/>
        </w:rPr>
        <w:t xml:space="preserve"> means any amount of principal and/or interest due under the Loan Documents that cannot be funded from the operation of the </w:t>
      </w:r>
      <w:r w:rsidR="0008698C">
        <w:rPr>
          <w:snapToGrid w:val="0"/>
          <w:spacing w:val="-2"/>
        </w:rPr>
        <w:t>Property</w:t>
      </w:r>
      <w:r w:rsidR="00F732F4" w:rsidRPr="0007401C">
        <w:rPr>
          <w:snapToGrid w:val="0"/>
          <w:spacing w:val="-2"/>
        </w:rPr>
        <w:t>.</w:t>
      </w:r>
    </w:p>
    <w:p w14:paraId="3B9B82D0" w14:textId="77777777" w:rsidR="0008698C" w:rsidRPr="0007401C" w:rsidRDefault="00012A5E" w:rsidP="00FD3D59">
      <w:pPr>
        <w:suppressAutoHyphens/>
        <w:spacing w:after="240"/>
        <w:rPr>
          <w:snapToGrid w:val="0"/>
          <w:spacing w:val="-2"/>
        </w:rPr>
      </w:pPr>
      <w:r>
        <w:rPr>
          <w:snapToGrid w:val="0"/>
          <w:spacing w:val="-2"/>
        </w:rPr>
        <w:t>“</w:t>
      </w:r>
      <w:r w:rsidR="0008698C" w:rsidRPr="00092782">
        <w:rPr>
          <w:b/>
          <w:szCs w:val="24"/>
        </w:rPr>
        <w:t>Underwriting and Servicing Requirements</w:t>
      </w:r>
      <w:r>
        <w:rPr>
          <w:szCs w:val="24"/>
        </w:rPr>
        <w:t>”</w:t>
      </w:r>
      <w:r w:rsidR="0008698C" w:rsidRPr="00092782">
        <w:rPr>
          <w:szCs w:val="24"/>
        </w:rPr>
        <w:t xml:space="preserve"> means Lender</w:t>
      </w:r>
      <w:r>
        <w:rPr>
          <w:szCs w:val="24"/>
        </w:rPr>
        <w:t>’</w:t>
      </w:r>
      <w:r w:rsidR="0008698C" w:rsidRPr="00092782">
        <w:rPr>
          <w:szCs w:val="24"/>
        </w:rPr>
        <w:t>s overall requirements for the Mortgaged Property in connection with similar loans sold or anticipated to be sold to Fannie Mae, pursuant to Fannie Mae</w:t>
      </w:r>
      <w:r>
        <w:rPr>
          <w:szCs w:val="24"/>
        </w:rPr>
        <w:t>’</w:t>
      </w:r>
      <w:r w:rsidR="0008698C" w:rsidRPr="00092782">
        <w:rPr>
          <w:szCs w:val="24"/>
        </w:rPr>
        <w:t>s then current guidelines, including requirements relating to appraisals, property condition assessments, environmental site assessments, and servicing and asset management, as such requirements may be amended, modified, updated, superseded, supplemented or replaced from time to time.</w:t>
      </w:r>
    </w:p>
    <w:bookmarkEnd w:id="1"/>
    <w:bookmarkEnd w:id="2"/>
    <w:p w14:paraId="57F64279" w14:textId="77777777" w:rsidR="00F732F4" w:rsidRPr="005F291C" w:rsidRDefault="00F732F4" w:rsidP="00FD3D59">
      <w:pPr>
        <w:keepNext/>
        <w:numPr>
          <w:ilvl w:val="0"/>
          <w:numId w:val="15"/>
        </w:numPr>
        <w:tabs>
          <w:tab w:val="left" w:pos="-720"/>
        </w:tabs>
        <w:suppressAutoHyphens/>
        <w:spacing w:after="240"/>
        <w:rPr>
          <w:b/>
          <w:bCs/>
          <w:szCs w:val="26"/>
        </w:rPr>
      </w:pPr>
      <w:r w:rsidRPr="005F291C">
        <w:rPr>
          <w:b/>
          <w:szCs w:val="26"/>
        </w:rPr>
        <w:lastRenderedPageBreak/>
        <w:t>P&amp;I Reserve</w:t>
      </w:r>
      <w:r w:rsidRPr="005F291C">
        <w:rPr>
          <w:b/>
          <w:bCs/>
          <w:szCs w:val="26"/>
        </w:rPr>
        <w:t>.</w:t>
      </w:r>
    </w:p>
    <w:p w14:paraId="1D60FECA" w14:textId="77777777" w:rsidR="00F732F4" w:rsidRPr="005F291C" w:rsidRDefault="00F732F4" w:rsidP="00FD3D59">
      <w:pPr>
        <w:keepNext/>
        <w:keepLines/>
        <w:spacing w:after="240"/>
        <w:ind w:left="720"/>
        <w:outlineLvl w:val="2"/>
        <w:rPr>
          <w:b/>
          <w:bCs/>
          <w:spacing w:val="-3"/>
        </w:rPr>
      </w:pPr>
      <w:bookmarkStart w:id="3" w:name="_Toc263870595"/>
      <w:bookmarkStart w:id="4" w:name="_Toc264473996"/>
      <w:bookmarkStart w:id="5" w:name="_Toc266373236"/>
      <w:bookmarkStart w:id="6" w:name="_Toc270292084"/>
      <w:r w:rsidRPr="005F291C">
        <w:rPr>
          <w:b/>
          <w:bCs/>
        </w:rPr>
        <w:t>(a)</w:t>
      </w:r>
      <w:r w:rsidRPr="005F291C">
        <w:rPr>
          <w:b/>
          <w:bCs/>
        </w:rPr>
        <w:tab/>
        <w:t>Deposit to P&amp;I Reserve Account.</w:t>
      </w:r>
      <w:bookmarkEnd w:id="3"/>
      <w:bookmarkEnd w:id="4"/>
      <w:bookmarkEnd w:id="5"/>
      <w:bookmarkEnd w:id="6"/>
    </w:p>
    <w:p w14:paraId="2D1B5543" w14:textId="77777777" w:rsidR="00F732F4" w:rsidRPr="005F291C" w:rsidRDefault="00CE4413" w:rsidP="00FD3D59">
      <w:pPr>
        <w:spacing w:after="240"/>
        <w:ind w:firstLine="720"/>
        <w:rPr>
          <w:color w:val="000000"/>
          <w:szCs w:val="24"/>
          <w:highlight w:val="yellow"/>
        </w:rPr>
      </w:pPr>
      <w:r>
        <w:rPr>
          <w:szCs w:val="24"/>
        </w:rPr>
        <w:t xml:space="preserve">On </w:t>
      </w:r>
      <w:r w:rsidR="008F79B0">
        <w:rPr>
          <w:szCs w:val="24"/>
        </w:rPr>
        <w:t xml:space="preserve">or before </w:t>
      </w:r>
      <w:r>
        <w:rPr>
          <w:szCs w:val="24"/>
        </w:rPr>
        <w:t xml:space="preserve">the </w:t>
      </w:r>
      <w:r w:rsidR="00310030">
        <w:rPr>
          <w:szCs w:val="24"/>
        </w:rPr>
        <w:t xml:space="preserve">Additional Reserve </w:t>
      </w:r>
      <w:r>
        <w:rPr>
          <w:szCs w:val="24"/>
        </w:rPr>
        <w:t xml:space="preserve">Effective Date, </w:t>
      </w:r>
      <w:r w:rsidR="00F732F4" w:rsidRPr="005F291C">
        <w:rPr>
          <w:szCs w:val="24"/>
        </w:rPr>
        <w:t>Borrower shall pay to Lender the P&amp;I Reserve Deposit for deposit into the P&amp;I Reserve Account</w:t>
      </w:r>
      <w:r w:rsidR="00F732F4" w:rsidRPr="005F291C">
        <w:t xml:space="preserve">.  The </w:t>
      </w:r>
      <w:r w:rsidR="00F732F4" w:rsidRPr="005F291C">
        <w:rPr>
          <w:szCs w:val="24"/>
        </w:rPr>
        <w:t xml:space="preserve">P&amp;I </w:t>
      </w:r>
      <w:r w:rsidR="00F732F4" w:rsidRPr="005F291C">
        <w:rPr>
          <w:color w:val="000000"/>
          <w:szCs w:val="24"/>
        </w:rPr>
        <w:t>Reserve Account will provide Lender with a contingent source of funding in the event of a P&amp;I Shortfall.</w:t>
      </w:r>
    </w:p>
    <w:p w14:paraId="0CA2C8EE" w14:textId="77777777" w:rsidR="00F732F4" w:rsidRPr="005F291C" w:rsidRDefault="00F732F4" w:rsidP="00FD3D59">
      <w:pPr>
        <w:keepNext/>
        <w:spacing w:after="240"/>
        <w:ind w:firstLine="720"/>
        <w:rPr>
          <w:b/>
        </w:rPr>
      </w:pPr>
      <w:bookmarkStart w:id="7" w:name="_Toc263870600"/>
      <w:bookmarkStart w:id="8" w:name="_Toc264474001"/>
      <w:bookmarkStart w:id="9" w:name="_Toc266373242"/>
      <w:bookmarkStart w:id="10" w:name="_Toc270292089"/>
      <w:r w:rsidRPr="005F291C">
        <w:rPr>
          <w:b/>
        </w:rPr>
        <w:t>(b)</w:t>
      </w:r>
      <w:r w:rsidRPr="005F291C">
        <w:rPr>
          <w:b/>
        </w:rPr>
        <w:tab/>
      </w:r>
      <w:bookmarkStart w:id="11" w:name="_Toc263870601"/>
      <w:bookmarkStart w:id="12" w:name="_Toc264474002"/>
      <w:bookmarkStart w:id="13" w:name="_Toc266373243"/>
      <w:bookmarkStart w:id="14" w:name="_Toc270292090"/>
      <w:bookmarkEnd w:id="7"/>
      <w:bookmarkEnd w:id="8"/>
      <w:bookmarkEnd w:id="9"/>
      <w:bookmarkEnd w:id="10"/>
      <w:r w:rsidRPr="005F291C">
        <w:rPr>
          <w:b/>
        </w:rPr>
        <w:t>Administrative Fees and Expenses; Costs of Collection.</w:t>
      </w:r>
      <w:bookmarkEnd w:id="11"/>
      <w:bookmarkEnd w:id="12"/>
      <w:bookmarkEnd w:id="13"/>
      <w:bookmarkEnd w:id="14"/>
    </w:p>
    <w:p w14:paraId="5C0300EA" w14:textId="77777777" w:rsidR="00F732F4" w:rsidRPr="005F291C" w:rsidRDefault="00F732F4" w:rsidP="00FD3D59">
      <w:pPr>
        <w:spacing w:after="240"/>
        <w:ind w:firstLine="720"/>
        <w:rPr>
          <w:szCs w:val="24"/>
        </w:rPr>
      </w:pPr>
      <w:r w:rsidRPr="005F291C">
        <w:t xml:space="preserve">Borrower shall pay within ten (10) days of request from Lender (1)  all reasonable costs and </w:t>
      </w:r>
      <w:r w:rsidRPr="00F732F4">
        <w:rPr>
          <w:spacing w:val="-3"/>
          <w:szCs w:val="24"/>
        </w:rPr>
        <w:t>expenses</w:t>
      </w:r>
      <w:r w:rsidRPr="005F291C">
        <w:t xml:space="preserve"> incurred by Lender in connection with collecting, holding and disbursing the P&amp;I Reserve Account Funds pursuant to this Section</w:t>
      </w:r>
      <w:r w:rsidR="00331E4E">
        <w:t> 3</w:t>
      </w:r>
      <w:r w:rsidRPr="005F291C">
        <w:t xml:space="preserve"> (P&amp;I Reserve); and (2) all costs and expenses incurred by Lender (including court costs and attorneys</w:t>
      </w:r>
      <w:r w:rsidR="00012A5E">
        <w:t>’</w:t>
      </w:r>
      <w:r w:rsidRPr="005F291C">
        <w:t xml:space="preserve"> fees and expenses) in exercising any of Lender</w:t>
      </w:r>
      <w:r w:rsidR="00012A5E">
        <w:t>’</w:t>
      </w:r>
      <w:r w:rsidRPr="005F291C">
        <w:t xml:space="preserve">s rights or obligations pursuant to the terms of </w:t>
      </w:r>
      <w:r w:rsidR="00310030">
        <w:t xml:space="preserve">the Loan Documents </w:t>
      </w:r>
      <w:r w:rsidRPr="005F291C">
        <w:t>or holding the P&amp;I Reserve Account Funds.</w:t>
      </w:r>
    </w:p>
    <w:p w14:paraId="7A470285" w14:textId="77777777" w:rsidR="00F732F4" w:rsidRPr="005F291C" w:rsidRDefault="00F732F4" w:rsidP="00FD3D59">
      <w:pPr>
        <w:keepNext/>
        <w:keepLines/>
        <w:spacing w:after="240"/>
        <w:ind w:left="720"/>
        <w:outlineLvl w:val="2"/>
        <w:rPr>
          <w:b/>
          <w:bCs/>
        </w:rPr>
      </w:pPr>
      <w:bookmarkStart w:id="15" w:name="_Toc270292092"/>
      <w:r w:rsidRPr="005F291C">
        <w:rPr>
          <w:b/>
          <w:bCs/>
        </w:rPr>
        <w:t>(c)</w:t>
      </w:r>
      <w:r w:rsidRPr="005F291C">
        <w:rPr>
          <w:b/>
          <w:bCs/>
        </w:rPr>
        <w:tab/>
        <w:t>Accounts, Deposits and Disbursements.</w:t>
      </w:r>
    </w:p>
    <w:p w14:paraId="1138AFA4" w14:textId="77777777" w:rsidR="00F732F4" w:rsidRPr="005F291C" w:rsidRDefault="00F732F4" w:rsidP="00FD3D59">
      <w:pPr>
        <w:keepNext/>
        <w:keepLines/>
        <w:spacing w:after="240"/>
        <w:ind w:left="1440"/>
        <w:outlineLvl w:val="2"/>
        <w:rPr>
          <w:b/>
          <w:bCs/>
        </w:rPr>
      </w:pPr>
      <w:r w:rsidRPr="005F291C">
        <w:rPr>
          <w:b/>
          <w:bCs/>
        </w:rPr>
        <w:t>(1)</w:t>
      </w:r>
      <w:r w:rsidRPr="005F291C">
        <w:rPr>
          <w:b/>
          <w:bCs/>
        </w:rPr>
        <w:tab/>
        <w:t>Custodial Account.</w:t>
      </w:r>
      <w:bookmarkEnd w:id="15"/>
    </w:p>
    <w:p w14:paraId="46B6DBDA" w14:textId="3741F8A0" w:rsidR="00F732F4" w:rsidRPr="005F291C" w:rsidRDefault="00310030" w:rsidP="00FD3D59">
      <w:pPr>
        <w:spacing w:after="240"/>
        <w:ind w:left="720" w:firstLine="720"/>
        <w:rPr>
          <w:szCs w:val="24"/>
        </w:rPr>
      </w:pPr>
      <w:r>
        <w:rPr>
          <w:szCs w:val="24"/>
        </w:rPr>
        <w:t>Thi</w:t>
      </w:r>
      <w:r w:rsidRPr="00310030">
        <w:rPr>
          <w:szCs w:val="24"/>
        </w:rPr>
        <w:t xml:space="preserve">s Agreement </w:t>
      </w:r>
      <w:r w:rsidR="00F732F4" w:rsidRPr="00310030">
        <w:rPr>
          <w:szCs w:val="24"/>
        </w:rPr>
        <w:t xml:space="preserve">shall be deemed a Collateral </w:t>
      </w:r>
      <w:r w:rsidRPr="00310030">
        <w:rPr>
          <w:szCs w:val="24"/>
        </w:rPr>
        <w:t xml:space="preserve">Agreement </w:t>
      </w:r>
      <w:r w:rsidR="008F79B0">
        <w:rPr>
          <w:szCs w:val="24"/>
        </w:rPr>
        <w:t>pursuant to the terms of</w:t>
      </w:r>
      <w:r w:rsidR="00F732F4" w:rsidRPr="00310030">
        <w:rPr>
          <w:szCs w:val="24"/>
        </w:rPr>
        <w:t xml:space="preserve"> </w:t>
      </w:r>
      <w:r w:rsidRPr="00310030">
        <w:rPr>
          <w:szCs w:val="24"/>
        </w:rPr>
        <w:t>the Security Instrument</w:t>
      </w:r>
      <w:r w:rsidR="00F732F4" w:rsidRPr="005F291C">
        <w:rPr>
          <w:szCs w:val="24"/>
        </w:rPr>
        <w:t xml:space="preserve">.  The P&amp;I Reserve Account shall be an interest-bearing account which meets the standards for custodial accounts as required by Lender from time to time.  Lender shall not be responsible for any losses resulting from </w:t>
      </w:r>
      <w:r w:rsidR="00F732F4" w:rsidRPr="005F291C">
        <w:rPr>
          <w:spacing w:val="-3"/>
          <w:szCs w:val="24"/>
        </w:rPr>
        <w:t>the</w:t>
      </w:r>
      <w:r w:rsidR="00F732F4" w:rsidRPr="005F291C">
        <w:rPr>
          <w:szCs w:val="24"/>
        </w:rPr>
        <w:t xml:space="preserve"> investment of the P&amp;I Reserve Account Funds or for obtaining any specific level or percentage of earnings on such investment.  All interest earned on the P&amp;I Reserve Account Funds shall be added to and become part of such P&amp;I Reserve Account; </w:t>
      </w:r>
      <w:r w:rsidR="00F732F4" w:rsidRPr="005F291C">
        <w:rPr>
          <w:szCs w:val="24"/>
          <w:u w:val="single"/>
        </w:rPr>
        <w:t>provided</w:t>
      </w:r>
      <w:r w:rsidR="00F732F4" w:rsidRPr="005F291C">
        <w:rPr>
          <w:szCs w:val="24"/>
        </w:rPr>
        <w:t xml:space="preserve">, </w:t>
      </w:r>
      <w:r w:rsidR="00F732F4" w:rsidRPr="005F291C">
        <w:rPr>
          <w:szCs w:val="24"/>
          <w:u w:val="single"/>
        </w:rPr>
        <w:t>however</w:t>
      </w:r>
      <w:r w:rsidR="00F732F4" w:rsidRPr="005F291C">
        <w:rPr>
          <w:szCs w:val="24"/>
        </w:rPr>
        <w:t xml:space="preserve">, if applicable law requires, and so long as no </w:t>
      </w:r>
      <w:r w:rsidR="00F732F4" w:rsidRPr="00310030">
        <w:rPr>
          <w:szCs w:val="24"/>
        </w:rPr>
        <w:t>Event of Default has</w:t>
      </w:r>
      <w:r w:rsidR="00F732F4" w:rsidRPr="005F291C">
        <w:rPr>
          <w:szCs w:val="24"/>
        </w:rPr>
        <w:t xml:space="preserve"> occurred and is continuing under any of the Loan Documents, Lender shall pay to Borrower the interest earned on the P&amp;I Reserve Account not less frequently than </w:t>
      </w:r>
      <w:r w:rsidR="0057395F" w:rsidRPr="00247EE3">
        <w:rPr>
          <w:szCs w:val="24"/>
        </w:rPr>
        <w:t>[monthly][quarterly]</w:t>
      </w:r>
      <w:r w:rsidR="00247EE3">
        <w:rPr>
          <w:szCs w:val="24"/>
        </w:rPr>
        <w:t xml:space="preserve"> </w:t>
      </w:r>
      <w:r w:rsidR="00247EE3">
        <w:rPr>
          <w:b/>
          <w:szCs w:val="24"/>
        </w:rPr>
        <w:t xml:space="preserve">[DRAFTING NOTE:  </w:t>
      </w:r>
      <w:r w:rsidR="00247EE3" w:rsidRPr="00247EE3">
        <w:rPr>
          <w:b/>
          <w:caps/>
          <w:szCs w:val="24"/>
        </w:rPr>
        <w:t>Lender to select appropriate disbursement frequency</w:t>
      </w:r>
      <w:r w:rsidR="00247EE3">
        <w:rPr>
          <w:b/>
          <w:szCs w:val="24"/>
        </w:rPr>
        <w:t>]</w:t>
      </w:r>
      <w:r w:rsidR="00247EE3">
        <w:rPr>
          <w:szCs w:val="24"/>
        </w:rPr>
        <w:t>.</w:t>
      </w:r>
      <w:r w:rsidR="00F732F4" w:rsidRPr="005F291C">
        <w:rPr>
          <w:szCs w:val="24"/>
        </w:rPr>
        <w:t xml:space="preserve">  In no event shall Lender be obligated to disburse funds from the P&amp;I Reserve Account if an Event of Default has occurred and is continuing at the time the disbursement request is made, other than an Event of Default occurring due to the failure of Borrower to make any required payment of principal and interest that would be cured by a disbursement from the P&amp;I Reserve Account.</w:t>
      </w:r>
    </w:p>
    <w:p w14:paraId="701D19A7" w14:textId="77777777" w:rsidR="00F732F4" w:rsidRPr="005F291C" w:rsidRDefault="00F732F4" w:rsidP="00FD3D59">
      <w:pPr>
        <w:keepNext/>
        <w:spacing w:after="240"/>
        <w:ind w:left="720" w:firstLine="720"/>
        <w:rPr>
          <w:b/>
          <w:szCs w:val="24"/>
        </w:rPr>
      </w:pPr>
      <w:r w:rsidRPr="005F291C">
        <w:rPr>
          <w:b/>
          <w:szCs w:val="24"/>
        </w:rPr>
        <w:t>(2)</w:t>
      </w:r>
      <w:bookmarkStart w:id="16" w:name="_Toc263870582"/>
      <w:bookmarkStart w:id="17" w:name="_Toc264473983"/>
      <w:bookmarkStart w:id="18" w:name="_Toc270292098"/>
      <w:r w:rsidRPr="005F291C">
        <w:rPr>
          <w:b/>
        </w:rPr>
        <w:tab/>
        <w:t>Disbursements from P&amp;I Reserve Account.</w:t>
      </w:r>
      <w:bookmarkEnd w:id="16"/>
      <w:bookmarkEnd w:id="17"/>
      <w:bookmarkEnd w:id="18"/>
    </w:p>
    <w:p w14:paraId="276E053E" w14:textId="7E1BD419" w:rsidR="00F732F4" w:rsidRPr="005F291C" w:rsidRDefault="00F732F4" w:rsidP="00FD3D59">
      <w:pPr>
        <w:spacing w:after="240"/>
        <w:ind w:left="1440" w:firstLine="720"/>
        <w:rPr>
          <w:szCs w:val="24"/>
        </w:rPr>
      </w:pPr>
      <w:bookmarkStart w:id="19" w:name="_Ref182278183"/>
      <w:r w:rsidRPr="005F291C">
        <w:rPr>
          <w:szCs w:val="24"/>
        </w:rPr>
        <w:t>(A)</w:t>
      </w:r>
      <w:r w:rsidRPr="005F291C">
        <w:rPr>
          <w:szCs w:val="24"/>
        </w:rPr>
        <w:tab/>
        <w:t xml:space="preserve">In the event of a P&amp;I </w:t>
      </w:r>
      <w:r w:rsidRPr="005F291C">
        <w:rPr>
          <w:color w:val="000000"/>
          <w:szCs w:val="24"/>
        </w:rPr>
        <w:t>Shortfall</w:t>
      </w:r>
      <w:r w:rsidRPr="005F291C">
        <w:rPr>
          <w:szCs w:val="24"/>
        </w:rPr>
        <w:t>, upon a written request from Borrower (in accordance with the terms of Section </w:t>
      </w:r>
      <w:r w:rsidR="00331E4E">
        <w:t>3</w:t>
      </w:r>
      <w:r w:rsidRPr="005F291C">
        <w:rPr>
          <w:szCs w:val="24"/>
        </w:rPr>
        <w:t>(c)(3) (Disbursement Requests) below) and satisfaction of the requirements set forth in this Section </w:t>
      </w:r>
      <w:r w:rsidR="00331E4E">
        <w:t>3</w:t>
      </w:r>
      <w:r w:rsidRPr="005F291C">
        <w:rPr>
          <w:szCs w:val="24"/>
        </w:rPr>
        <w:t xml:space="preserve">(c)(2) (Disbursements from P&amp;I Reserve Account), Lender shall disburse funds from the P&amp;I Reserve Account to </w:t>
      </w:r>
      <w:r w:rsidRPr="005F291C">
        <w:t xml:space="preserve">pay </w:t>
      </w:r>
      <w:r w:rsidR="00041E58">
        <w:t>such</w:t>
      </w:r>
      <w:r w:rsidRPr="005F291C">
        <w:t xml:space="preserve"> P&amp;I </w:t>
      </w:r>
      <w:r w:rsidRPr="005F291C">
        <w:rPr>
          <w:color w:val="000000"/>
        </w:rPr>
        <w:t>Shortfall</w:t>
      </w:r>
      <w:r w:rsidRPr="005F291C">
        <w:rPr>
          <w:szCs w:val="24"/>
        </w:rPr>
        <w:t>.</w:t>
      </w:r>
    </w:p>
    <w:p w14:paraId="42CBF2D1" w14:textId="77777777" w:rsidR="00F732F4" w:rsidRPr="005F291C" w:rsidRDefault="00F732F4" w:rsidP="00FD3D59">
      <w:pPr>
        <w:spacing w:after="240"/>
        <w:ind w:left="1440" w:firstLine="720"/>
        <w:rPr>
          <w:szCs w:val="24"/>
        </w:rPr>
      </w:pPr>
      <w:r w:rsidRPr="005F291C">
        <w:lastRenderedPageBreak/>
        <w:t>(B)</w:t>
      </w:r>
      <w:r w:rsidRPr="005F291C">
        <w:tab/>
        <w:t xml:space="preserve">Nothing in this Agreement </w:t>
      </w:r>
      <w:r w:rsidR="00310030">
        <w:t xml:space="preserve">or the Loan Documents </w:t>
      </w:r>
      <w:r w:rsidRPr="005F291C">
        <w:t>shall obligate Lender to apply all or any portion of the P&amp;I Reserve Account Funds to cure any Event of Default, other than an Event of Default occurring due to a P&amp;I Shortfall that would be cured by a disbursement from the P&amp;I Reserve Account, or to reduce the Indebtedness.</w:t>
      </w:r>
    </w:p>
    <w:p w14:paraId="252F06DB" w14:textId="77777777" w:rsidR="00F732F4" w:rsidRPr="005F291C" w:rsidRDefault="00F732F4" w:rsidP="00FD3D59">
      <w:pPr>
        <w:spacing w:after="240"/>
        <w:ind w:left="1440" w:firstLine="720"/>
        <w:rPr>
          <w:b/>
          <w:szCs w:val="24"/>
        </w:rPr>
      </w:pPr>
      <w:r w:rsidRPr="005F291C">
        <w:t>(C)</w:t>
      </w:r>
      <w:r w:rsidRPr="005F291C">
        <w:tab/>
      </w:r>
      <w:r w:rsidRPr="005F291C">
        <w:rPr>
          <w:szCs w:val="24"/>
        </w:rPr>
        <w:t xml:space="preserve">Lender shall not disburse funds from the P&amp;I Reserve Account for any costs which are to be reimbursed </w:t>
      </w:r>
      <w:r w:rsidR="00D56350">
        <w:rPr>
          <w:szCs w:val="24"/>
        </w:rPr>
        <w:t>pursuant to the Replacement Reserve Agreement or Completion/Repair Agreement</w:t>
      </w:r>
      <w:r w:rsidRPr="005F291C">
        <w:rPr>
          <w:szCs w:val="24"/>
        </w:rPr>
        <w:t>.  Disbursement from the P&amp;I Reserve Account shall not be made more frequently than once a month.</w:t>
      </w:r>
    </w:p>
    <w:p w14:paraId="1826CB9D" w14:textId="77777777" w:rsidR="00F732F4" w:rsidRPr="005F291C" w:rsidRDefault="00F732F4" w:rsidP="00FD3D59">
      <w:pPr>
        <w:keepNext/>
        <w:keepLines/>
        <w:spacing w:after="240"/>
        <w:ind w:left="1440"/>
        <w:outlineLvl w:val="2"/>
        <w:rPr>
          <w:b/>
          <w:bCs/>
        </w:rPr>
      </w:pPr>
      <w:bookmarkStart w:id="20" w:name="_Toc263870583"/>
      <w:bookmarkStart w:id="21" w:name="_Toc264473984"/>
      <w:bookmarkStart w:id="22" w:name="_Toc266373249"/>
      <w:bookmarkStart w:id="23" w:name="_Toc270292099"/>
      <w:bookmarkEnd w:id="19"/>
      <w:r w:rsidRPr="005F291C">
        <w:rPr>
          <w:b/>
          <w:bCs/>
        </w:rPr>
        <w:t>(3)</w:t>
      </w:r>
      <w:r w:rsidRPr="005F291C">
        <w:rPr>
          <w:b/>
          <w:bCs/>
        </w:rPr>
        <w:tab/>
        <w:t>Disbursement Requests.</w:t>
      </w:r>
      <w:bookmarkEnd w:id="20"/>
      <w:bookmarkEnd w:id="21"/>
      <w:bookmarkEnd w:id="22"/>
      <w:bookmarkEnd w:id="23"/>
    </w:p>
    <w:p w14:paraId="235E0786" w14:textId="77777777" w:rsidR="00F732F4" w:rsidRPr="005F291C" w:rsidRDefault="00F732F4" w:rsidP="00FD3D59">
      <w:pPr>
        <w:spacing w:after="240"/>
        <w:ind w:left="1440" w:firstLine="720"/>
        <w:rPr>
          <w:szCs w:val="24"/>
        </w:rPr>
      </w:pPr>
      <w:bookmarkStart w:id="24" w:name="_Toc263870580"/>
      <w:bookmarkStart w:id="25" w:name="_Toc264473981"/>
      <w:bookmarkStart w:id="26" w:name="_Toc266373248"/>
      <w:bookmarkStart w:id="27" w:name="_Toc270292097"/>
      <w:bookmarkStart w:id="28" w:name="_Ref180902542"/>
      <w:bookmarkStart w:id="29" w:name="_Ref182294593"/>
      <w:r w:rsidRPr="005F291C">
        <w:rPr>
          <w:szCs w:val="24"/>
        </w:rPr>
        <w:t>(A)</w:t>
      </w:r>
      <w:r w:rsidRPr="005F291C">
        <w:rPr>
          <w:szCs w:val="24"/>
        </w:rPr>
        <w:tab/>
        <w:t xml:space="preserve">Each request for disbursement from the P&amp;I Reserve Account shall be in writing and must be received by Lender no later than ten (10) </w:t>
      </w:r>
      <w:r w:rsidR="006B04DF">
        <w:t xml:space="preserve">business </w:t>
      </w:r>
      <w:r w:rsidR="006B04DF" w:rsidRPr="005F291C">
        <w:t>days</w:t>
      </w:r>
      <w:r w:rsidRPr="005F291C">
        <w:rPr>
          <w:szCs w:val="24"/>
        </w:rPr>
        <w:t xml:space="preserve"> before the next </w:t>
      </w:r>
      <w:r w:rsidR="00D56350">
        <w:rPr>
          <w:szCs w:val="24"/>
        </w:rPr>
        <w:t>m</w:t>
      </w:r>
      <w:r w:rsidRPr="005F291C">
        <w:rPr>
          <w:szCs w:val="24"/>
        </w:rPr>
        <w:t xml:space="preserve">onthly </w:t>
      </w:r>
      <w:r w:rsidR="00D56350">
        <w:rPr>
          <w:szCs w:val="24"/>
        </w:rPr>
        <w:t>d</w:t>
      </w:r>
      <w:r w:rsidRPr="005F291C">
        <w:rPr>
          <w:szCs w:val="24"/>
        </w:rPr>
        <w:t xml:space="preserve">ebt </w:t>
      </w:r>
      <w:r w:rsidR="00D56350">
        <w:rPr>
          <w:szCs w:val="24"/>
        </w:rPr>
        <w:t>s</w:t>
      </w:r>
      <w:r w:rsidRPr="005F291C">
        <w:rPr>
          <w:szCs w:val="24"/>
        </w:rPr>
        <w:t xml:space="preserve">ervice </w:t>
      </w:r>
      <w:r w:rsidR="00D56350">
        <w:rPr>
          <w:szCs w:val="24"/>
        </w:rPr>
        <w:t>p</w:t>
      </w:r>
      <w:r w:rsidRPr="005F291C">
        <w:rPr>
          <w:szCs w:val="24"/>
        </w:rPr>
        <w:t>ayment date</w:t>
      </w:r>
      <w:r w:rsidR="00D56350">
        <w:rPr>
          <w:szCs w:val="24"/>
        </w:rPr>
        <w:t xml:space="preserve"> due pursuant to the Note</w:t>
      </w:r>
      <w:r w:rsidRPr="005F291C">
        <w:rPr>
          <w:szCs w:val="24"/>
        </w:rPr>
        <w:t>.  Each request shall:</w:t>
      </w:r>
    </w:p>
    <w:p w14:paraId="69537013" w14:textId="77777777" w:rsidR="00F732F4" w:rsidRPr="005F291C" w:rsidRDefault="00F732F4" w:rsidP="00FD3D59">
      <w:pPr>
        <w:spacing w:after="240"/>
        <w:ind w:left="2160" w:firstLine="720"/>
        <w:rPr>
          <w:szCs w:val="24"/>
        </w:rPr>
      </w:pPr>
      <w:r w:rsidRPr="005F291C">
        <w:rPr>
          <w:szCs w:val="24"/>
        </w:rPr>
        <w:t>(i)</w:t>
      </w:r>
      <w:r w:rsidRPr="005F291C">
        <w:rPr>
          <w:szCs w:val="24"/>
        </w:rPr>
        <w:tab/>
        <w:t xml:space="preserve">specify the amount of the disbursement that Borrower requires to cover the P&amp;I </w:t>
      </w:r>
      <w:r w:rsidRPr="005F291C">
        <w:rPr>
          <w:color w:val="000000"/>
        </w:rPr>
        <w:t>Shortfall</w:t>
      </w:r>
      <w:r w:rsidRPr="005F291C">
        <w:rPr>
          <w:szCs w:val="24"/>
        </w:rPr>
        <w:t>;</w:t>
      </w:r>
    </w:p>
    <w:p w14:paraId="40FF8549" w14:textId="77777777" w:rsidR="00F732F4" w:rsidRPr="005F291C" w:rsidRDefault="00F732F4" w:rsidP="00FD3D59">
      <w:pPr>
        <w:spacing w:after="240"/>
        <w:ind w:left="2160" w:firstLine="720"/>
        <w:rPr>
          <w:szCs w:val="24"/>
        </w:rPr>
      </w:pPr>
      <w:r w:rsidRPr="005F291C">
        <w:rPr>
          <w:szCs w:val="24"/>
        </w:rPr>
        <w:t>(ii)</w:t>
      </w:r>
      <w:r w:rsidRPr="005F291C">
        <w:rPr>
          <w:szCs w:val="24"/>
        </w:rPr>
        <w:tab/>
        <w:t>unless already delivered to Lender, include certified current financial statements from Borrower</w:t>
      </w:r>
      <w:r w:rsidR="00012A5E">
        <w:rPr>
          <w:szCs w:val="24"/>
        </w:rPr>
        <w:t>’</w:t>
      </w:r>
      <w:r w:rsidRPr="005F291C">
        <w:rPr>
          <w:szCs w:val="24"/>
        </w:rPr>
        <w:t xml:space="preserve">s operation of the </w:t>
      </w:r>
      <w:r w:rsidR="0008698C">
        <w:rPr>
          <w:szCs w:val="24"/>
        </w:rPr>
        <w:t>Property</w:t>
      </w:r>
      <w:r w:rsidRPr="005F291C">
        <w:rPr>
          <w:szCs w:val="24"/>
        </w:rPr>
        <w:t>, for the prior month, and reconciled bank statements for the three (3) months preceding such request;</w:t>
      </w:r>
    </w:p>
    <w:p w14:paraId="25A90914" w14:textId="77777777" w:rsidR="00F732F4" w:rsidRPr="005F291C" w:rsidRDefault="00F732F4" w:rsidP="00FD3D59">
      <w:pPr>
        <w:spacing w:after="240"/>
        <w:ind w:left="2160" w:firstLine="720"/>
        <w:rPr>
          <w:szCs w:val="24"/>
        </w:rPr>
      </w:pPr>
      <w:r w:rsidRPr="005F291C">
        <w:rPr>
          <w:szCs w:val="24"/>
        </w:rPr>
        <w:t>(iii)</w:t>
      </w:r>
      <w:r w:rsidRPr="005F291C">
        <w:rPr>
          <w:szCs w:val="24"/>
        </w:rPr>
        <w:tab/>
        <w:t xml:space="preserve">a written explanation of the circumstances causing such P&amp;I </w:t>
      </w:r>
      <w:r w:rsidRPr="005F291C">
        <w:rPr>
          <w:color w:val="000000"/>
        </w:rPr>
        <w:t>Shortfall</w:t>
      </w:r>
      <w:r w:rsidRPr="005F291C">
        <w:rPr>
          <w:szCs w:val="24"/>
        </w:rPr>
        <w:t>, together with Borrower</w:t>
      </w:r>
      <w:r w:rsidR="00012A5E">
        <w:rPr>
          <w:szCs w:val="24"/>
        </w:rPr>
        <w:t>’</w:t>
      </w:r>
      <w:r w:rsidRPr="005F291C">
        <w:rPr>
          <w:szCs w:val="24"/>
        </w:rPr>
        <w:t>s written plans, to the extent available, to correct such circumstances;</w:t>
      </w:r>
    </w:p>
    <w:p w14:paraId="60CE09A6" w14:textId="77777777" w:rsidR="00F732F4" w:rsidRPr="005F291C" w:rsidRDefault="00F732F4" w:rsidP="00FD3D59">
      <w:pPr>
        <w:spacing w:after="240"/>
        <w:ind w:left="2160" w:firstLine="720"/>
        <w:rPr>
          <w:szCs w:val="24"/>
        </w:rPr>
      </w:pPr>
      <w:r w:rsidRPr="005F291C">
        <w:rPr>
          <w:szCs w:val="24"/>
        </w:rPr>
        <w:t>(iv)</w:t>
      </w:r>
      <w:r w:rsidRPr="005F291C">
        <w:rPr>
          <w:szCs w:val="24"/>
        </w:rPr>
        <w:tab/>
        <w:t>a certification by Borrower that no Event of Default has occurred and is continuing under the Loan Documents (other than an Event of Default that would be cured with the disbursement to fund the P&amp;I Shortfall); and</w:t>
      </w:r>
    </w:p>
    <w:p w14:paraId="5B5506C9" w14:textId="77777777" w:rsidR="00F732F4" w:rsidRPr="005F291C" w:rsidRDefault="00F732F4" w:rsidP="00FD3D59">
      <w:pPr>
        <w:spacing w:after="240"/>
        <w:ind w:left="2160" w:firstLine="720"/>
        <w:rPr>
          <w:szCs w:val="24"/>
        </w:rPr>
      </w:pPr>
      <w:r w:rsidRPr="005F291C">
        <w:rPr>
          <w:szCs w:val="24"/>
        </w:rPr>
        <w:t>(v)</w:t>
      </w:r>
      <w:r w:rsidRPr="005F291C">
        <w:rPr>
          <w:szCs w:val="24"/>
        </w:rPr>
        <w:tab/>
        <w:t xml:space="preserve">such other information regarding the </w:t>
      </w:r>
      <w:r w:rsidR="0008698C">
        <w:rPr>
          <w:szCs w:val="24"/>
        </w:rPr>
        <w:t>Property</w:t>
      </w:r>
      <w:r w:rsidRPr="005F291C">
        <w:rPr>
          <w:szCs w:val="24"/>
        </w:rPr>
        <w:t xml:space="preserve"> as Lender reasonably requests (collectively, the </w:t>
      </w:r>
      <w:r w:rsidR="00012A5E">
        <w:rPr>
          <w:szCs w:val="24"/>
        </w:rPr>
        <w:t>“</w:t>
      </w:r>
      <w:r w:rsidRPr="005F291C">
        <w:rPr>
          <w:b/>
          <w:szCs w:val="24"/>
        </w:rPr>
        <w:t>P&amp;I Disbursement Request Supporting Information</w:t>
      </w:r>
      <w:r w:rsidR="00012A5E">
        <w:rPr>
          <w:szCs w:val="24"/>
        </w:rPr>
        <w:t>”</w:t>
      </w:r>
      <w:r w:rsidRPr="005F291C">
        <w:rPr>
          <w:szCs w:val="24"/>
        </w:rPr>
        <w:t>).</w:t>
      </w:r>
    </w:p>
    <w:p w14:paraId="67F232EB" w14:textId="77777777" w:rsidR="00F732F4" w:rsidRPr="005F291C" w:rsidRDefault="00F732F4" w:rsidP="00FD3D59">
      <w:pPr>
        <w:spacing w:after="240"/>
        <w:ind w:left="1440" w:firstLine="720"/>
        <w:rPr>
          <w:szCs w:val="24"/>
        </w:rPr>
      </w:pPr>
      <w:r w:rsidRPr="005F291C">
        <w:rPr>
          <w:szCs w:val="24"/>
        </w:rPr>
        <w:t>(</w:t>
      </w:r>
      <w:r w:rsidRPr="005F291C">
        <w:rPr>
          <w:bCs/>
          <w:szCs w:val="24"/>
        </w:rPr>
        <w:t>B</w:t>
      </w:r>
      <w:r w:rsidRPr="005F291C">
        <w:rPr>
          <w:szCs w:val="24"/>
        </w:rPr>
        <w:t>)</w:t>
      </w:r>
      <w:r w:rsidRPr="005F291C">
        <w:rPr>
          <w:szCs w:val="24"/>
        </w:rPr>
        <w:tab/>
        <w:t xml:space="preserve">Lender shall review the P&amp;I Disbursement Request Supporting Information to verify the amount of the P&amp;I </w:t>
      </w:r>
      <w:r w:rsidRPr="005F291C">
        <w:rPr>
          <w:color w:val="000000"/>
        </w:rPr>
        <w:t>Shortfall</w:t>
      </w:r>
      <w:r w:rsidRPr="005F291C">
        <w:rPr>
          <w:szCs w:val="24"/>
        </w:rPr>
        <w:t>.  Lender may adjust the requested amount of the disbursement from the P&amp;I Reserve Account if Borrower</w:t>
      </w:r>
      <w:r w:rsidR="00012A5E">
        <w:rPr>
          <w:szCs w:val="24"/>
        </w:rPr>
        <w:t>’</w:t>
      </w:r>
      <w:r w:rsidRPr="005F291C">
        <w:rPr>
          <w:szCs w:val="24"/>
        </w:rPr>
        <w:t xml:space="preserve">s calculation of the amount of the P&amp;I </w:t>
      </w:r>
      <w:r w:rsidRPr="005F291C">
        <w:rPr>
          <w:color w:val="000000"/>
        </w:rPr>
        <w:t>Shortfall</w:t>
      </w:r>
      <w:r w:rsidRPr="005F291C">
        <w:rPr>
          <w:szCs w:val="24"/>
        </w:rPr>
        <w:t xml:space="preserve"> or the required disbursement is incorrect.</w:t>
      </w:r>
    </w:p>
    <w:p w14:paraId="519862C6" w14:textId="77777777" w:rsidR="00F732F4" w:rsidRPr="005F291C" w:rsidRDefault="00F732F4" w:rsidP="00FD3D59">
      <w:pPr>
        <w:spacing w:after="240"/>
        <w:ind w:left="1440" w:firstLine="720"/>
        <w:rPr>
          <w:szCs w:val="24"/>
        </w:rPr>
      </w:pPr>
      <w:r w:rsidRPr="005F291C">
        <w:rPr>
          <w:szCs w:val="24"/>
        </w:rPr>
        <w:t>(C)</w:t>
      </w:r>
      <w:r w:rsidRPr="005F291C">
        <w:rPr>
          <w:szCs w:val="24"/>
        </w:rPr>
        <w:tab/>
        <w:t xml:space="preserve">Borrower hereby acknowledges and agrees that any disbursement from the P&amp;I Reserve Account by Lender shall be in accordance with the terms set </w:t>
      </w:r>
      <w:r w:rsidRPr="005F291C">
        <w:rPr>
          <w:szCs w:val="24"/>
        </w:rPr>
        <w:lastRenderedPageBreak/>
        <w:t>forth in this Section </w:t>
      </w:r>
      <w:r w:rsidR="00331E4E">
        <w:t>3</w:t>
      </w:r>
      <w:r w:rsidRPr="005F291C">
        <w:rPr>
          <w:szCs w:val="24"/>
        </w:rPr>
        <w:t>(c) (</w:t>
      </w:r>
      <w:r w:rsidRPr="005F291C">
        <w:t xml:space="preserve">Accounts, Deposits </w:t>
      </w:r>
      <w:r w:rsidRPr="00F732F4">
        <w:rPr>
          <w:szCs w:val="24"/>
        </w:rPr>
        <w:t>and</w:t>
      </w:r>
      <w:r w:rsidRPr="005F291C">
        <w:t xml:space="preserve"> Disbursements</w:t>
      </w:r>
      <w:r w:rsidRPr="005F291C">
        <w:rPr>
          <w:szCs w:val="24"/>
        </w:rPr>
        <w:t>).  Borrower authorizes and directs Lender to make disbursements from the P&amp;I Reserve Account and to apply such disbursements against P&amp;I Shortfalls.  All disbursements shall be expressly conditioned upon no Event of Default or event or condition which, with the giving of notice or the passage of time, or both, would give rise to an Event of Default (other than any resulting Event of Default that would be cured with the requested disbursement), existing at either the time Borrower requests a disbursement from the P&amp;I Reserve Account or the time of such disbursement.  Borrower is and shall remain obligated and responsible for the payment of all amounts due under the Loan Documents regardless of whether any disbursements from the P&amp;I Reserve Account are made by Lender pursuant to the terms of this Agreement.</w:t>
      </w:r>
    </w:p>
    <w:p w14:paraId="5E121401" w14:textId="77777777" w:rsidR="00F732F4" w:rsidRPr="005F291C" w:rsidRDefault="00F732F4" w:rsidP="00FD3D59">
      <w:pPr>
        <w:keepNext/>
        <w:keepLines/>
        <w:tabs>
          <w:tab w:val="left" w:pos="720"/>
        </w:tabs>
        <w:spacing w:after="240"/>
        <w:ind w:left="720"/>
        <w:outlineLvl w:val="2"/>
        <w:rPr>
          <w:b/>
        </w:rPr>
      </w:pPr>
      <w:r w:rsidRPr="005F291C">
        <w:rPr>
          <w:b/>
        </w:rPr>
        <w:t>(d)</w:t>
      </w:r>
      <w:r w:rsidRPr="005F291C">
        <w:rPr>
          <w:b/>
        </w:rPr>
        <w:tab/>
        <w:t>Final Disbursement of P&amp;I Reserve Account Funds.</w:t>
      </w:r>
    </w:p>
    <w:p w14:paraId="76964E8A" w14:textId="77777777" w:rsidR="00F732F4" w:rsidRPr="005F291C" w:rsidRDefault="00F732F4" w:rsidP="00FD3D59">
      <w:pPr>
        <w:spacing w:after="240"/>
        <w:ind w:firstLine="720"/>
        <w:rPr>
          <w:szCs w:val="24"/>
        </w:rPr>
      </w:pPr>
      <w:r w:rsidRPr="005F291C">
        <w:rPr>
          <w:szCs w:val="24"/>
        </w:rPr>
        <w:t>Unless previously released or applied by Lender pursuant to the terms of this Section</w:t>
      </w:r>
      <w:r w:rsidR="00B23921">
        <w:rPr>
          <w:szCs w:val="24"/>
        </w:rPr>
        <w:t> 3</w:t>
      </w:r>
      <w:r w:rsidRPr="005F291C">
        <w:rPr>
          <w:szCs w:val="24"/>
        </w:rPr>
        <w:t>, Lender shall disburse to Borrower any and all remaining P&amp;I Reserve Account Funds in the P&amp;I Deposit Account on the earlier of:</w:t>
      </w:r>
    </w:p>
    <w:p w14:paraId="7F4FFEB6" w14:textId="77777777" w:rsidR="00F732F4" w:rsidRPr="005F291C" w:rsidRDefault="00F732F4" w:rsidP="00FD3D59">
      <w:pPr>
        <w:spacing w:after="240"/>
        <w:ind w:left="720" w:firstLine="720"/>
        <w:rPr>
          <w:szCs w:val="24"/>
        </w:rPr>
      </w:pPr>
      <w:r w:rsidRPr="005F291C">
        <w:rPr>
          <w:szCs w:val="24"/>
        </w:rPr>
        <w:t>(1)</w:t>
      </w:r>
      <w:r w:rsidRPr="005F291C">
        <w:rPr>
          <w:szCs w:val="24"/>
        </w:rPr>
        <w:tab/>
        <w:t xml:space="preserve">the date </w:t>
      </w:r>
      <w:r w:rsidR="00D56350">
        <w:rPr>
          <w:szCs w:val="24"/>
        </w:rPr>
        <w:t>thirty</w:t>
      </w:r>
      <w:r w:rsidRPr="005F291C">
        <w:rPr>
          <w:szCs w:val="24"/>
        </w:rPr>
        <w:t> (</w:t>
      </w:r>
      <w:r w:rsidR="00D56350">
        <w:rPr>
          <w:szCs w:val="24"/>
        </w:rPr>
        <w:t>3</w:t>
      </w:r>
      <w:r w:rsidRPr="005F291C">
        <w:rPr>
          <w:szCs w:val="24"/>
        </w:rPr>
        <w:t xml:space="preserve">0) </w:t>
      </w:r>
      <w:r w:rsidR="006B04DF" w:rsidRPr="005F291C">
        <w:t>days</w:t>
      </w:r>
      <w:r w:rsidRPr="005F291C">
        <w:rPr>
          <w:szCs w:val="24"/>
        </w:rPr>
        <w:t xml:space="preserve"> following Borrower</w:t>
      </w:r>
      <w:r w:rsidR="00012A5E">
        <w:rPr>
          <w:szCs w:val="24"/>
        </w:rPr>
        <w:t>’</w:t>
      </w:r>
      <w:r w:rsidRPr="005F291C">
        <w:rPr>
          <w:szCs w:val="24"/>
        </w:rPr>
        <w:t>s written request for such disbursement provided the following conditions are satisfied:</w:t>
      </w:r>
    </w:p>
    <w:p w14:paraId="3AEB929D" w14:textId="4DF150BA" w:rsidR="00F732F4" w:rsidRPr="005F291C" w:rsidRDefault="00F732F4" w:rsidP="00FD3D59">
      <w:pPr>
        <w:spacing w:after="240"/>
        <w:ind w:left="1440" w:firstLine="720"/>
        <w:rPr>
          <w:szCs w:val="24"/>
        </w:rPr>
      </w:pPr>
      <w:r w:rsidRPr="005F291C">
        <w:rPr>
          <w:szCs w:val="24"/>
        </w:rPr>
        <w:t>(A)</w:t>
      </w:r>
      <w:r w:rsidRPr="005F291C">
        <w:rPr>
          <w:szCs w:val="24"/>
        </w:rPr>
        <w:tab/>
        <w:t xml:space="preserve">such request is not made before the </w:t>
      </w:r>
      <w:r w:rsidR="00AE5D33" w:rsidRPr="005F291C">
        <w:rPr>
          <w:szCs w:val="24"/>
        </w:rPr>
        <w:t xml:space="preserve">first day of the month following the date </w:t>
      </w:r>
      <w:r w:rsidR="0010492E">
        <w:rPr>
          <w:szCs w:val="24"/>
        </w:rPr>
        <w:t>_________</w:t>
      </w:r>
      <w:r w:rsidR="00372B1A">
        <w:rPr>
          <w:szCs w:val="24"/>
        </w:rPr>
        <w:t> </w:t>
      </w:r>
      <w:r w:rsidR="00931D13">
        <w:rPr>
          <w:szCs w:val="24"/>
        </w:rPr>
        <w:t>(</w:t>
      </w:r>
      <w:r w:rsidR="0010492E">
        <w:rPr>
          <w:szCs w:val="24"/>
        </w:rPr>
        <w:t>__</w:t>
      </w:r>
      <w:r w:rsidR="00AE5D33" w:rsidRPr="005F291C">
        <w:rPr>
          <w:szCs w:val="24"/>
        </w:rPr>
        <w:t xml:space="preserve">) months after the </w:t>
      </w:r>
      <w:r w:rsidR="00AE5D33">
        <w:rPr>
          <w:szCs w:val="24"/>
        </w:rPr>
        <w:t xml:space="preserve">Additional Reserve </w:t>
      </w:r>
      <w:r w:rsidR="00AE5D33" w:rsidRPr="005F291C">
        <w:rPr>
          <w:szCs w:val="24"/>
        </w:rPr>
        <w:t>Effective Date</w:t>
      </w:r>
      <w:r w:rsidR="0010492E">
        <w:rPr>
          <w:szCs w:val="24"/>
        </w:rPr>
        <w:t xml:space="preserve"> </w:t>
      </w:r>
      <w:r w:rsidR="00841C9E">
        <w:rPr>
          <w:b/>
          <w:bCs/>
        </w:rPr>
        <w:t>[DRAFTING NOTE: INSERT THE TOTAL NUMBER OF MONTHS PROVIDED IN PART I OF FORM 4660, INCLUDING THE HOLD PERIOD PLUS TESTING PERIOD.  FOR EXAMPLE, IF THE HOLD PERIOD IS “a minimum term of at least 6 months”, AND THE TESTING PERIOD IS “plus 1 additional quarter”, INSERT “9 months”.]</w:t>
      </w:r>
      <w:r w:rsidRPr="005F291C">
        <w:rPr>
          <w:szCs w:val="24"/>
        </w:rPr>
        <w:t>;</w:t>
      </w:r>
      <w:r w:rsidR="005A67CF">
        <w:rPr>
          <w:szCs w:val="24"/>
        </w:rPr>
        <w:t xml:space="preserve"> and</w:t>
      </w:r>
    </w:p>
    <w:p w14:paraId="7A646CAB" w14:textId="74941024" w:rsidR="00F732F4" w:rsidRPr="005F291C" w:rsidRDefault="00F732F4" w:rsidP="00FD3D59">
      <w:pPr>
        <w:spacing w:after="240"/>
        <w:ind w:left="1440" w:firstLine="720"/>
      </w:pPr>
      <w:r w:rsidRPr="005F291C">
        <w:rPr>
          <w:szCs w:val="24"/>
        </w:rPr>
        <w:t>(</w:t>
      </w:r>
      <w:r w:rsidR="00D56350">
        <w:rPr>
          <w:szCs w:val="24"/>
        </w:rPr>
        <w:t>B</w:t>
      </w:r>
      <w:r w:rsidRPr="005F291C">
        <w:rPr>
          <w:szCs w:val="24"/>
        </w:rPr>
        <w:t>)</w:t>
      </w:r>
      <w:r w:rsidRPr="005F291C">
        <w:rPr>
          <w:szCs w:val="24"/>
        </w:rPr>
        <w:tab/>
      </w:r>
      <w:r w:rsidR="00B95AE0">
        <w:rPr>
          <w:szCs w:val="24"/>
        </w:rPr>
        <w:t xml:space="preserve">the Mortgage Loan has satisfied the Coverage Test </w:t>
      </w:r>
      <w:r w:rsidRPr="005F291C">
        <w:rPr>
          <w:szCs w:val="24"/>
        </w:rPr>
        <w:t xml:space="preserve">for at least </w:t>
      </w:r>
      <w:r w:rsidR="00372B1A">
        <w:rPr>
          <w:szCs w:val="24"/>
        </w:rPr>
        <w:t>one </w:t>
      </w:r>
      <w:r w:rsidR="00B95AE0">
        <w:rPr>
          <w:szCs w:val="24"/>
        </w:rPr>
        <w:t>(</w:t>
      </w:r>
      <w:r w:rsidR="00372B1A">
        <w:rPr>
          <w:szCs w:val="24"/>
        </w:rPr>
        <w:t>1</w:t>
      </w:r>
      <w:r w:rsidR="00B95AE0">
        <w:rPr>
          <w:szCs w:val="24"/>
        </w:rPr>
        <w:t xml:space="preserve">) </w:t>
      </w:r>
      <w:r w:rsidRPr="005F291C">
        <w:rPr>
          <w:szCs w:val="24"/>
        </w:rPr>
        <w:t>quarter immediately prior to such request</w:t>
      </w:r>
      <w:r w:rsidR="00E643FA">
        <w:rPr>
          <w:szCs w:val="24"/>
        </w:rPr>
        <w:t xml:space="preserve"> </w:t>
      </w:r>
      <w:r w:rsidR="00E643FA" w:rsidRPr="008F79B0">
        <w:rPr>
          <w:szCs w:val="24"/>
        </w:rPr>
        <w:t>(with Net Cash Flows for such quarter determined on an annualized basis)</w:t>
      </w:r>
      <w:r w:rsidRPr="005F291C">
        <w:rPr>
          <w:szCs w:val="24"/>
        </w:rPr>
        <w:t>; or</w:t>
      </w:r>
    </w:p>
    <w:p w14:paraId="79A9E1F1" w14:textId="77777777" w:rsidR="00F732F4" w:rsidRPr="005F291C" w:rsidRDefault="00F732F4" w:rsidP="00FD3D59">
      <w:pPr>
        <w:spacing w:after="240"/>
        <w:ind w:left="720" w:firstLine="720"/>
        <w:rPr>
          <w:szCs w:val="24"/>
        </w:rPr>
      </w:pPr>
      <w:r w:rsidRPr="005F291C">
        <w:rPr>
          <w:szCs w:val="24"/>
        </w:rPr>
        <w:t>(2)</w:t>
      </w:r>
      <w:r w:rsidRPr="005F291C">
        <w:rPr>
          <w:szCs w:val="24"/>
        </w:rPr>
        <w:tab/>
        <w:t xml:space="preserve">the date that is the first day of the month following the date thirty-six (36) months after the </w:t>
      </w:r>
      <w:r w:rsidR="00D56350">
        <w:rPr>
          <w:szCs w:val="24"/>
        </w:rPr>
        <w:t xml:space="preserve">Additional Reserve </w:t>
      </w:r>
      <w:r w:rsidRPr="005F291C">
        <w:rPr>
          <w:szCs w:val="24"/>
        </w:rPr>
        <w:t>Effective Date.</w:t>
      </w:r>
    </w:p>
    <w:bookmarkEnd w:id="24"/>
    <w:bookmarkEnd w:id="25"/>
    <w:bookmarkEnd w:id="26"/>
    <w:bookmarkEnd w:id="27"/>
    <w:bookmarkEnd w:id="28"/>
    <w:bookmarkEnd w:id="29"/>
    <w:p w14:paraId="054DC447" w14:textId="77777777" w:rsidR="002C0830" w:rsidRPr="002C0830" w:rsidRDefault="002C0830" w:rsidP="00FD3D59">
      <w:pPr>
        <w:keepNext/>
        <w:numPr>
          <w:ilvl w:val="0"/>
          <w:numId w:val="15"/>
        </w:numPr>
        <w:tabs>
          <w:tab w:val="clear" w:pos="1440"/>
        </w:tabs>
        <w:spacing w:after="240"/>
        <w:rPr>
          <w:b/>
          <w:bCs/>
          <w:szCs w:val="26"/>
        </w:rPr>
      </w:pPr>
      <w:r>
        <w:rPr>
          <w:b/>
          <w:bCs/>
          <w:szCs w:val="26"/>
        </w:rPr>
        <w:t>Default.</w:t>
      </w:r>
    </w:p>
    <w:p w14:paraId="136F96A9" w14:textId="77777777" w:rsidR="002C0830" w:rsidRDefault="002C0830" w:rsidP="00FD3D59">
      <w:pPr>
        <w:keepNext/>
        <w:keepLines/>
        <w:tabs>
          <w:tab w:val="left" w:pos="720"/>
        </w:tabs>
        <w:spacing w:after="240"/>
        <w:ind w:left="720"/>
        <w:outlineLvl w:val="2"/>
      </w:pPr>
      <w:r w:rsidRPr="002C0830">
        <w:rPr>
          <w:b/>
        </w:rPr>
        <w:t>(a)</w:t>
      </w:r>
      <w:r w:rsidRPr="002C0830">
        <w:rPr>
          <w:b/>
        </w:rPr>
        <w:tab/>
        <w:t>Default Under This Agreement.</w:t>
      </w:r>
    </w:p>
    <w:p w14:paraId="3AF39415" w14:textId="77777777" w:rsidR="002C0830" w:rsidRDefault="002C0830" w:rsidP="00FD3D59">
      <w:pPr>
        <w:spacing w:after="240"/>
        <w:ind w:firstLine="720"/>
      </w:pPr>
      <w:r>
        <w:t xml:space="preserve">Borrower shall be in default under this Agreement if it fails to comply with any provision of this Agreement and such failure is not cured within </w:t>
      </w:r>
      <w:r w:rsidR="00012A5E">
        <w:t>ten (</w:t>
      </w:r>
      <w:r>
        <w:t>10</w:t>
      </w:r>
      <w:r w:rsidR="00012A5E">
        <w:t>)</w:t>
      </w:r>
      <w:r>
        <w:t xml:space="preserve"> </w:t>
      </w:r>
      <w:r w:rsidR="006B04DF" w:rsidRPr="005F291C">
        <w:t>days</w:t>
      </w:r>
      <w:r>
        <w:t xml:space="preserve"> after notice from Lender.  Borrower understands that a default under this Agreement shall be deemed to be a default or an Event of Default under the Security Instrument, and that in addition to the remedies specified </w:t>
      </w:r>
      <w:r w:rsidRPr="002C0830">
        <w:rPr>
          <w:szCs w:val="24"/>
        </w:rPr>
        <w:t>in</w:t>
      </w:r>
      <w:r>
        <w:t xml:space="preserve"> this Agreement, Lender shall be able to exercise all of its rights and remedies under the Security Instrument upon a default or an Event of Default.</w:t>
      </w:r>
    </w:p>
    <w:p w14:paraId="2D84B66F" w14:textId="77777777" w:rsidR="002C0830" w:rsidRPr="002C0830" w:rsidRDefault="002C0830" w:rsidP="00FD3D59">
      <w:pPr>
        <w:keepNext/>
        <w:keepLines/>
        <w:tabs>
          <w:tab w:val="left" w:pos="720"/>
        </w:tabs>
        <w:spacing w:after="240"/>
        <w:ind w:left="720"/>
        <w:outlineLvl w:val="2"/>
        <w:rPr>
          <w:b/>
        </w:rPr>
      </w:pPr>
      <w:r w:rsidRPr="002C0830">
        <w:rPr>
          <w:b/>
        </w:rPr>
        <w:lastRenderedPageBreak/>
        <w:t>(b)</w:t>
      </w:r>
      <w:r w:rsidRPr="002C0830">
        <w:rPr>
          <w:b/>
        </w:rPr>
        <w:tab/>
        <w:t>Application of Additional Reserve Deposit Upon Default.</w:t>
      </w:r>
    </w:p>
    <w:p w14:paraId="57577AC4" w14:textId="77777777" w:rsidR="002C0830" w:rsidRDefault="002C0830" w:rsidP="00FD3D59">
      <w:pPr>
        <w:spacing w:after="240"/>
        <w:ind w:left="720" w:firstLine="720"/>
      </w:pPr>
      <w:r>
        <w:t>(1)</w:t>
      </w:r>
      <w:r>
        <w:tab/>
        <w:t xml:space="preserve">Upon any Event of Default, Lender may in its sole and absolute discretion, use the </w:t>
      </w:r>
      <w:r w:rsidR="00DB675F">
        <w:t xml:space="preserve">P&amp;I </w:t>
      </w:r>
      <w:r>
        <w:t xml:space="preserve">Reserve Deposit (or any portion thereof) for any purpose, including but not limited to (i) repayment of any </w:t>
      </w:r>
      <w:r w:rsidR="00CC0480">
        <w:t>I</w:t>
      </w:r>
      <w:r>
        <w:t>ndebtedness; provided, however, that such application of funds shall not cure or be deemed to cure any default or Event of Default; (ii) reimbursement of Lender for all losses and expenses (including reasonable legal fees) suffered or incurred by Lender as a result of such default or Event of Default; (iii)</w:t>
      </w:r>
      <w:r w:rsidR="00B77C29">
        <w:t> </w:t>
      </w:r>
      <w:r>
        <w:t>completion of any Replacement as provided in Section</w:t>
      </w:r>
      <w:r w:rsidR="00B77C29">
        <w:t> </w:t>
      </w:r>
      <w:r>
        <w:t xml:space="preserve">5.1 of the Replacement </w:t>
      </w:r>
      <w:r w:rsidR="00CC0480">
        <w:t>Res</w:t>
      </w:r>
      <w:r>
        <w:t>erve Agreement, or for any other repair or replacement to the Property; or (iv) payment of any amount expended in exercising (and exercise) all rights and remedies available to Lender at law or in equity or under this Agreement or under any of the other Loan Documents.</w:t>
      </w:r>
    </w:p>
    <w:p w14:paraId="520DA51E" w14:textId="77777777" w:rsidR="002C0830" w:rsidRDefault="002C0830" w:rsidP="00FD3D59">
      <w:pPr>
        <w:spacing w:after="240"/>
        <w:ind w:left="720" w:firstLine="720"/>
      </w:pPr>
      <w:r>
        <w:t>(2)</w:t>
      </w:r>
      <w:r>
        <w:tab/>
      </w:r>
      <w:r w:rsidR="00CC0480">
        <w:t>Except as specifically set forth herein, n</w:t>
      </w:r>
      <w:r>
        <w:t xml:space="preserve">othing </w:t>
      </w:r>
      <w:r w:rsidRPr="002C0830">
        <w:rPr>
          <w:szCs w:val="24"/>
        </w:rPr>
        <w:t>in</w:t>
      </w:r>
      <w:r>
        <w:t xml:space="preserve"> this Agreement shall obligate Lender to apply all or any portion of the Additional Reserve Deposit on account of any default or Event of Default by Borrower or to repayment of the </w:t>
      </w:r>
      <w:r w:rsidR="00CC0480">
        <w:t>I</w:t>
      </w:r>
      <w:r>
        <w:t>ndebtedness or in any specific order of priority.</w:t>
      </w:r>
    </w:p>
    <w:p w14:paraId="708449A9" w14:textId="77777777" w:rsidR="00CE5004" w:rsidRDefault="00D73992" w:rsidP="00FD3D59">
      <w:pPr>
        <w:keepNext/>
        <w:numPr>
          <w:ilvl w:val="0"/>
          <w:numId w:val="15"/>
        </w:numPr>
        <w:tabs>
          <w:tab w:val="clear" w:pos="1440"/>
        </w:tabs>
        <w:spacing w:after="240"/>
        <w:rPr>
          <w:rStyle w:val="PHSOutline2"/>
        </w:rPr>
      </w:pPr>
      <w:r w:rsidRPr="00CE5004">
        <w:rPr>
          <w:b/>
          <w:bCs/>
          <w:szCs w:val="26"/>
        </w:rPr>
        <w:t>Entire</w:t>
      </w:r>
      <w:r>
        <w:rPr>
          <w:rStyle w:val="PHSOutline2"/>
          <w:b/>
        </w:rPr>
        <w:t xml:space="preserve"> Agreement; Amendment and Waiver.</w:t>
      </w:r>
    </w:p>
    <w:p w14:paraId="1E0AC977" w14:textId="77777777" w:rsidR="00D73992" w:rsidRDefault="00D73992" w:rsidP="00FD3D59">
      <w:pPr>
        <w:spacing w:after="240"/>
        <w:ind w:firstLine="720"/>
        <w:rPr>
          <w:rStyle w:val="PHSOutline2"/>
        </w:rPr>
      </w:pPr>
      <w:r>
        <w:rPr>
          <w:rStyle w:val="PHSOutline2"/>
        </w:rPr>
        <w:t xml:space="preserve">This Agreement contains the complete and entire understanding of the parties with respect to the matters covered and no change or amendment shall be valid unless it is made in writing and executed by the parties to this Agreement.  No specific waiver of any of the terms of this Agreement </w:t>
      </w:r>
      <w:r w:rsidRPr="00CE5004">
        <w:t>shall</w:t>
      </w:r>
      <w:r>
        <w:rPr>
          <w:rStyle w:val="PHSOutline2"/>
        </w:rPr>
        <w:t xml:space="preserve"> be considered as a general waiver.  If any provision of this Agreement is in conflict with any provision of the Security Instrument</w:t>
      </w:r>
      <w:r w:rsidR="00012A5E">
        <w:rPr>
          <w:rStyle w:val="PHSOutline2"/>
        </w:rPr>
        <w:t xml:space="preserve"> or the Replacement Reserve Agreement</w:t>
      </w:r>
      <w:r>
        <w:rPr>
          <w:rStyle w:val="PHSOutline2"/>
        </w:rPr>
        <w:t>, the provision contained in this Agreement shall control.</w:t>
      </w:r>
    </w:p>
    <w:p w14:paraId="1EDF9174" w14:textId="77777777" w:rsidR="00CE5004" w:rsidRDefault="00D73992" w:rsidP="00FD3D59">
      <w:pPr>
        <w:keepNext/>
        <w:numPr>
          <w:ilvl w:val="0"/>
          <w:numId w:val="15"/>
        </w:numPr>
        <w:tabs>
          <w:tab w:val="clear" w:pos="1440"/>
        </w:tabs>
        <w:spacing w:after="240"/>
        <w:rPr>
          <w:rStyle w:val="PHSOutline2"/>
        </w:rPr>
      </w:pPr>
      <w:r>
        <w:rPr>
          <w:rStyle w:val="PHSOutline2"/>
          <w:b/>
        </w:rPr>
        <w:t>Notices.</w:t>
      </w:r>
    </w:p>
    <w:p w14:paraId="01DBE3F7" w14:textId="77777777" w:rsidR="00D73992" w:rsidRDefault="00D73992" w:rsidP="00FD3D59">
      <w:pPr>
        <w:spacing w:after="240"/>
        <w:ind w:firstLine="720"/>
        <w:rPr>
          <w:rStyle w:val="PHSOutline2"/>
        </w:rPr>
      </w:pPr>
      <w:r>
        <w:rPr>
          <w:rStyle w:val="PHSOutline2"/>
        </w:rPr>
        <w:t>All notices given under this Agreement shall be in writing to the other party, at the address and in the manner set forth in the Security Instrument.</w:t>
      </w:r>
    </w:p>
    <w:p w14:paraId="6BC51F85" w14:textId="77777777" w:rsidR="00CE5004" w:rsidRDefault="00D73992" w:rsidP="00FD3D59">
      <w:pPr>
        <w:keepNext/>
        <w:numPr>
          <w:ilvl w:val="0"/>
          <w:numId w:val="15"/>
        </w:numPr>
        <w:tabs>
          <w:tab w:val="clear" w:pos="1440"/>
        </w:tabs>
        <w:spacing w:after="240"/>
        <w:rPr>
          <w:rStyle w:val="PHSOutline2"/>
        </w:rPr>
      </w:pPr>
      <w:r>
        <w:rPr>
          <w:rStyle w:val="PHSOutline2"/>
          <w:b/>
        </w:rPr>
        <w:t>Severability.</w:t>
      </w:r>
    </w:p>
    <w:p w14:paraId="04571248" w14:textId="77777777" w:rsidR="00D73992" w:rsidRDefault="00D73992" w:rsidP="00FD3D59">
      <w:pPr>
        <w:spacing w:after="240"/>
        <w:ind w:firstLine="720"/>
        <w:rPr>
          <w:rStyle w:val="PHSOutline2"/>
        </w:rPr>
      </w:pPr>
      <w:r>
        <w:rPr>
          <w:rStyle w:val="PHSOutline2"/>
        </w:rPr>
        <w:t xml:space="preserve">The invalidity, illegality, or unenforceability of any provision of this Agreement pursuant to judicial decree shall not affect the validity or enforceability of any other provision of this Agreement, all </w:t>
      </w:r>
      <w:r w:rsidRPr="00CE5004">
        <w:t>of</w:t>
      </w:r>
      <w:r>
        <w:rPr>
          <w:rStyle w:val="PHSOutline2"/>
        </w:rPr>
        <w:t xml:space="preserve"> which shall remain in full force and effect.</w:t>
      </w:r>
    </w:p>
    <w:p w14:paraId="1B64F9FF" w14:textId="77777777" w:rsidR="00CE5004" w:rsidRDefault="00D73992" w:rsidP="00FD3D59">
      <w:pPr>
        <w:keepNext/>
        <w:numPr>
          <w:ilvl w:val="0"/>
          <w:numId w:val="15"/>
        </w:numPr>
        <w:tabs>
          <w:tab w:val="clear" w:pos="1440"/>
        </w:tabs>
        <w:spacing w:after="240"/>
        <w:rPr>
          <w:rStyle w:val="PHSOutline2"/>
        </w:rPr>
      </w:pPr>
      <w:r>
        <w:rPr>
          <w:rStyle w:val="PHSOutline2"/>
          <w:b/>
        </w:rPr>
        <w:t>Applicable Law.</w:t>
      </w:r>
    </w:p>
    <w:p w14:paraId="0BD77B10" w14:textId="77777777" w:rsidR="00D73992" w:rsidRDefault="00D73992" w:rsidP="00FD3D59">
      <w:pPr>
        <w:spacing w:after="240"/>
        <w:ind w:firstLine="720"/>
        <w:rPr>
          <w:rStyle w:val="PHSOutline2"/>
        </w:rPr>
      </w:pPr>
      <w:r>
        <w:rPr>
          <w:rStyle w:val="PHSOutline2"/>
        </w:rPr>
        <w:t xml:space="preserve">This Agreement shall be governed by and construed in accordance with the laws of the jurisdiction in </w:t>
      </w:r>
      <w:r w:rsidRPr="00CE5004">
        <w:t>which</w:t>
      </w:r>
      <w:r>
        <w:rPr>
          <w:rStyle w:val="PHSOutline2"/>
        </w:rPr>
        <w:t xml:space="preserve"> the Property is located.</w:t>
      </w:r>
    </w:p>
    <w:p w14:paraId="6498DCF7" w14:textId="77777777" w:rsidR="00DB675F" w:rsidRDefault="00DB675F" w:rsidP="00DB675F">
      <w:pPr>
        <w:keepNext/>
        <w:numPr>
          <w:ilvl w:val="0"/>
          <w:numId w:val="15"/>
        </w:numPr>
        <w:suppressAutoHyphens/>
        <w:spacing w:after="240"/>
        <w:rPr>
          <w:b/>
        </w:rPr>
      </w:pPr>
      <w:r>
        <w:rPr>
          <w:b/>
        </w:rPr>
        <w:lastRenderedPageBreak/>
        <w:t>Counterparts.</w:t>
      </w:r>
    </w:p>
    <w:p w14:paraId="5761ECDC" w14:textId="77777777" w:rsidR="00DB675F" w:rsidRDefault="00DB675F" w:rsidP="00DB675F">
      <w:pPr>
        <w:pStyle w:val="BodyText2"/>
      </w:pPr>
      <w:r w:rsidRPr="008724EA">
        <w:t xml:space="preserve">This </w:t>
      </w:r>
      <w:r>
        <w:t xml:space="preserve">Agreement </w:t>
      </w:r>
      <w:r w:rsidRPr="008724EA">
        <w:t>may be executed in any number of counterparts</w:t>
      </w:r>
      <w:r>
        <w:t xml:space="preserve"> with the same effect as if the </w:t>
      </w:r>
      <w:r w:rsidRPr="008724EA">
        <w:t xml:space="preserve">parties hereto had signed the same document and all such </w:t>
      </w:r>
      <w:r>
        <w:t xml:space="preserve">counterparts shall be construed </w:t>
      </w:r>
      <w:r w:rsidRPr="008724EA">
        <w:t>together and shall constitute one instrument.</w:t>
      </w:r>
    </w:p>
    <w:p w14:paraId="62C89ACC" w14:textId="77777777" w:rsidR="00F732F4" w:rsidRPr="006610AE" w:rsidRDefault="00F732F4" w:rsidP="00FD3D59">
      <w:pPr>
        <w:suppressAutoHyphens/>
        <w:spacing w:after="240"/>
        <w:jc w:val="center"/>
        <w:rPr>
          <w:b/>
        </w:rPr>
      </w:pPr>
      <w:r w:rsidRPr="006610AE">
        <w:rPr>
          <w:b/>
        </w:rPr>
        <w:t>[Remainder of Page Intentionally Blank]</w:t>
      </w:r>
    </w:p>
    <w:p w14:paraId="44E76D02" w14:textId="77777777" w:rsidR="002F622B" w:rsidRDefault="002F622B" w:rsidP="00FD3D59">
      <w:pPr>
        <w:suppressAutoHyphens/>
        <w:spacing w:after="240"/>
        <w:ind w:firstLine="720"/>
        <w:rPr>
          <w:szCs w:val="24"/>
        </w:rPr>
        <w:sectPr w:rsidR="002F622B" w:rsidSect="00402A91">
          <w:headerReference w:type="default" r:id="rId7"/>
          <w:footerReference w:type="even" r:id="rId8"/>
          <w:footerReference w:type="default" r:id="rId9"/>
          <w:headerReference w:type="first" r:id="rId10"/>
          <w:footerReference w:type="first" r:id="rId11"/>
          <w:endnotePr>
            <w:numFmt w:val="decimal"/>
          </w:endnotePr>
          <w:pgSz w:w="12240" w:h="15840" w:code="1"/>
          <w:pgMar w:top="1440" w:right="1440" w:bottom="1440" w:left="1440" w:header="720" w:footer="720" w:gutter="0"/>
          <w:pgNumType w:start="1"/>
          <w:cols w:space="720"/>
          <w:noEndnote/>
          <w:titlePg/>
          <w:docGrid w:linePitch="326"/>
        </w:sectPr>
      </w:pPr>
    </w:p>
    <w:p w14:paraId="7D4DCAF4" w14:textId="77777777" w:rsidR="005D6382" w:rsidRPr="0069514E" w:rsidRDefault="005D6382" w:rsidP="00FD3D59">
      <w:pPr>
        <w:suppressAutoHyphens/>
        <w:spacing w:after="240"/>
        <w:ind w:firstLine="720"/>
        <w:rPr>
          <w:b/>
          <w:szCs w:val="24"/>
        </w:rPr>
      </w:pPr>
      <w:bookmarkStart w:id="32" w:name="OLE_LINK4"/>
      <w:bookmarkStart w:id="33" w:name="OLE_LINK5"/>
      <w:r w:rsidRPr="0069514E">
        <w:rPr>
          <w:b/>
          <w:szCs w:val="24"/>
        </w:rPr>
        <w:lastRenderedPageBreak/>
        <w:t>IN WITNESS WHEREOF</w:t>
      </w:r>
      <w:r w:rsidRPr="0069514E">
        <w:rPr>
          <w:szCs w:val="24"/>
        </w:rPr>
        <w:t xml:space="preserve">, </w:t>
      </w:r>
      <w:r w:rsidR="00CE5004">
        <w:rPr>
          <w:szCs w:val="24"/>
        </w:rPr>
        <w:t>Borrower</w:t>
      </w:r>
      <w:r w:rsidRPr="0069514E">
        <w:rPr>
          <w:szCs w:val="24"/>
        </w:rPr>
        <w:t xml:space="preserve"> and Fannie Mae,</w:t>
      </w:r>
      <w:r w:rsidRPr="0069514E">
        <w:rPr>
          <w:noProof/>
          <w:szCs w:val="24"/>
        </w:rPr>
        <w:t xml:space="preserve"> have signed and delivered this Agreement under seal (where applicable) or ha</w:t>
      </w:r>
      <w:r w:rsidR="00A02933">
        <w:rPr>
          <w:noProof/>
          <w:szCs w:val="24"/>
        </w:rPr>
        <w:t>ve</w:t>
      </w:r>
      <w:r w:rsidRPr="0069514E">
        <w:rPr>
          <w:noProof/>
          <w:szCs w:val="24"/>
        </w:rPr>
        <w:t xml:space="preserve"> caused this Agreement to be signed and delivered under seal (where applicable) by </w:t>
      </w:r>
      <w:r w:rsidR="00A02933">
        <w:rPr>
          <w:noProof/>
          <w:szCs w:val="24"/>
        </w:rPr>
        <w:t>their</w:t>
      </w:r>
      <w:r w:rsidRPr="0069514E">
        <w:rPr>
          <w:noProof/>
          <w:szCs w:val="24"/>
        </w:rPr>
        <w:t xml:space="preserve"> duly authorized representative.  Where applicable law so provides, </w:t>
      </w:r>
      <w:r w:rsidR="00CE5004">
        <w:rPr>
          <w:szCs w:val="24"/>
        </w:rPr>
        <w:t>Borrower</w:t>
      </w:r>
      <w:r w:rsidR="00012A5E">
        <w:rPr>
          <w:szCs w:val="24"/>
        </w:rPr>
        <w:t xml:space="preserve"> </w:t>
      </w:r>
      <w:r w:rsidR="00CC2738" w:rsidRPr="0069514E">
        <w:rPr>
          <w:szCs w:val="24"/>
        </w:rPr>
        <w:t>and Fannie Mae</w:t>
      </w:r>
      <w:r w:rsidRPr="0069514E">
        <w:rPr>
          <w:szCs w:val="24"/>
        </w:rPr>
        <w:t>,</w:t>
      </w:r>
      <w:r w:rsidRPr="00012A5E">
        <w:rPr>
          <w:noProof/>
          <w:szCs w:val="24"/>
        </w:rPr>
        <w:t xml:space="preserve"> </w:t>
      </w:r>
      <w:r w:rsidRPr="0069514E">
        <w:rPr>
          <w:noProof/>
          <w:szCs w:val="24"/>
        </w:rPr>
        <w:t>intend that this Agreement shall be deemed to be signed and delivered as a sealed instrument</w:t>
      </w:r>
      <w:bookmarkEnd w:id="32"/>
      <w:bookmarkEnd w:id="33"/>
      <w:r w:rsidRPr="0069514E">
        <w:rPr>
          <w:noProof/>
          <w:szCs w:val="24"/>
        </w:rPr>
        <w:t>.</w:t>
      </w:r>
    </w:p>
    <w:p w14:paraId="2C6FDBB1" w14:textId="1B31B386" w:rsidR="00332CCF" w:rsidRDefault="00CE5004" w:rsidP="00FD3D59">
      <w:pPr>
        <w:suppressAutoHyphens/>
        <w:spacing w:after="240"/>
        <w:ind w:left="4320"/>
        <w:rPr>
          <w:b/>
          <w:szCs w:val="24"/>
        </w:rPr>
      </w:pPr>
      <w:r>
        <w:rPr>
          <w:b/>
          <w:szCs w:val="24"/>
        </w:rPr>
        <w:t>BORROWER</w:t>
      </w:r>
      <w:r w:rsidR="00332CCF" w:rsidRPr="00FB42F2">
        <w:rPr>
          <w:bCs/>
          <w:szCs w:val="24"/>
        </w:rPr>
        <w:t>:</w:t>
      </w:r>
    </w:p>
    <w:p w14:paraId="5CC0E1BC" w14:textId="542ACF36" w:rsidR="00FB42F2" w:rsidRPr="00FB42F2" w:rsidRDefault="00FB42F2" w:rsidP="00FB42F2">
      <w:pPr>
        <w:suppressAutoHyphens/>
        <w:spacing w:after="480"/>
        <w:ind w:left="4320"/>
        <w:rPr>
          <w:bCs/>
          <w:szCs w:val="24"/>
        </w:rPr>
      </w:pPr>
      <w:r w:rsidRPr="00FB42F2">
        <w:rPr>
          <w:bCs/>
          <w:szCs w:val="24"/>
        </w:rPr>
        <w:t>__________________________________________</w:t>
      </w:r>
    </w:p>
    <w:p w14:paraId="5A4BE240" w14:textId="77777777" w:rsidR="00277DB5" w:rsidRPr="00494390" w:rsidRDefault="00277DB5" w:rsidP="00FD3D59">
      <w:pPr>
        <w:suppressAutoHyphens/>
        <w:ind w:left="4320"/>
        <w:rPr>
          <w:spacing w:val="-9"/>
          <w:u w:val="single"/>
        </w:rPr>
      </w:pPr>
      <w:r w:rsidRPr="00494390">
        <w:rPr>
          <w:spacing w:val="-9"/>
        </w:rPr>
        <w:t>By:</w:t>
      </w:r>
      <w:r w:rsidRPr="00494390">
        <w:rPr>
          <w:spacing w:val="-9"/>
        </w:rPr>
        <w:tab/>
      </w:r>
      <w:r w:rsidRPr="00494390">
        <w:rPr>
          <w:spacing w:val="-9"/>
          <w:u w:val="single"/>
        </w:rPr>
        <w:tab/>
      </w:r>
      <w:r w:rsidRPr="00494390">
        <w:rPr>
          <w:spacing w:val="-9"/>
          <w:u w:val="single"/>
        </w:rPr>
        <w:tab/>
      </w:r>
      <w:r w:rsidRPr="00494390">
        <w:rPr>
          <w:spacing w:val="-9"/>
          <w:u w:val="single"/>
        </w:rPr>
        <w:tab/>
      </w:r>
      <w:r w:rsidRPr="00494390">
        <w:rPr>
          <w:spacing w:val="-9"/>
          <w:u w:val="single"/>
        </w:rPr>
        <w:tab/>
      </w:r>
      <w:r w:rsidRPr="00494390">
        <w:rPr>
          <w:spacing w:val="-9"/>
          <w:u w:val="single"/>
        </w:rPr>
        <w:tab/>
      </w:r>
      <w:r w:rsidRPr="00494390">
        <w:rPr>
          <w:spacing w:val="-9"/>
        </w:rPr>
        <w:t>(SEAL)</w:t>
      </w:r>
    </w:p>
    <w:p w14:paraId="2C339FFF" w14:textId="77777777" w:rsidR="00332CCF" w:rsidRPr="0069514E" w:rsidRDefault="00332CCF" w:rsidP="00FD3D59">
      <w:pPr>
        <w:suppressAutoHyphens/>
        <w:ind w:left="4320"/>
        <w:rPr>
          <w:szCs w:val="24"/>
          <w:u w:val="single"/>
        </w:rPr>
      </w:pPr>
      <w:r w:rsidRPr="0069514E">
        <w:rPr>
          <w:szCs w:val="24"/>
        </w:rPr>
        <w:t>Name:</w:t>
      </w:r>
      <w:r w:rsidRPr="0069514E">
        <w:rPr>
          <w:szCs w:val="24"/>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p>
    <w:p w14:paraId="538DBEF2" w14:textId="77777777" w:rsidR="00332CCF" w:rsidRPr="0069514E" w:rsidRDefault="00332CCF" w:rsidP="00012A5E">
      <w:pPr>
        <w:suppressAutoHyphens/>
        <w:spacing w:after="240"/>
        <w:ind w:left="4320"/>
        <w:rPr>
          <w:szCs w:val="24"/>
          <w:u w:val="single"/>
        </w:rPr>
      </w:pPr>
      <w:r w:rsidRPr="0069514E">
        <w:rPr>
          <w:szCs w:val="24"/>
        </w:rPr>
        <w:t>Title:</w:t>
      </w:r>
      <w:r w:rsidRPr="0069514E">
        <w:rPr>
          <w:szCs w:val="24"/>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p>
    <w:p w14:paraId="7FE3246D" w14:textId="77777777" w:rsidR="00332CCF" w:rsidRPr="0069514E" w:rsidRDefault="00332CCF" w:rsidP="00FD3D59">
      <w:pPr>
        <w:suppressAutoHyphens/>
        <w:ind w:left="4320"/>
        <w:rPr>
          <w:szCs w:val="24"/>
          <w:u w:val="single"/>
        </w:rPr>
      </w:pPr>
      <w:r w:rsidRPr="0069514E">
        <w:rPr>
          <w:szCs w:val="24"/>
        </w:rPr>
        <w:t>Address:</w:t>
      </w:r>
      <w:r w:rsidRPr="0069514E">
        <w:rPr>
          <w:szCs w:val="24"/>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p>
    <w:p w14:paraId="47F9539F" w14:textId="77777777" w:rsidR="00332CCF" w:rsidRPr="0069514E" w:rsidRDefault="00332CCF" w:rsidP="00FD3D59">
      <w:pPr>
        <w:suppressAutoHyphens/>
        <w:spacing w:after="360"/>
        <w:ind w:left="5760"/>
        <w:rPr>
          <w:szCs w:val="24"/>
          <w:u w:val="single"/>
        </w:rPr>
      </w:pP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p>
    <w:p w14:paraId="4309D580" w14:textId="77777777" w:rsidR="005A23CA" w:rsidRDefault="005A23CA" w:rsidP="00FD3D59">
      <w:pPr>
        <w:jc w:val="left"/>
        <w:rPr>
          <w:b/>
          <w:szCs w:val="24"/>
        </w:rPr>
      </w:pPr>
      <w:r>
        <w:rPr>
          <w:b/>
          <w:szCs w:val="24"/>
        </w:rPr>
        <w:br w:type="page"/>
      </w:r>
    </w:p>
    <w:p w14:paraId="6B506810" w14:textId="7B10AD21" w:rsidR="00332CCF" w:rsidRDefault="00332CCF" w:rsidP="00FD3D59">
      <w:pPr>
        <w:suppressAutoHyphens/>
        <w:spacing w:after="240"/>
        <w:ind w:left="4320"/>
        <w:rPr>
          <w:bCs/>
          <w:szCs w:val="24"/>
        </w:rPr>
      </w:pPr>
      <w:r w:rsidRPr="00A02933">
        <w:rPr>
          <w:b/>
          <w:szCs w:val="24"/>
        </w:rPr>
        <w:lastRenderedPageBreak/>
        <w:t>FANNIE MAE</w:t>
      </w:r>
      <w:r w:rsidRPr="00FB42F2">
        <w:rPr>
          <w:bCs/>
          <w:szCs w:val="24"/>
        </w:rPr>
        <w:t>:</w:t>
      </w:r>
    </w:p>
    <w:p w14:paraId="49CEBD8E" w14:textId="656781A9" w:rsidR="00FB42F2" w:rsidRPr="00A02933" w:rsidRDefault="00FB42F2" w:rsidP="00FB42F2">
      <w:pPr>
        <w:suppressAutoHyphens/>
        <w:spacing w:after="480"/>
        <w:ind w:left="4320"/>
        <w:rPr>
          <w:b/>
          <w:szCs w:val="24"/>
        </w:rPr>
      </w:pPr>
      <w:r>
        <w:rPr>
          <w:b/>
          <w:szCs w:val="24"/>
        </w:rPr>
        <w:t>FANNIE MAE</w:t>
      </w:r>
    </w:p>
    <w:p w14:paraId="06B5227B" w14:textId="77777777" w:rsidR="00277DB5" w:rsidRPr="00494390" w:rsidRDefault="00277DB5" w:rsidP="00FD3D59">
      <w:pPr>
        <w:suppressAutoHyphens/>
        <w:ind w:left="4320"/>
        <w:rPr>
          <w:spacing w:val="-9"/>
          <w:u w:val="single"/>
        </w:rPr>
      </w:pPr>
      <w:r w:rsidRPr="00494390">
        <w:rPr>
          <w:spacing w:val="-9"/>
        </w:rPr>
        <w:t>By:</w:t>
      </w:r>
      <w:r w:rsidRPr="00494390">
        <w:rPr>
          <w:spacing w:val="-9"/>
        </w:rPr>
        <w:tab/>
      </w:r>
      <w:r w:rsidRPr="00494390">
        <w:rPr>
          <w:spacing w:val="-9"/>
          <w:u w:val="single"/>
        </w:rPr>
        <w:tab/>
      </w:r>
      <w:r w:rsidRPr="00494390">
        <w:rPr>
          <w:spacing w:val="-9"/>
          <w:u w:val="single"/>
        </w:rPr>
        <w:tab/>
      </w:r>
      <w:r w:rsidRPr="00494390">
        <w:rPr>
          <w:spacing w:val="-9"/>
          <w:u w:val="single"/>
        </w:rPr>
        <w:tab/>
      </w:r>
      <w:r w:rsidRPr="00494390">
        <w:rPr>
          <w:spacing w:val="-9"/>
          <w:u w:val="single"/>
        </w:rPr>
        <w:tab/>
      </w:r>
      <w:r w:rsidRPr="00494390">
        <w:rPr>
          <w:spacing w:val="-9"/>
          <w:u w:val="single"/>
        </w:rPr>
        <w:tab/>
      </w:r>
      <w:r w:rsidRPr="00494390">
        <w:rPr>
          <w:spacing w:val="-9"/>
        </w:rPr>
        <w:t>(SEAL)</w:t>
      </w:r>
    </w:p>
    <w:p w14:paraId="6DF8751D" w14:textId="77777777" w:rsidR="00332CCF" w:rsidRPr="0069514E" w:rsidRDefault="00332CCF" w:rsidP="00FD3D59">
      <w:pPr>
        <w:suppressAutoHyphens/>
        <w:ind w:left="4320"/>
        <w:rPr>
          <w:szCs w:val="24"/>
          <w:u w:val="single"/>
        </w:rPr>
      </w:pPr>
      <w:r w:rsidRPr="0069514E">
        <w:rPr>
          <w:szCs w:val="24"/>
        </w:rPr>
        <w:t>Name:</w:t>
      </w:r>
      <w:r w:rsidRPr="0069514E">
        <w:rPr>
          <w:szCs w:val="24"/>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p>
    <w:p w14:paraId="6FB1CEB8" w14:textId="77777777" w:rsidR="00332CCF" w:rsidRPr="0069514E" w:rsidRDefault="00332CCF" w:rsidP="00012A5E">
      <w:pPr>
        <w:suppressAutoHyphens/>
        <w:spacing w:after="240"/>
        <w:ind w:left="4320"/>
        <w:rPr>
          <w:szCs w:val="24"/>
          <w:u w:val="single"/>
        </w:rPr>
      </w:pPr>
      <w:r w:rsidRPr="0069514E">
        <w:rPr>
          <w:szCs w:val="24"/>
        </w:rPr>
        <w:t>Title:</w:t>
      </w:r>
      <w:r w:rsidRPr="0069514E">
        <w:rPr>
          <w:szCs w:val="24"/>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r w:rsidRPr="0069514E">
        <w:rPr>
          <w:szCs w:val="24"/>
          <w:u w:val="single"/>
        </w:rPr>
        <w:tab/>
      </w:r>
    </w:p>
    <w:p w14:paraId="13546C59" w14:textId="77777777" w:rsidR="00012A5E" w:rsidRDefault="00012A5E" w:rsidP="00FD3D59">
      <w:pPr>
        <w:suppressAutoHyphens/>
        <w:ind w:left="4320"/>
        <w:rPr>
          <w:szCs w:val="24"/>
        </w:rPr>
      </w:pPr>
      <w:r w:rsidRPr="0069514E">
        <w:rPr>
          <w:szCs w:val="24"/>
        </w:rPr>
        <w:t>Address:</w:t>
      </w:r>
    </w:p>
    <w:p w14:paraId="4A810EC0" w14:textId="77777777" w:rsidR="002E2E90" w:rsidRPr="002E2E90" w:rsidRDefault="002E2E90" w:rsidP="002E2E90">
      <w:pPr>
        <w:suppressAutoHyphens/>
        <w:ind w:left="4320"/>
        <w:rPr>
          <w:szCs w:val="24"/>
        </w:rPr>
      </w:pPr>
      <w:r w:rsidRPr="002E2E90">
        <w:rPr>
          <w:szCs w:val="24"/>
        </w:rPr>
        <w:t>Fannie Mae (Multifamily)</w:t>
      </w:r>
    </w:p>
    <w:p w14:paraId="541FC805" w14:textId="77777777" w:rsidR="002E2E90" w:rsidRPr="002E2E90" w:rsidRDefault="002E2E90" w:rsidP="002E2E90">
      <w:pPr>
        <w:suppressAutoHyphens/>
        <w:ind w:left="4320"/>
        <w:rPr>
          <w:szCs w:val="24"/>
        </w:rPr>
      </w:pPr>
      <w:r w:rsidRPr="002E2E90">
        <w:rPr>
          <w:szCs w:val="24"/>
        </w:rPr>
        <w:t>Certification and Custody</w:t>
      </w:r>
    </w:p>
    <w:p w14:paraId="624953B6" w14:textId="77777777" w:rsidR="002E2E90" w:rsidRPr="002E2E90" w:rsidRDefault="002E2E90" w:rsidP="002E2E90">
      <w:pPr>
        <w:suppressAutoHyphens/>
        <w:ind w:left="4320"/>
        <w:rPr>
          <w:szCs w:val="24"/>
        </w:rPr>
      </w:pPr>
      <w:r w:rsidRPr="002E2E90">
        <w:rPr>
          <w:szCs w:val="24"/>
        </w:rPr>
        <w:t>Document Delivery Facility (</w:t>
      </w:r>
      <w:proofErr w:type="spellStart"/>
      <w:r w:rsidRPr="002E2E90">
        <w:rPr>
          <w:szCs w:val="24"/>
        </w:rPr>
        <w:t>DDF</w:t>
      </w:r>
      <w:proofErr w:type="spellEnd"/>
      <w:r w:rsidRPr="002E2E90">
        <w:rPr>
          <w:szCs w:val="24"/>
        </w:rPr>
        <w:t>)</w:t>
      </w:r>
    </w:p>
    <w:p w14:paraId="321D5C89" w14:textId="77777777" w:rsidR="002E2E90" w:rsidRPr="002E2E90" w:rsidRDefault="002E2E90" w:rsidP="002E2E90">
      <w:pPr>
        <w:suppressAutoHyphens/>
        <w:ind w:left="4320"/>
        <w:rPr>
          <w:szCs w:val="24"/>
        </w:rPr>
      </w:pPr>
      <w:r w:rsidRPr="002E2E90">
        <w:rPr>
          <w:szCs w:val="24"/>
        </w:rPr>
        <w:t>21240 Ridgetop Circle</w:t>
      </w:r>
    </w:p>
    <w:p w14:paraId="4CF339EF" w14:textId="2B73D16E" w:rsidR="004B12C3" w:rsidRDefault="002E2E90" w:rsidP="002E2E90">
      <w:pPr>
        <w:suppressAutoHyphens/>
        <w:ind w:left="4320"/>
        <w:rPr>
          <w:szCs w:val="24"/>
        </w:rPr>
      </w:pPr>
      <w:r w:rsidRPr="002E2E90">
        <w:rPr>
          <w:szCs w:val="24"/>
        </w:rPr>
        <w:t>Sterling, VA 20166</w:t>
      </w:r>
    </w:p>
    <w:sectPr w:rsidR="004B12C3" w:rsidSect="00402A91">
      <w:footerReference w:type="default" r:id="rId12"/>
      <w:headerReference w:type="first" r:id="rId13"/>
      <w:footerReference w:type="first" r:id="rId14"/>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C07C8" w14:textId="77777777" w:rsidR="000D588C" w:rsidRDefault="000D588C">
      <w:pPr>
        <w:spacing w:line="-20" w:lineRule="auto"/>
      </w:pPr>
    </w:p>
  </w:endnote>
  <w:endnote w:type="continuationSeparator" w:id="0">
    <w:p w14:paraId="6A9AE743" w14:textId="77777777" w:rsidR="000D588C" w:rsidRDefault="000D588C">
      <w:r>
        <w:t xml:space="preserve"> </w:t>
      </w:r>
    </w:p>
  </w:endnote>
  <w:endnote w:type="continuationNotice" w:id="1">
    <w:p w14:paraId="42050245" w14:textId="77777777" w:rsidR="000D588C" w:rsidRDefault="000D588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TUR">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25B5" w14:textId="77777777" w:rsidR="00F070E6" w:rsidRPr="00F070E6" w:rsidRDefault="00F070E6" w:rsidP="00F070E6">
    <w:pPr>
      <w:pStyle w:val="Footer"/>
      <w:jc w:val="left"/>
    </w:pPr>
    <w:r>
      <w:rPr>
        <w:sz w:val="16"/>
      </w:rPr>
      <w:fldChar w:fldCharType="begin"/>
    </w:r>
    <w:r>
      <w:rPr>
        <w:sz w:val="16"/>
      </w:rPr>
      <w:instrText xml:space="preserve"> DOCPROPERTY  YCFooter \* MERGEFORMAT </w:instrText>
    </w:r>
    <w:r>
      <w:rPr>
        <w:sz w:val="16"/>
      </w:rPr>
      <w:fldChar w:fldCharType="separate"/>
    </w:r>
    <w:r>
      <w:rPr>
        <w:sz w:val="16"/>
      </w:rPr>
      <w:t>22053309-v1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7322" w14:textId="77777777" w:rsidR="00CB0CFF" w:rsidRDefault="00CB0CFF" w:rsidP="00CB0CFF">
    <w:pPr>
      <w:rPr>
        <w:sz w:val="20"/>
      </w:rPr>
    </w:pPr>
  </w:p>
  <w:tbl>
    <w:tblPr>
      <w:tblW w:w="9690" w:type="dxa"/>
      <w:tblInd w:w="-90" w:type="dxa"/>
      <w:tblLook w:val="01E0" w:firstRow="1" w:lastRow="1" w:firstColumn="1" w:lastColumn="1" w:noHBand="0" w:noVBand="0"/>
    </w:tblPr>
    <w:tblGrid>
      <w:gridCol w:w="4038"/>
      <w:gridCol w:w="2460"/>
      <w:gridCol w:w="3192"/>
    </w:tblGrid>
    <w:tr w:rsidR="00CB0CFF" w:rsidRPr="00505583" w14:paraId="5DCA9A46" w14:textId="77777777" w:rsidTr="00D0456F">
      <w:tc>
        <w:tcPr>
          <w:tcW w:w="4038" w:type="dxa"/>
          <w:shd w:val="clear" w:color="auto" w:fill="auto"/>
          <w:vAlign w:val="bottom"/>
        </w:tcPr>
        <w:p w14:paraId="138BBC6A" w14:textId="77777777" w:rsidR="00CB0CFF" w:rsidRPr="00505583" w:rsidRDefault="00B77C29" w:rsidP="00CB0CFF">
          <w:pPr>
            <w:pStyle w:val="Footer"/>
            <w:jc w:val="left"/>
            <w:rPr>
              <w:b/>
              <w:sz w:val="20"/>
            </w:rPr>
          </w:pPr>
          <w:r>
            <w:rPr>
              <w:b/>
              <w:sz w:val="20"/>
            </w:rPr>
            <w:t>Additional P&amp;I Escrow Agreement</w:t>
          </w:r>
        </w:p>
      </w:tc>
      <w:tc>
        <w:tcPr>
          <w:tcW w:w="2460" w:type="dxa"/>
          <w:shd w:val="clear" w:color="auto" w:fill="auto"/>
          <w:vAlign w:val="bottom"/>
        </w:tcPr>
        <w:p w14:paraId="72C7F8E9" w14:textId="77777777" w:rsidR="00CB0CFF" w:rsidRPr="00505583" w:rsidRDefault="00CB0CFF" w:rsidP="00CB0CFF">
          <w:pPr>
            <w:pStyle w:val="Footer"/>
            <w:jc w:val="center"/>
            <w:rPr>
              <w:b/>
              <w:sz w:val="20"/>
            </w:rPr>
          </w:pPr>
          <w:r w:rsidRPr="00505583">
            <w:rPr>
              <w:b/>
              <w:sz w:val="20"/>
            </w:rPr>
            <w:t xml:space="preserve">Form </w:t>
          </w:r>
          <w:r>
            <w:rPr>
              <w:b/>
              <w:sz w:val="20"/>
            </w:rPr>
            <w:t>6641</w:t>
          </w:r>
        </w:p>
      </w:tc>
      <w:tc>
        <w:tcPr>
          <w:tcW w:w="3192" w:type="dxa"/>
          <w:shd w:val="clear" w:color="auto" w:fill="auto"/>
          <w:vAlign w:val="bottom"/>
        </w:tcPr>
        <w:p w14:paraId="7CA4EAA4" w14:textId="77777777" w:rsidR="00CB0CFF" w:rsidRPr="00505583" w:rsidRDefault="00CB0CFF" w:rsidP="00CB0CFF">
          <w:pPr>
            <w:pStyle w:val="Footer"/>
            <w:jc w:val="right"/>
            <w:rPr>
              <w:b/>
              <w:sz w:val="20"/>
            </w:rPr>
          </w:pPr>
          <w:r w:rsidRPr="00505583">
            <w:rPr>
              <w:b/>
              <w:sz w:val="20"/>
            </w:rPr>
            <w:t xml:space="preserve">Page </w:t>
          </w:r>
          <w:r w:rsidRPr="00505583">
            <w:rPr>
              <w:rStyle w:val="PageNumber"/>
              <w:b/>
              <w:sz w:val="20"/>
            </w:rPr>
            <w:fldChar w:fldCharType="begin"/>
          </w:r>
          <w:r w:rsidRPr="00505583">
            <w:rPr>
              <w:rStyle w:val="PageNumber"/>
              <w:b/>
              <w:sz w:val="20"/>
            </w:rPr>
            <w:instrText xml:space="preserve"> PAGE </w:instrText>
          </w:r>
          <w:r w:rsidRPr="00505583">
            <w:rPr>
              <w:rStyle w:val="PageNumber"/>
              <w:b/>
              <w:sz w:val="20"/>
            </w:rPr>
            <w:fldChar w:fldCharType="separate"/>
          </w:r>
          <w:r>
            <w:rPr>
              <w:rStyle w:val="PageNumber"/>
              <w:b/>
              <w:sz w:val="20"/>
            </w:rPr>
            <w:t>1</w:t>
          </w:r>
          <w:r w:rsidRPr="00505583">
            <w:rPr>
              <w:rStyle w:val="PageNumber"/>
              <w:b/>
              <w:sz w:val="20"/>
            </w:rPr>
            <w:fldChar w:fldCharType="end"/>
          </w:r>
        </w:p>
      </w:tc>
    </w:tr>
    <w:tr w:rsidR="00CB0CFF" w:rsidRPr="00505583" w14:paraId="22FAD953" w14:textId="77777777" w:rsidTr="00D0456F">
      <w:tc>
        <w:tcPr>
          <w:tcW w:w="4038" w:type="dxa"/>
          <w:shd w:val="clear" w:color="auto" w:fill="auto"/>
          <w:vAlign w:val="bottom"/>
        </w:tcPr>
        <w:p w14:paraId="408D63A5" w14:textId="77777777" w:rsidR="00CB0CFF" w:rsidRPr="00505583" w:rsidRDefault="00CB0CFF" w:rsidP="00CB0CFF">
          <w:pPr>
            <w:pStyle w:val="Footer"/>
            <w:rPr>
              <w:b/>
              <w:sz w:val="20"/>
            </w:rPr>
          </w:pPr>
          <w:r w:rsidRPr="00505583">
            <w:rPr>
              <w:b/>
              <w:sz w:val="20"/>
            </w:rPr>
            <w:t>Fannie Mae</w:t>
          </w:r>
        </w:p>
      </w:tc>
      <w:tc>
        <w:tcPr>
          <w:tcW w:w="2460" w:type="dxa"/>
          <w:shd w:val="clear" w:color="auto" w:fill="auto"/>
          <w:vAlign w:val="bottom"/>
        </w:tcPr>
        <w:p w14:paraId="0B348038" w14:textId="743393BF" w:rsidR="00CB0CFF" w:rsidRPr="00505583" w:rsidRDefault="009F3DE3" w:rsidP="00CB0CFF">
          <w:pPr>
            <w:pStyle w:val="Footer"/>
            <w:jc w:val="center"/>
            <w:rPr>
              <w:b/>
              <w:sz w:val="20"/>
            </w:rPr>
          </w:pPr>
          <w:r>
            <w:rPr>
              <w:b/>
              <w:sz w:val="20"/>
            </w:rPr>
            <w:t>11-24</w:t>
          </w:r>
        </w:p>
      </w:tc>
      <w:tc>
        <w:tcPr>
          <w:tcW w:w="3192" w:type="dxa"/>
          <w:shd w:val="clear" w:color="auto" w:fill="auto"/>
          <w:vAlign w:val="bottom"/>
        </w:tcPr>
        <w:p w14:paraId="78279E8F" w14:textId="38AE5AC8" w:rsidR="00CB0CFF" w:rsidRPr="00505583" w:rsidRDefault="00CB0CFF" w:rsidP="00CB0CFF">
          <w:pPr>
            <w:pStyle w:val="Footer"/>
            <w:jc w:val="right"/>
            <w:rPr>
              <w:b/>
              <w:sz w:val="20"/>
            </w:rPr>
          </w:pPr>
          <w:r>
            <w:rPr>
              <w:b/>
              <w:sz w:val="20"/>
            </w:rPr>
            <w:t xml:space="preserve">© </w:t>
          </w:r>
          <w:r w:rsidR="009F3DE3">
            <w:rPr>
              <w:b/>
              <w:sz w:val="20"/>
            </w:rPr>
            <w:t>2024 Fannie</w:t>
          </w:r>
          <w:r>
            <w:rPr>
              <w:b/>
              <w:sz w:val="20"/>
            </w:rPr>
            <w:t xml:space="preserve"> Mae</w:t>
          </w:r>
        </w:p>
      </w:tc>
    </w:tr>
  </w:tbl>
  <w:p w14:paraId="0C7004EB" w14:textId="77777777" w:rsidR="00CB0CFF" w:rsidRPr="00F070E6" w:rsidRDefault="00CB0CFF" w:rsidP="00CB0CFF">
    <w:pPr>
      <w:pStyle w:val="Footer"/>
      <w:jc w:val="lef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3AB6" w14:textId="77777777" w:rsidR="00366F9E" w:rsidRDefault="00366F9E" w:rsidP="007F5EB4">
    <w:pPr>
      <w:rPr>
        <w:sz w:val="20"/>
      </w:rPr>
    </w:pPr>
  </w:p>
  <w:tbl>
    <w:tblPr>
      <w:tblW w:w="9690" w:type="dxa"/>
      <w:tblInd w:w="-90" w:type="dxa"/>
      <w:tblLook w:val="01E0" w:firstRow="1" w:lastRow="1" w:firstColumn="1" w:lastColumn="1" w:noHBand="0" w:noVBand="0"/>
    </w:tblPr>
    <w:tblGrid>
      <w:gridCol w:w="4038"/>
      <w:gridCol w:w="2460"/>
      <w:gridCol w:w="3192"/>
    </w:tblGrid>
    <w:tr w:rsidR="00366F9E" w:rsidRPr="00505583" w14:paraId="35E45142" w14:textId="77777777" w:rsidTr="002170C7">
      <w:tc>
        <w:tcPr>
          <w:tcW w:w="4038" w:type="dxa"/>
          <w:shd w:val="clear" w:color="auto" w:fill="auto"/>
          <w:vAlign w:val="bottom"/>
        </w:tcPr>
        <w:p w14:paraId="2DB5394D" w14:textId="77777777" w:rsidR="00366F9E" w:rsidRPr="00505583" w:rsidRDefault="002170C7" w:rsidP="00505583">
          <w:pPr>
            <w:pStyle w:val="Footer"/>
            <w:jc w:val="left"/>
            <w:rPr>
              <w:b/>
              <w:sz w:val="20"/>
            </w:rPr>
          </w:pPr>
          <w:r>
            <w:rPr>
              <w:b/>
              <w:sz w:val="20"/>
            </w:rPr>
            <w:t xml:space="preserve">Additional </w:t>
          </w:r>
          <w:r w:rsidR="00B96930">
            <w:rPr>
              <w:b/>
              <w:sz w:val="20"/>
            </w:rPr>
            <w:t xml:space="preserve">P&amp;I </w:t>
          </w:r>
          <w:r>
            <w:rPr>
              <w:b/>
              <w:sz w:val="20"/>
            </w:rPr>
            <w:t>Escrow Agreement</w:t>
          </w:r>
        </w:p>
      </w:tc>
      <w:tc>
        <w:tcPr>
          <w:tcW w:w="2460" w:type="dxa"/>
          <w:shd w:val="clear" w:color="auto" w:fill="auto"/>
          <w:vAlign w:val="bottom"/>
        </w:tcPr>
        <w:p w14:paraId="1C640901" w14:textId="77777777" w:rsidR="00366F9E" w:rsidRPr="00505583" w:rsidRDefault="00366F9E" w:rsidP="00505583">
          <w:pPr>
            <w:pStyle w:val="Footer"/>
            <w:jc w:val="center"/>
            <w:rPr>
              <w:b/>
              <w:sz w:val="20"/>
            </w:rPr>
          </w:pPr>
          <w:r w:rsidRPr="00505583">
            <w:rPr>
              <w:b/>
              <w:sz w:val="20"/>
            </w:rPr>
            <w:t xml:space="preserve">Form </w:t>
          </w:r>
          <w:r w:rsidR="00FB56E2">
            <w:rPr>
              <w:b/>
              <w:sz w:val="20"/>
            </w:rPr>
            <w:t>66</w:t>
          </w:r>
          <w:r w:rsidR="002170C7">
            <w:rPr>
              <w:b/>
              <w:sz w:val="20"/>
            </w:rPr>
            <w:t>41</w:t>
          </w:r>
        </w:p>
      </w:tc>
      <w:tc>
        <w:tcPr>
          <w:tcW w:w="3192" w:type="dxa"/>
          <w:shd w:val="clear" w:color="auto" w:fill="auto"/>
          <w:vAlign w:val="bottom"/>
        </w:tcPr>
        <w:p w14:paraId="44BA3086" w14:textId="77777777" w:rsidR="00366F9E" w:rsidRPr="00505583" w:rsidRDefault="00366F9E" w:rsidP="00505583">
          <w:pPr>
            <w:pStyle w:val="Footer"/>
            <w:jc w:val="right"/>
            <w:rPr>
              <w:b/>
              <w:sz w:val="20"/>
            </w:rPr>
          </w:pPr>
          <w:r w:rsidRPr="00505583">
            <w:rPr>
              <w:b/>
              <w:sz w:val="20"/>
            </w:rPr>
            <w:t xml:space="preserve">Page </w:t>
          </w:r>
          <w:r w:rsidR="00BD044F" w:rsidRPr="00505583">
            <w:rPr>
              <w:rStyle w:val="PageNumber"/>
              <w:b/>
              <w:sz w:val="20"/>
            </w:rPr>
            <w:fldChar w:fldCharType="begin"/>
          </w:r>
          <w:r w:rsidRPr="00505583">
            <w:rPr>
              <w:rStyle w:val="PageNumber"/>
              <w:b/>
              <w:sz w:val="20"/>
            </w:rPr>
            <w:instrText xml:space="preserve"> PAGE </w:instrText>
          </w:r>
          <w:r w:rsidR="00BD044F" w:rsidRPr="00505583">
            <w:rPr>
              <w:rStyle w:val="PageNumber"/>
              <w:b/>
              <w:sz w:val="20"/>
            </w:rPr>
            <w:fldChar w:fldCharType="separate"/>
          </w:r>
          <w:r w:rsidR="00A0136A">
            <w:rPr>
              <w:rStyle w:val="PageNumber"/>
              <w:b/>
              <w:noProof/>
              <w:sz w:val="20"/>
            </w:rPr>
            <w:t>1</w:t>
          </w:r>
          <w:r w:rsidR="00BD044F" w:rsidRPr="00505583">
            <w:rPr>
              <w:rStyle w:val="PageNumber"/>
              <w:b/>
              <w:sz w:val="20"/>
            </w:rPr>
            <w:fldChar w:fldCharType="end"/>
          </w:r>
        </w:p>
      </w:tc>
    </w:tr>
    <w:tr w:rsidR="00366F9E" w:rsidRPr="00505583" w14:paraId="77B813F7" w14:textId="77777777" w:rsidTr="002170C7">
      <w:tc>
        <w:tcPr>
          <w:tcW w:w="4038" w:type="dxa"/>
          <w:shd w:val="clear" w:color="auto" w:fill="auto"/>
          <w:vAlign w:val="bottom"/>
        </w:tcPr>
        <w:p w14:paraId="130E1CE2" w14:textId="77777777" w:rsidR="00366F9E" w:rsidRPr="00505583" w:rsidRDefault="00366F9E" w:rsidP="007F5EB4">
          <w:pPr>
            <w:pStyle w:val="Footer"/>
            <w:rPr>
              <w:b/>
              <w:sz w:val="20"/>
            </w:rPr>
          </w:pPr>
          <w:r w:rsidRPr="00505583">
            <w:rPr>
              <w:b/>
              <w:sz w:val="20"/>
            </w:rPr>
            <w:t>Fannie Mae</w:t>
          </w:r>
        </w:p>
      </w:tc>
      <w:tc>
        <w:tcPr>
          <w:tcW w:w="2460" w:type="dxa"/>
          <w:shd w:val="clear" w:color="auto" w:fill="auto"/>
          <w:vAlign w:val="bottom"/>
        </w:tcPr>
        <w:p w14:paraId="1F76BDA8" w14:textId="251532D7" w:rsidR="00366F9E" w:rsidRPr="00505583" w:rsidRDefault="009F3DE3" w:rsidP="00F81E9C">
          <w:pPr>
            <w:pStyle w:val="Footer"/>
            <w:jc w:val="center"/>
            <w:rPr>
              <w:b/>
              <w:sz w:val="20"/>
            </w:rPr>
          </w:pPr>
          <w:r>
            <w:rPr>
              <w:b/>
              <w:sz w:val="20"/>
            </w:rPr>
            <w:t>11-24</w:t>
          </w:r>
        </w:p>
      </w:tc>
      <w:tc>
        <w:tcPr>
          <w:tcW w:w="3192" w:type="dxa"/>
          <w:shd w:val="clear" w:color="auto" w:fill="auto"/>
          <w:vAlign w:val="bottom"/>
        </w:tcPr>
        <w:p w14:paraId="2956884F" w14:textId="324823CC" w:rsidR="00366F9E" w:rsidRPr="00505583" w:rsidRDefault="000F5D8E" w:rsidP="0000520F">
          <w:pPr>
            <w:pStyle w:val="Footer"/>
            <w:jc w:val="right"/>
            <w:rPr>
              <w:b/>
              <w:sz w:val="20"/>
            </w:rPr>
          </w:pPr>
          <w:r>
            <w:rPr>
              <w:b/>
              <w:sz w:val="20"/>
            </w:rPr>
            <w:t xml:space="preserve">© </w:t>
          </w:r>
          <w:r w:rsidR="009F3DE3">
            <w:rPr>
              <w:b/>
              <w:sz w:val="20"/>
            </w:rPr>
            <w:t>2024 Fannie</w:t>
          </w:r>
          <w:r>
            <w:rPr>
              <w:b/>
              <w:sz w:val="20"/>
            </w:rPr>
            <w:t xml:space="preserve"> Mae</w:t>
          </w:r>
        </w:p>
      </w:tc>
    </w:tr>
  </w:tbl>
  <w:p w14:paraId="6BE2DFB1" w14:textId="77777777" w:rsidR="00366F9E" w:rsidRPr="00F070E6" w:rsidRDefault="00366F9E" w:rsidP="000D098A">
    <w:pPr>
      <w:pStyle w:val="Footer"/>
      <w:jc w:val="left"/>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49DF" w14:textId="77777777" w:rsidR="00CB0CFF" w:rsidRDefault="00CB0CFF" w:rsidP="00CB0CFF">
    <w:pPr>
      <w:rPr>
        <w:sz w:val="20"/>
      </w:rPr>
    </w:pPr>
  </w:p>
  <w:tbl>
    <w:tblPr>
      <w:tblW w:w="9690" w:type="dxa"/>
      <w:tblInd w:w="-90" w:type="dxa"/>
      <w:tblLook w:val="01E0" w:firstRow="1" w:lastRow="1" w:firstColumn="1" w:lastColumn="1" w:noHBand="0" w:noVBand="0"/>
    </w:tblPr>
    <w:tblGrid>
      <w:gridCol w:w="4038"/>
      <w:gridCol w:w="2460"/>
      <w:gridCol w:w="3192"/>
    </w:tblGrid>
    <w:tr w:rsidR="00CB0CFF" w:rsidRPr="00505583" w14:paraId="4A33FCE5" w14:textId="77777777" w:rsidTr="00D0456F">
      <w:tc>
        <w:tcPr>
          <w:tcW w:w="4038" w:type="dxa"/>
          <w:shd w:val="clear" w:color="auto" w:fill="auto"/>
          <w:vAlign w:val="bottom"/>
        </w:tcPr>
        <w:p w14:paraId="0FB5D5B1" w14:textId="77777777" w:rsidR="00CB0CFF" w:rsidRPr="00505583" w:rsidRDefault="00B77C29" w:rsidP="00CB0CFF">
          <w:pPr>
            <w:pStyle w:val="Footer"/>
            <w:jc w:val="left"/>
            <w:rPr>
              <w:b/>
              <w:sz w:val="20"/>
            </w:rPr>
          </w:pPr>
          <w:r>
            <w:rPr>
              <w:b/>
              <w:sz w:val="20"/>
            </w:rPr>
            <w:t>Additional P&amp;I Escrow Agreement</w:t>
          </w:r>
        </w:p>
      </w:tc>
      <w:tc>
        <w:tcPr>
          <w:tcW w:w="2460" w:type="dxa"/>
          <w:shd w:val="clear" w:color="auto" w:fill="auto"/>
          <w:vAlign w:val="bottom"/>
        </w:tcPr>
        <w:p w14:paraId="4DD3AD6F" w14:textId="77777777" w:rsidR="00CB0CFF" w:rsidRPr="00505583" w:rsidRDefault="00CB0CFF" w:rsidP="00CB0CFF">
          <w:pPr>
            <w:pStyle w:val="Footer"/>
            <w:jc w:val="center"/>
            <w:rPr>
              <w:b/>
              <w:sz w:val="20"/>
            </w:rPr>
          </w:pPr>
          <w:r w:rsidRPr="00505583">
            <w:rPr>
              <w:b/>
              <w:sz w:val="20"/>
            </w:rPr>
            <w:t xml:space="preserve">Form </w:t>
          </w:r>
          <w:r>
            <w:rPr>
              <w:b/>
              <w:sz w:val="20"/>
            </w:rPr>
            <w:t>6641</w:t>
          </w:r>
        </w:p>
      </w:tc>
      <w:tc>
        <w:tcPr>
          <w:tcW w:w="3192" w:type="dxa"/>
          <w:shd w:val="clear" w:color="auto" w:fill="auto"/>
          <w:vAlign w:val="bottom"/>
        </w:tcPr>
        <w:p w14:paraId="4CB155C3" w14:textId="77777777" w:rsidR="00CB0CFF" w:rsidRPr="00505583" w:rsidRDefault="00CB0CFF" w:rsidP="00CB0CFF">
          <w:pPr>
            <w:pStyle w:val="Footer"/>
            <w:jc w:val="right"/>
            <w:rPr>
              <w:b/>
              <w:sz w:val="20"/>
            </w:rPr>
          </w:pPr>
          <w:r w:rsidRPr="00505583">
            <w:rPr>
              <w:b/>
              <w:sz w:val="20"/>
            </w:rPr>
            <w:t xml:space="preserve">Page </w:t>
          </w:r>
          <w:r>
            <w:rPr>
              <w:b/>
              <w:sz w:val="20"/>
            </w:rPr>
            <w:t>S-</w:t>
          </w:r>
          <w:r w:rsidRPr="00505583">
            <w:rPr>
              <w:rStyle w:val="PageNumber"/>
              <w:b/>
              <w:sz w:val="20"/>
            </w:rPr>
            <w:fldChar w:fldCharType="begin"/>
          </w:r>
          <w:r w:rsidRPr="00505583">
            <w:rPr>
              <w:rStyle w:val="PageNumber"/>
              <w:b/>
              <w:sz w:val="20"/>
            </w:rPr>
            <w:instrText xml:space="preserve"> PAGE </w:instrText>
          </w:r>
          <w:r w:rsidRPr="00505583">
            <w:rPr>
              <w:rStyle w:val="PageNumber"/>
              <w:b/>
              <w:sz w:val="20"/>
            </w:rPr>
            <w:fldChar w:fldCharType="separate"/>
          </w:r>
          <w:r>
            <w:rPr>
              <w:rStyle w:val="PageNumber"/>
              <w:b/>
              <w:sz w:val="20"/>
            </w:rPr>
            <w:t>1</w:t>
          </w:r>
          <w:r w:rsidRPr="00505583">
            <w:rPr>
              <w:rStyle w:val="PageNumber"/>
              <w:b/>
              <w:sz w:val="20"/>
            </w:rPr>
            <w:fldChar w:fldCharType="end"/>
          </w:r>
        </w:p>
      </w:tc>
    </w:tr>
    <w:tr w:rsidR="00CB0CFF" w:rsidRPr="00505583" w14:paraId="67D0BC23" w14:textId="77777777" w:rsidTr="00D0456F">
      <w:tc>
        <w:tcPr>
          <w:tcW w:w="4038" w:type="dxa"/>
          <w:shd w:val="clear" w:color="auto" w:fill="auto"/>
          <w:vAlign w:val="bottom"/>
        </w:tcPr>
        <w:p w14:paraId="4779BBFA" w14:textId="77777777" w:rsidR="00CB0CFF" w:rsidRPr="00505583" w:rsidRDefault="00CB0CFF" w:rsidP="00CB0CFF">
          <w:pPr>
            <w:pStyle w:val="Footer"/>
            <w:rPr>
              <w:b/>
              <w:sz w:val="20"/>
            </w:rPr>
          </w:pPr>
          <w:r w:rsidRPr="00505583">
            <w:rPr>
              <w:b/>
              <w:sz w:val="20"/>
            </w:rPr>
            <w:t>Fannie Mae</w:t>
          </w:r>
        </w:p>
      </w:tc>
      <w:tc>
        <w:tcPr>
          <w:tcW w:w="2460" w:type="dxa"/>
          <w:shd w:val="clear" w:color="auto" w:fill="auto"/>
          <w:vAlign w:val="bottom"/>
        </w:tcPr>
        <w:p w14:paraId="242D370B" w14:textId="3BD58DE6" w:rsidR="00CB0CFF" w:rsidRPr="00505583" w:rsidRDefault="009F3DE3" w:rsidP="00CB0CFF">
          <w:pPr>
            <w:pStyle w:val="Footer"/>
            <w:jc w:val="center"/>
            <w:rPr>
              <w:b/>
              <w:sz w:val="20"/>
            </w:rPr>
          </w:pPr>
          <w:r>
            <w:rPr>
              <w:b/>
              <w:sz w:val="20"/>
            </w:rPr>
            <w:t>11-24</w:t>
          </w:r>
        </w:p>
      </w:tc>
      <w:tc>
        <w:tcPr>
          <w:tcW w:w="3192" w:type="dxa"/>
          <w:shd w:val="clear" w:color="auto" w:fill="auto"/>
          <w:vAlign w:val="bottom"/>
        </w:tcPr>
        <w:p w14:paraId="75A576F0" w14:textId="4103C79C" w:rsidR="00CB0CFF" w:rsidRPr="00505583" w:rsidRDefault="00CB0CFF" w:rsidP="00CB0CFF">
          <w:pPr>
            <w:pStyle w:val="Footer"/>
            <w:jc w:val="right"/>
            <w:rPr>
              <w:b/>
              <w:sz w:val="20"/>
            </w:rPr>
          </w:pPr>
          <w:r>
            <w:rPr>
              <w:b/>
              <w:sz w:val="20"/>
            </w:rPr>
            <w:t xml:space="preserve">© </w:t>
          </w:r>
          <w:r w:rsidR="009F3DE3">
            <w:rPr>
              <w:b/>
              <w:sz w:val="20"/>
            </w:rPr>
            <w:t>2024 Fannie</w:t>
          </w:r>
          <w:r>
            <w:rPr>
              <w:b/>
              <w:sz w:val="20"/>
            </w:rPr>
            <w:t xml:space="preserve"> Mae</w:t>
          </w:r>
        </w:p>
      </w:tc>
    </w:tr>
  </w:tbl>
  <w:p w14:paraId="4DCE7ABB" w14:textId="77777777" w:rsidR="00CB0CFF" w:rsidRPr="00F070E6" w:rsidRDefault="00CB0CFF" w:rsidP="00CB0CFF">
    <w:pPr>
      <w:pStyle w:val="Footer"/>
      <w:jc w:val="lef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28DDB" w14:textId="77777777" w:rsidR="00CB0CFF" w:rsidRDefault="00CB0CFF" w:rsidP="00CB0CFF">
    <w:pPr>
      <w:rPr>
        <w:sz w:val="20"/>
      </w:rPr>
    </w:pPr>
  </w:p>
  <w:tbl>
    <w:tblPr>
      <w:tblW w:w="9690" w:type="dxa"/>
      <w:tblInd w:w="-90" w:type="dxa"/>
      <w:tblLook w:val="01E0" w:firstRow="1" w:lastRow="1" w:firstColumn="1" w:lastColumn="1" w:noHBand="0" w:noVBand="0"/>
    </w:tblPr>
    <w:tblGrid>
      <w:gridCol w:w="4038"/>
      <w:gridCol w:w="2460"/>
      <w:gridCol w:w="3192"/>
    </w:tblGrid>
    <w:tr w:rsidR="00CB0CFF" w:rsidRPr="00505583" w14:paraId="5B364E62" w14:textId="77777777" w:rsidTr="00D0456F">
      <w:tc>
        <w:tcPr>
          <w:tcW w:w="4038" w:type="dxa"/>
          <w:shd w:val="clear" w:color="auto" w:fill="auto"/>
          <w:vAlign w:val="bottom"/>
        </w:tcPr>
        <w:p w14:paraId="1408B0DA" w14:textId="77777777" w:rsidR="00CB0CFF" w:rsidRPr="00505583" w:rsidRDefault="00B77C29" w:rsidP="00CB0CFF">
          <w:pPr>
            <w:pStyle w:val="Footer"/>
            <w:jc w:val="left"/>
            <w:rPr>
              <w:b/>
              <w:sz w:val="20"/>
            </w:rPr>
          </w:pPr>
          <w:r>
            <w:rPr>
              <w:b/>
              <w:sz w:val="20"/>
            </w:rPr>
            <w:t>Additional P&amp;I Escrow Agreement</w:t>
          </w:r>
        </w:p>
      </w:tc>
      <w:tc>
        <w:tcPr>
          <w:tcW w:w="2460" w:type="dxa"/>
          <w:shd w:val="clear" w:color="auto" w:fill="auto"/>
          <w:vAlign w:val="bottom"/>
        </w:tcPr>
        <w:p w14:paraId="2C7547B5" w14:textId="77777777" w:rsidR="00CB0CFF" w:rsidRPr="00505583" w:rsidRDefault="00CB0CFF" w:rsidP="00CB0CFF">
          <w:pPr>
            <w:pStyle w:val="Footer"/>
            <w:jc w:val="center"/>
            <w:rPr>
              <w:b/>
              <w:sz w:val="20"/>
            </w:rPr>
          </w:pPr>
          <w:r w:rsidRPr="00505583">
            <w:rPr>
              <w:b/>
              <w:sz w:val="20"/>
            </w:rPr>
            <w:t xml:space="preserve">Form </w:t>
          </w:r>
          <w:r>
            <w:rPr>
              <w:b/>
              <w:sz w:val="20"/>
            </w:rPr>
            <w:t>6641</w:t>
          </w:r>
        </w:p>
      </w:tc>
      <w:tc>
        <w:tcPr>
          <w:tcW w:w="3192" w:type="dxa"/>
          <w:shd w:val="clear" w:color="auto" w:fill="auto"/>
          <w:vAlign w:val="bottom"/>
        </w:tcPr>
        <w:p w14:paraId="2A4CB130" w14:textId="77777777" w:rsidR="00CB0CFF" w:rsidRPr="00505583" w:rsidRDefault="00CB0CFF" w:rsidP="00CB0CFF">
          <w:pPr>
            <w:pStyle w:val="Footer"/>
            <w:jc w:val="right"/>
            <w:rPr>
              <w:b/>
              <w:sz w:val="20"/>
            </w:rPr>
          </w:pPr>
          <w:r w:rsidRPr="00505583">
            <w:rPr>
              <w:b/>
              <w:sz w:val="20"/>
            </w:rPr>
            <w:t xml:space="preserve">Page </w:t>
          </w:r>
          <w:r>
            <w:rPr>
              <w:b/>
              <w:sz w:val="20"/>
            </w:rPr>
            <w:t>S-</w:t>
          </w:r>
          <w:r w:rsidRPr="00505583">
            <w:rPr>
              <w:rStyle w:val="PageNumber"/>
              <w:b/>
              <w:sz w:val="20"/>
            </w:rPr>
            <w:fldChar w:fldCharType="begin"/>
          </w:r>
          <w:r w:rsidRPr="00505583">
            <w:rPr>
              <w:rStyle w:val="PageNumber"/>
              <w:b/>
              <w:sz w:val="20"/>
            </w:rPr>
            <w:instrText xml:space="preserve"> PAGE </w:instrText>
          </w:r>
          <w:r w:rsidRPr="00505583">
            <w:rPr>
              <w:rStyle w:val="PageNumber"/>
              <w:b/>
              <w:sz w:val="20"/>
            </w:rPr>
            <w:fldChar w:fldCharType="separate"/>
          </w:r>
          <w:r>
            <w:rPr>
              <w:rStyle w:val="PageNumber"/>
              <w:b/>
              <w:sz w:val="20"/>
            </w:rPr>
            <w:t>1</w:t>
          </w:r>
          <w:r w:rsidRPr="00505583">
            <w:rPr>
              <w:rStyle w:val="PageNumber"/>
              <w:b/>
              <w:sz w:val="20"/>
            </w:rPr>
            <w:fldChar w:fldCharType="end"/>
          </w:r>
        </w:p>
      </w:tc>
    </w:tr>
    <w:tr w:rsidR="00CB0CFF" w:rsidRPr="00505583" w14:paraId="5EA7E4F4" w14:textId="77777777" w:rsidTr="00D0456F">
      <w:tc>
        <w:tcPr>
          <w:tcW w:w="4038" w:type="dxa"/>
          <w:shd w:val="clear" w:color="auto" w:fill="auto"/>
          <w:vAlign w:val="bottom"/>
        </w:tcPr>
        <w:p w14:paraId="4D69FE89" w14:textId="77777777" w:rsidR="00CB0CFF" w:rsidRPr="00505583" w:rsidRDefault="00CB0CFF" w:rsidP="00CB0CFF">
          <w:pPr>
            <w:pStyle w:val="Footer"/>
            <w:rPr>
              <w:b/>
              <w:sz w:val="20"/>
            </w:rPr>
          </w:pPr>
          <w:r w:rsidRPr="00505583">
            <w:rPr>
              <w:b/>
              <w:sz w:val="20"/>
            </w:rPr>
            <w:t>Fannie Mae</w:t>
          </w:r>
        </w:p>
      </w:tc>
      <w:tc>
        <w:tcPr>
          <w:tcW w:w="2460" w:type="dxa"/>
          <w:shd w:val="clear" w:color="auto" w:fill="auto"/>
          <w:vAlign w:val="bottom"/>
        </w:tcPr>
        <w:p w14:paraId="7656AE0D" w14:textId="567EE8BA" w:rsidR="00CB0CFF" w:rsidRPr="00505583" w:rsidRDefault="009F3DE3" w:rsidP="00CB0CFF">
          <w:pPr>
            <w:pStyle w:val="Footer"/>
            <w:jc w:val="center"/>
            <w:rPr>
              <w:b/>
              <w:sz w:val="20"/>
            </w:rPr>
          </w:pPr>
          <w:r>
            <w:rPr>
              <w:b/>
              <w:sz w:val="20"/>
            </w:rPr>
            <w:t>11-24</w:t>
          </w:r>
        </w:p>
      </w:tc>
      <w:tc>
        <w:tcPr>
          <w:tcW w:w="3192" w:type="dxa"/>
          <w:shd w:val="clear" w:color="auto" w:fill="auto"/>
          <w:vAlign w:val="bottom"/>
        </w:tcPr>
        <w:p w14:paraId="76601238" w14:textId="2826747C" w:rsidR="00CB0CFF" w:rsidRPr="00505583" w:rsidRDefault="00CB0CFF" w:rsidP="00CB0CFF">
          <w:pPr>
            <w:pStyle w:val="Footer"/>
            <w:jc w:val="right"/>
            <w:rPr>
              <w:b/>
              <w:sz w:val="20"/>
            </w:rPr>
          </w:pPr>
          <w:r>
            <w:rPr>
              <w:b/>
              <w:sz w:val="20"/>
            </w:rPr>
            <w:t xml:space="preserve">© </w:t>
          </w:r>
          <w:r w:rsidR="009F3DE3">
            <w:rPr>
              <w:b/>
              <w:sz w:val="20"/>
            </w:rPr>
            <w:t>2024 Fannie</w:t>
          </w:r>
          <w:r>
            <w:rPr>
              <w:b/>
              <w:sz w:val="20"/>
            </w:rPr>
            <w:t xml:space="preserve"> Mae</w:t>
          </w:r>
        </w:p>
      </w:tc>
    </w:tr>
  </w:tbl>
  <w:p w14:paraId="6A075328" w14:textId="77777777" w:rsidR="00CB0CFF" w:rsidRPr="00F070E6" w:rsidRDefault="00CB0CFF" w:rsidP="00CB0CFF">
    <w:pPr>
      <w:pStyle w:val="Footer"/>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2A622" w14:textId="77777777" w:rsidR="000D588C" w:rsidRDefault="000D588C">
      <w:r>
        <w:separator/>
      </w:r>
    </w:p>
  </w:footnote>
  <w:footnote w:type="continuationSeparator" w:id="0">
    <w:p w14:paraId="1FF2519F" w14:textId="77777777" w:rsidR="000D588C" w:rsidRDefault="000D5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E40F" w14:textId="77777777" w:rsidR="00366F9E" w:rsidRDefault="00366F9E" w:rsidP="005224C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8765B" w14:textId="77777777" w:rsidR="00EE6111" w:rsidRDefault="00E35F5A" w:rsidP="00C21939">
    <w:pPr>
      <w:pStyle w:val="Header"/>
      <w:spacing w:after="240"/>
      <w:jc w:val="center"/>
      <w:rPr>
        <w:b/>
      </w:rPr>
    </w:pPr>
    <w:r w:rsidRPr="007E4FA6">
      <w:rPr>
        <w:b/>
      </w:rPr>
      <w:t xml:space="preserve">[TO BE USED WITH THE </w:t>
    </w:r>
    <w:r>
      <w:rPr>
        <w:b/>
      </w:rPr>
      <w:t>4</w:t>
    </w:r>
    <w:r w:rsidRPr="00E626DC">
      <w:rPr>
        <w:b/>
      </w:rPr>
      <w:t xml:space="preserve">000 </w:t>
    </w:r>
    <w:r w:rsidR="00741C94">
      <w:rPr>
        <w:b/>
      </w:rPr>
      <w:t xml:space="preserve">SERIES </w:t>
    </w:r>
    <w:r w:rsidRPr="00E626DC">
      <w:rPr>
        <w:b/>
      </w:rPr>
      <w:t>LOAN DOCUMENTS</w:t>
    </w:r>
    <w:r>
      <w:rPr>
        <w:b/>
      </w:rPr>
      <w:t>.</w:t>
    </w:r>
    <w:r w:rsidRPr="007E4FA6">
      <w:rPr>
        <w:b/>
      </w:rPr>
      <w:t>]</w:t>
    </w:r>
  </w:p>
  <w:p w14:paraId="24314000" w14:textId="31A4DF4F" w:rsidR="008D6901" w:rsidRDefault="00C21939" w:rsidP="00C21939">
    <w:pPr>
      <w:pStyle w:val="Header"/>
      <w:spacing w:after="360"/>
      <w:jc w:val="center"/>
      <w:rPr>
        <w:b/>
      </w:rPr>
    </w:pPr>
    <w:bookmarkStart w:id="30" w:name="_Hlk35954384"/>
    <w:bookmarkStart w:id="31" w:name="_Hlk35954385"/>
    <w:r>
      <w:rPr>
        <w:b/>
      </w:rPr>
      <w:t>[</w:t>
    </w:r>
    <w:r>
      <w:rPr>
        <w:b/>
        <w:bCs/>
        <w:iCs/>
        <w:color w:val="000000"/>
      </w:rPr>
      <w:t>DRAFTING NOTE</w:t>
    </w:r>
    <w:r>
      <w:rPr>
        <w:b/>
      </w:rPr>
      <w:t xml:space="preserve">:  </w:t>
    </w:r>
    <w:r w:rsidR="006751A1">
      <w:rPr>
        <w:b/>
      </w:rPr>
      <w:t xml:space="preserve">THIS MODIFICATION </w:t>
    </w:r>
    <w:r w:rsidR="008D6901">
      <w:rPr>
        <w:b/>
      </w:rPr>
      <w:t>IS REQUIRED FOR ANY PRE-EXISTING MORT</w:t>
    </w:r>
    <w:r w:rsidR="006C56FF">
      <w:rPr>
        <w:b/>
      </w:rPr>
      <w:t>G</w:t>
    </w:r>
    <w:r w:rsidR="008D6901">
      <w:rPr>
        <w:b/>
      </w:rPr>
      <w:t>AGE LOAN AS A CONDITION TO CLOSING A SUPPLEMENTAL MORTGAGE LOAN.]</w:t>
    </w:r>
  </w:p>
  <w:bookmarkEnd w:id="30"/>
  <w:bookmarkEnd w:id="3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C601" w14:textId="77777777" w:rsidR="00AE3178" w:rsidRPr="00AE3178" w:rsidRDefault="00AE3178" w:rsidP="00AE3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53AD"/>
    <w:multiLevelType w:val="multilevel"/>
    <w:tmpl w:val="B5AE7388"/>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 w15:restartNumberingAfterBreak="0">
    <w:nsid w:val="0F2403D4"/>
    <w:multiLevelType w:val="hybridMultilevel"/>
    <w:tmpl w:val="CD32993A"/>
    <w:lvl w:ilvl="0" w:tplc="3740EA58">
      <w:start w:val="1"/>
      <w:numFmt w:val="lowerLetter"/>
      <w:pStyle w:val="Heading3A"/>
      <w:lvlText w:val="(%1)"/>
      <w:lvlJc w:val="left"/>
      <w:pPr>
        <w:tabs>
          <w:tab w:val="num" w:pos="1440"/>
        </w:tabs>
        <w:ind w:left="0" w:firstLine="72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CC3EB5"/>
    <w:multiLevelType w:val="multilevel"/>
    <w:tmpl w:val="FB5206D6"/>
    <w:lvl w:ilvl="0">
      <w:start w:val="1"/>
      <w:numFmt w:val="decimal"/>
      <w:lvlText w:val="Section %1."/>
      <w:lvlJc w:val="left"/>
      <w:pPr>
        <w:tabs>
          <w:tab w:val="num" w:pos="1440"/>
        </w:tabs>
        <w:ind w:left="0" w:firstLine="0"/>
      </w:pPr>
      <w:rPr>
        <w:rFonts w:ascii="Times New Roman" w:hAnsi="Times New Roman" w:cs="Times New Roman"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E68576C"/>
    <w:multiLevelType w:val="hybridMultilevel"/>
    <w:tmpl w:val="3AA07144"/>
    <w:lvl w:ilvl="0" w:tplc="D49CF020">
      <w:start w:val="1"/>
      <w:numFmt w:val="bullet"/>
      <w:lvlText w:val=""/>
      <w:lvlJc w:val="left"/>
      <w:pPr>
        <w:tabs>
          <w:tab w:val="num" w:pos="2880"/>
        </w:tabs>
        <w:ind w:left="2880" w:hanging="72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45917CE9"/>
    <w:multiLevelType w:val="multilevel"/>
    <w:tmpl w:val="B5AE7388"/>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5" w15:restartNumberingAfterBreak="0">
    <w:nsid w:val="4ADC1656"/>
    <w:multiLevelType w:val="multilevel"/>
    <w:tmpl w:val="B162A424"/>
    <w:lvl w:ilvl="0">
      <w:start w:val="1"/>
      <w:numFmt w:val="decimal"/>
      <w:lvlText w:val="%1."/>
      <w:lvlJc w:val="left"/>
      <w:pPr>
        <w:tabs>
          <w:tab w:val="num" w:pos="1993"/>
        </w:tabs>
        <w:ind w:left="1993" w:hanging="360"/>
      </w:pPr>
    </w:lvl>
    <w:lvl w:ilvl="1">
      <w:start w:val="1"/>
      <w:numFmt w:val="lowerLetter"/>
      <w:lvlText w:val="%2."/>
      <w:lvlJc w:val="left"/>
      <w:pPr>
        <w:tabs>
          <w:tab w:val="num" w:pos="2713"/>
        </w:tabs>
        <w:ind w:left="2713" w:hanging="360"/>
      </w:pPr>
    </w:lvl>
    <w:lvl w:ilvl="2">
      <w:start w:val="1"/>
      <w:numFmt w:val="lowerRoman"/>
      <w:lvlText w:val="%3."/>
      <w:lvlJc w:val="right"/>
      <w:pPr>
        <w:tabs>
          <w:tab w:val="num" w:pos="3433"/>
        </w:tabs>
        <w:ind w:left="3433" w:hanging="180"/>
      </w:pPr>
    </w:lvl>
    <w:lvl w:ilvl="3">
      <w:start w:val="1"/>
      <w:numFmt w:val="decimal"/>
      <w:lvlText w:val="%4."/>
      <w:lvlJc w:val="left"/>
      <w:pPr>
        <w:tabs>
          <w:tab w:val="num" w:pos="4153"/>
        </w:tabs>
        <w:ind w:left="4153" w:hanging="360"/>
      </w:pPr>
    </w:lvl>
    <w:lvl w:ilvl="4">
      <w:start w:val="1"/>
      <w:numFmt w:val="lowerLetter"/>
      <w:lvlText w:val="%5."/>
      <w:lvlJc w:val="left"/>
      <w:pPr>
        <w:tabs>
          <w:tab w:val="num" w:pos="4873"/>
        </w:tabs>
        <w:ind w:left="4873" w:hanging="360"/>
      </w:pPr>
    </w:lvl>
    <w:lvl w:ilvl="5">
      <w:start w:val="1"/>
      <w:numFmt w:val="lowerRoman"/>
      <w:lvlText w:val="%6."/>
      <w:lvlJc w:val="right"/>
      <w:pPr>
        <w:tabs>
          <w:tab w:val="num" w:pos="5593"/>
        </w:tabs>
        <w:ind w:left="5593" w:hanging="180"/>
      </w:pPr>
    </w:lvl>
    <w:lvl w:ilvl="6">
      <w:start w:val="1"/>
      <w:numFmt w:val="decimal"/>
      <w:lvlText w:val="%7."/>
      <w:lvlJc w:val="left"/>
      <w:pPr>
        <w:tabs>
          <w:tab w:val="num" w:pos="6313"/>
        </w:tabs>
        <w:ind w:left="6313" w:hanging="360"/>
      </w:pPr>
    </w:lvl>
    <w:lvl w:ilvl="7">
      <w:start w:val="1"/>
      <w:numFmt w:val="lowerLetter"/>
      <w:lvlText w:val="%8."/>
      <w:lvlJc w:val="left"/>
      <w:pPr>
        <w:tabs>
          <w:tab w:val="num" w:pos="7033"/>
        </w:tabs>
        <w:ind w:left="7033" w:hanging="360"/>
      </w:pPr>
    </w:lvl>
    <w:lvl w:ilvl="8">
      <w:start w:val="1"/>
      <w:numFmt w:val="lowerRoman"/>
      <w:lvlText w:val="%9."/>
      <w:lvlJc w:val="right"/>
      <w:pPr>
        <w:tabs>
          <w:tab w:val="num" w:pos="7753"/>
        </w:tabs>
        <w:ind w:left="7753" w:hanging="180"/>
      </w:pPr>
    </w:lvl>
  </w:abstractNum>
  <w:abstractNum w:abstractNumId="6" w15:restartNumberingAfterBreak="0">
    <w:nsid w:val="5AB47E59"/>
    <w:multiLevelType w:val="multilevel"/>
    <w:tmpl w:val="70561302"/>
    <w:lvl w:ilvl="0">
      <w:start w:val="1"/>
      <w:numFmt w:val="decimal"/>
      <w:lvlText w:val="%1."/>
      <w:lvlJc w:val="left"/>
      <w:pPr>
        <w:ind w:left="0" w:firstLine="720"/>
      </w:pPr>
      <w:rPr>
        <w:rFonts w:ascii="Times New Roman Bold" w:hAnsi="Times New Roman Bold" w:cs="Times New Roman" w:hint="default"/>
        <w:b/>
        <w:i w:val="0"/>
        <w:sz w:val="24"/>
        <w:szCs w:val="24"/>
      </w:rPr>
    </w:lvl>
    <w:lvl w:ilvl="1">
      <w:start w:val="1"/>
      <w:numFmt w:val="lowerLetter"/>
      <w:lvlText w:val="(%2)"/>
      <w:lvlJc w:val="left"/>
      <w:pPr>
        <w:ind w:left="0" w:firstLine="720"/>
      </w:pPr>
      <w:rPr>
        <w:rFonts w:ascii="Times New Roman TUR" w:hAnsi="Times New Roman TUR" w:cs="Times New Roman" w:hint="default"/>
        <w:b/>
        <w:i w:val="0"/>
        <w:sz w:val="24"/>
        <w:szCs w:val="24"/>
        <w:u w:val="none"/>
      </w:rPr>
    </w:lvl>
    <w:lvl w:ilvl="2">
      <w:start w:val="1"/>
      <w:numFmt w:val="decimal"/>
      <w:lvlText w:val="(%3)"/>
      <w:lvlJc w:val="left"/>
      <w:pPr>
        <w:ind w:left="720" w:firstLine="720"/>
      </w:pPr>
      <w:rPr>
        <w:rFonts w:ascii="Times New Roman TUR" w:hAnsi="Times New Roman TUR" w:cs="Times New Roman" w:hint="default"/>
        <w:b w:val="0"/>
        <w:i w:val="0"/>
        <w:sz w:val="24"/>
        <w:szCs w:val="24"/>
      </w:rPr>
    </w:lvl>
    <w:lvl w:ilvl="3">
      <w:start w:val="1"/>
      <w:numFmt w:val="lowerRoman"/>
      <w:lvlText w:val="(%4)"/>
      <w:lvlJc w:val="left"/>
      <w:pPr>
        <w:ind w:left="1440" w:firstLine="720"/>
      </w:pPr>
      <w:rPr>
        <w:rFonts w:cs="Times New Roman" w:hint="default"/>
        <w:b w:val="0"/>
        <w:sz w:val="24"/>
        <w:szCs w:val="24"/>
      </w:rPr>
    </w:lvl>
    <w:lvl w:ilvl="4">
      <w:start w:val="1"/>
      <w:numFmt w:val="decimal"/>
      <w:lvlText w:val="(%5)"/>
      <w:lvlJc w:val="left"/>
      <w:pPr>
        <w:tabs>
          <w:tab w:val="num" w:pos="2880"/>
        </w:tabs>
        <w:ind w:left="2160" w:firstLine="720"/>
      </w:pPr>
      <w:rPr>
        <w:rFonts w:ascii="Times New Roman" w:hAnsi="Times New Roman" w:cs="Times New Roman" w:hint="default"/>
        <w:b w:val="0"/>
        <w:i w:val="0"/>
        <w:sz w:val="24"/>
        <w:szCs w:val="24"/>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7" w15:restartNumberingAfterBreak="0">
    <w:nsid w:val="5BC97F81"/>
    <w:multiLevelType w:val="hybridMultilevel"/>
    <w:tmpl w:val="2F3ECFA2"/>
    <w:lvl w:ilvl="0" w:tplc="F13C4334">
      <w:start w:val="1"/>
      <w:numFmt w:val="upperLetter"/>
      <w:pStyle w:val="TabbedL1"/>
      <w:lvlText w:val="%1."/>
      <w:lvlJc w:val="left"/>
      <w:pPr>
        <w:tabs>
          <w:tab w:val="num" w:pos="1993"/>
        </w:tabs>
        <w:ind w:left="1993" w:hanging="360"/>
      </w:pPr>
      <w:rPr>
        <w:rFonts w:hint="default"/>
      </w:rPr>
    </w:lvl>
    <w:lvl w:ilvl="1" w:tplc="04090019" w:tentative="1">
      <w:start w:val="1"/>
      <w:numFmt w:val="lowerLetter"/>
      <w:lvlText w:val="%2."/>
      <w:lvlJc w:val="left"/>
      <w:pPr>
        <w:tabs>
          <w:tab w:val="num" w:pos="2713"/>
        </w:tabs>
        <w:ind w:left="2713" w:hanging="360"/>
      </w:pPr>
    </w:lvl>
    <w:lvl w:ilvl="2" w:tplc="0409001B" w:tentative="1">
      <w:start w:val="1"/>
      <w:numFmt w:val="lowerRoman"/>
      <w:lvlText w:val="%3."/>
      <w:lvlJc w:val="right"/>
      <w:pPr>
        <w:tabs>
          <w:tab w:val="num" w:pos="3433"/>
        </w:tabs>
        <w:ind w:left="3433" w:hanging="180"/>
      </w:pPr>
    </w:lvl>
    <w:lvl w:ilvl="3" w:tplc="0409000F" w:tentative="1">
      <w:start w:val="1"/>
      <w:numFmt w:val="decimal"/>
      <w:lvlText w:val="%4."/>
      <w:lvlJc w:val="left"/>
      <w:pPr>
        <w:tabs>
          <w:tab w:val="num" w:pos="4153"/>
        </w:tabs>
        <w:ind w:left="4153" w:hanging="360"/>
      </w:pPr>
    </w:lvl>
    <w:lvl w:ilvl="4" w:tplc="04090019" w:tentative="1">
      <w:start w:val="1"/>
      <w:numFmt w:val="lowerLetter"/>
      <w:lvlText w:val="%5."/>
      <w:lvlJc w:val="left"/>
      <w:pPr>
        <w:tabs>
          <w:tab w:val="num" w:pos="4873"/>
        </w:tabs>
        <w:ind w:left="4873" w:hanging="360"/>
      </w:pPr>
    </w:lvl>
    <w:lvl w:ilvl="5" w:tplc="0409001B" w:tentative="1">
      <w:start w:val="1"/>
      <w:numFmt w:val="lowerRoman"/>
      <w:lvlText w:val="%6."/>
      <w:lvlJc w:val="right"/>
      <w:pPr>
        <w:tabs>
          <w:tab w:val="num" w:pos="5593"/>
        </w:tabs>
        <w:ind w:left="5593" w:hanging="180"/>
      </w:pPr>
    </w:lvl>
    <w:lvl w:ilvl="6" w:tplc="0409000F" w:tentative="1">
      <w:start w:val="1"/>
      <w:numFmt w:val="decimal"/>
      <w:lvlText w:val="%7."/>
      <w:lvlJc w:val="left"/>
      <w:pPr>
        <w:tabs>
          <w:tab w:val="num" w:pos="6313"/>
        </w:tabs>
        <w:ind w:left="6313" w:hanging="360"/>
      </w:pPr>
    </w:lvl>
    <w:lvl w:ilvl="7" w:tplc="04090019" w:tentative="1">
      <w:start w:val="1"/>
      <w:numFmt w:val="lowerLetter"/>
      <w:lvlText w:val="%8."/>
      <w:lvlJc w:val="left"/>
      <w:pPr>
        <w:tabs>
          <w:tab w:val="num" w:pos="7033"/>
        </w:tabs>
        <w:ind w:left="7033" w:hanging="360"/>
      </w:pPr>
    </w:lvl>
    <w:lvl w:ilvl="8" w:tplc="0409001B" w:tentative="1">
      <w:start w:val="1"/>
      <w:numFmt w:val="lowerRoman"/>
      <w:lvlText w:val="%9."/>
      <w:lvlJc w:val="right"/>
      <w:pPr>
        <w:tabs>
          <w:tab w:val="num" w:pos="7753"/>
        </w:tabs>
        <w:ind w:left="7753" w:hanging="180"/>
      </w:pPr>
    </w:lvl>
  </w:abstractNum>
  <w:abstractNum w:abstractNumId="8" w15:restartNumberingAfterBreak="0">
    <w:nsid w:val="69E36747"/>
    <w:multiLevelType w:val="multilevel"/>
    <w:tmpl w:val="EB8AB41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720"/>
        </w:tabs>
        <w:ind w:left="1440" w:firstLine="720"/>
      </w:pPr>
      <w:rPr>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abstractNum w:abstractNumId="9" w15:restartNumberingAfterBreak="0">
    <w:nsid w:val="6ADA07B0"/>
    <w:multiLevelType w:val="hybridMultilevel"/>
    <w:tmpl w:val="C504E428"/>
    <w:lvl w:ilvl="0" w:tplc="FFFFFFFF">
      <w:start w:val="1"/>
      <w:numFmt w:val="bullet"/>
      <w:lvlText w:val=""/>
      <w:lvlJc w:val="left"/>
      <w:pPr>
        <w:tabs>
          <w:tab w:val="num" w:pos="360"/>
        </w:tabs>
        <w:ind w:left="360" w:hanging="360"/>
      </w:pPr>
      <w:rPr>
        <w:rFonts w:ascii="Symbol" w:hAnsi="Symbol" w:hint="default"/>
        <w:b w:val="0"/>
        <w:i w:val="0"/>
        <w:sz w:val="20"/>
      </w:rPr>
    </w:lvl>
    <w:lvl w:ilvl="1" w:tplc="FFFFFFFF">
      <w:start w:val="1"/>
      <w:numFmt w:val="bullet"/>
      <w:lvlText w:val="o"/>
      <w:lvlJc w:val="left"/>
      <w:pPr>
        <w:tabs>
          <w:tab w:val="num" w:pos="1440"/>
        </w:tabs>
        <w:ind w:left="1440" w:hanging="360"/>
      </w:pPr>
      <w:rPr>
        <w:rFonts w:ascii="Courier New" w:hAnsi="Courier New" w:cs="Courier New" w:hint="default"/>
        <w:sz w:val="20"/>
        <w:szCs w:val="20"/>
      </w:rPr>
    </w:lvl>
    <w:lvl w:ilvl="2" w:tplc="FFFFFFFF">
      <w:start w:val="1"/>
      <w:numFmt w:val="bullet"/>
      <w:lvlText w:val=""/>
      <w:lvlJc w:val="left"/>
      <w:pPr>
        <w:tabs>
          <w:tab w:val="num" w:pos="2160"/>
        </w:tabs>
        <w:ind w:left="2160" w:hanging="360"/>
      </w:pPr>
      <w:rPr>
        <w:rFonts w:ascii="Wingdings" w:hAnsi="Wingdings" w:hint="default"/>
        <w:sz w:val="20"/>
        <w:szCs w:val="20"/>
      </w:rPr>
    </w:lvl>
    <w:lvl w:ilvl="3" w:tplc="FFFFFFFF">
      <w:start w:val="1"/>
      <w:numFmt w:val="bullet"/>
      <w:lvlText w:val=""/>
      <w:lvlJc w:val="left"/>
      <w:pPr>
        <w:tabs>
          <w:tab w:val="num" w:pos="2880"/>
        </w:tabs>
        <w:ind w:left="2880" w:hanging="360"/>
      </w:pPr>
      <w:rPr>
        <w:rFonts w:ascii="Symbol" w:hAnsi="Symbol" w:hint="default"/>
        <w:sz w:val="20"/>
        <w:szCs w:val="20"/>
      </w:rPr>
    </w:lvl>
    <w:lvl w:ilvl="4" w:tplc="FFFFFFFF">
      <w:start w:val="1"/>
      <w:numFmt w:val="bullet"/>
      <w:lvlText w:val="o"/>
      <w:lvlJc w:val="left"/>
      <w:pPr>
        <w:tabs>
          <w:tab w:val="num" w:pos="3600"/>
        </w:tabs>
        <w:ind w:left="3600" w:hanging="360"/>
      </w:pPr>
      <w:rPr>
        <w:rFonts w:ascii="Courier New" w:hAnsi="Courier New" w:cs="Courier New" w:hint="default"/>
        <w:sz w:val="20"/>
        <w:szCs w:val="20"/>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1254B3"/>
    <w:multiLevelType w:val="multilevel"/>
    <w:tmpl w:val="2F3ECFA2"/>
    <w:lvl w:ilvl="0">
      <w:start w:val="1"/>
      <w:numFmt w:val="upperLetter"/>
      <w:lvlText w:val="%1."/>
      <w:lvlJc w:val="left"/>
      <w:pPr>
        <w:tabs>
          <w:tab w:val="num" w:pos="1993"/>
        </w:tabs>
        <w:ind w:left="1993" w:hanging="360"/>
      </w:pPr>
      <w:rPr>
        <w:rFonts w:hint="default"/>
      </w:rPr>
    </w:lvl>
    <w:lvl w:ilvl="1">
      <w:start w:val="1"/>
      <w:numFmt w:val="lowerLetter"/>
      <w:lvlText w:val="%2."/>
      <w:lvlJc w:val="left"/>
      <w:pPr>
        <w:tabs>
          <w:tab w:val="num" w:pos="2713"/>
        </w:tabs>
        <w:ind w:left="2713" w:hanging="360"/>
      </w:pPr>
    </w:lvl>
    <w:lvl w:ilvl="2">
      <w:start w:val="1"/>
      <w:numFmt w:val="lowerRoman"/>
      <w:lvlText w:val="%3."/>
      <w:lvlJc w:val="right"/>
      <w:pPr>
        <w:tabs>
          <w:tab w:val="num" w:pos="3433"/>
        </w:tabs>
        <w:ind w:left="3433" w:hanging="180"/>
      </w:pPr>
    </w:lvl>
    <w:lvl w:ilvl="3">
      <w:start w:val="1"/>
      <w:numFmt w:val="decimal"/>
      <w:lvlText w:val="%4."/>
      <w:lvlJc w:val="left"/>
      <w:pPr>
        <w:tabs>
          <w:tab w:val="num" w:pos="4153"/>
        </w:tabs>
        <w:ind w:left="4153" w:hanging="360"/>
      </w:pPr>
    </w:lvl>
    <w:lvl w:ilvl="4">
      <w:start w:val="1"/>
      <w:numFmt w:val="lowerLetter"/>
      <w:lvlText w:val="%5."/>
      <w:lvlJc w:val="left"/>
      <w:pPr>
        <w:tabs>
          <w:tab w:val="num" w:pos="4873"/>
        </w:tabs>
        <w:ind w:left="4873" w:hanging="360"/>
      </w:pPr>
    </w:lvl>
    <w:lvl w:ilvl="5">
      <w:start w:val="1"/>
      <w:numFmt w:val="lowerRoman"/>
      <w:lvlText w:val="%6."/>
      <w:lvlJc w:val="right"/>
      <w:pPr>
        <w:tabs>
          <w:tab w:val="num" w:pos="5593"/>
        </w:tabs>
        <w:ind w:left="5593" w:hanging="180"/>
      </w:pPr>
    </w:lvl>
    <w:lvl w:ilvl="6">
      <w:start w:val="1"/>
      <w:numFmt w:val="decimal"/>
      <w:lvlText w:val="%7."/>
      <w:lvlJc w:val="left"/>
      <w:pPr>
        <w:tabs>
          <w:tab w:val="num" w:pos="6313"/>
        </w:tabs>
        <w:ind w:left="6313" w:hanging="360"/>
      </w:pPr>
    </w:lvl>
    <w:lvl w:ilvl="7">
      <w:start w:val="1"/>
      <w:numFmt w:val="lowerLetter"/>
      <w:lvlText w:val="%8."/>
      <w:lvlJc w:val="left"/>
      <w:pPr>
        <w:tabs>
          <w:tab w:val="num" w:pos="7033"/>
        </w:tabs>
        <w:ind w:left="7033" w:hanging="360"/>
      </w:pPr>
    </w:lvl>
    <w:lvl w:ilvl="8">
      <w:start w:val="1"/>
      <w:numFmt w:val="lowerRoman"/>
      <w:lvlText w:val="%9."/>
      <w:lvlJc w:val="right"/>
      <w:pPr>
        <w:tabs>
          <w:tab w:val="num" w:pos="7753"/>
        </w:tabs>
        <w:ind w:left="7753" w:hanging="180"/>
      </w:pPr>
    </w:lvl>
  </w:abstractNum>
  <w:abstractNum w:abstractNumId="11" w15:restartNumberingAfterBreak="0">
    <w:nsid w:val="767A7D1B"/>
    <w:multiLevelType w:val="hybridMultilevel"/>
    <w:tmpl w:val="6128C83A"/>
    <w:lvl w:ilvl="0" w:tplc="B422140C">
      <w:start w:val="1"/>
      <w:numFmt w:val="lowerLetter"/>
      <w:lvlText w:val="(%1)"/>
      <w:lvlJc w:val="left"/>
      <w:pPr>
        <w:tabs>
          <w:tab w:val="num" w:pos="1437"/>
        </w:tabs>
        <w:ind w:left="1437" w:hanging="645"/>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2" w15:restartNumberingAfterBreak="0">
    <w:nsid w:val="7FA95B72"/>
    <w:multiLevelType w:val="multilevel"/>
    <w:tmpl w:val="B5AE7388"/>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num w:numId="1" w16cid:durableId="1621959831">
    <w:abstractNumId w:val="7"/>
  </w:num>
  <w:num w:numId="2" w16cid:durableId="231695605">
    <w:abstractNumId w:val="5"/>
  </w:num>
  <w:num w:numId="3" w16cid:durableId="1207983949">
    <w:abstractNumId w:val="3"/>
  </w:num>
  <w:num w:numId="4" w16cid:durableId="1212693040">
    <w:abstractNumId w:val="0"/>
  </w:num>
  <w:num w:numId="5" w16cid:durableId="1285189810">
    <w:abstractNumId w:val="11"/>
  </w:num>
  <w:num w:numId="6" w16cid:durableId="925306738">
    <w:abstractNumId w:val="1"/>
  </w:num>
  <w:num w:numId="7" w16cid:durableId="480583222">
    <w:abstractNumId w:val="1"/>
    <w:lvlOverride w:ilvl="0">
      <w:startOverride w:val="1"/>
    </w:lvlOverride>
  </w:num>
  <w:num w:numId="8" w16cid:durableId="105393748">
    <w:abstractNumId w:val="9"/>
  </w:num>
  <w:num w:numId="9" w16cid:durableId="1640571908">
    <w:abstractNumId w:val="10"/>
  </w:num>
  <w:num w:numId="10" w16cid:durableId="1852988170">
    <w:abstractNumId w:val="12"/>
  </w:num>
  <w:num w:numId="11" w16cid:durableId="1002778467">
    <w:abstractNumId w:val="0"/>
    <w:lvlOverride w:ilvl="0">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Bold" w:hAnsi="Times New Roman Bold" w:hint="default"/>
          <w:b/>
          <w:i w:val="0"/>
          <w:caps w:val="0"/>
          <w:color w:val="auto"/>
          <w:sz w:val="24"/>
          <w:szCs w:val="24"/>
          <w:u w:val="none"/>
        </w:rPr>
      </w:lvl>
    </w:lvlOverride>
    <w:lvlOverride w:ilvl="2">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Override>
    <w:lvlOverride w:ilvl="4">
      <w:lvl w:ilvl="4">
        <w:start w:val="1"/>
        <w:numFmt w:val="upperLetter"/>
        <w:pStyle w:val="Heading5"/>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12" w16cid:durableId="847213722">
    <w:abstractNumId w:val="4"/>
  </w:num>
  <w:num w:numId="13" w16cid:durableId="1563759017">
    <w:abstractNumId w:val="0"/>
    <w:lvlOverride w:ilvl="0">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Override>
    <w:lvlOverride w:ilvl="2">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Override>
    <w:lvlOverride w:ilvl="4">
      <w:lvl w:ilvl="4">
        <w:start w:val="1"/>
        <w:numFmt w:val="upperLetter"/>
        <w:pStyle w:val="Heading5"/>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14" w16cid:durableId="6188039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1668411">
    <w:abstractNumId w:val="2"/>
  </w:num>
  <w:num w:numId="16" w16cid:durableId="427191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590"/>
    <w:rsid w:val="0000520F"/>
    <w:rsid w:val="00012A5E"/>
    <w:rsid w:val="00041E58"/>
    <w:rsid w:val="000434F3"/>
    <w:rsid w:val="00044688"/>
    <w:rsid w:val="000506E9"/>
    <w:rsid w:val="00055E08"/>
    <w:rsid w:val="00056A92"/>
    <w:rsid w:val="0008698C"/>
    <w:rsid w:val="00096B72"/>
    <w:rsid w:val="000C629C"/>
    <w:rsid w:val="000D098A"/>
    <w:rsid w:val="000D588C"/>
    <w:rsid w:val="000E444D"/>
    <w:rsid w:val="000E67B8"/>
    <w:rsid w:val="000F0C1B"/>
    <w:rsid w:val="000F5D8E"/>
    <w:rsid w:val="0010492E"/>
    <w:rsid w:val="001135BC"/>
    <w:rsid w:val="00120747"/>
    <w:rsid w:val="00122D6A"/>
    <w:rsid w:val="0013317E"/>
    <w:rsid w:val="001354BD"/>
    <w:rsid w:val="00150296"/>
    <w:rsid w:val="001536CC"/>
    <w:rsid w:val="00155C70"/>
    <w:rsid w:val="00192BCC"/>
    <w:rsid w:val="0019647A"/>
    <w:rsid w:val="001A715A"/>
    <w:rsid w:val="001B1124"/>
    <w:rsid w:val="001B4FCF"/>
    <w:rsid w:val="001B5DC3"/>
    <w:rsid w:val="001D37BD"/>
    <w:rsid w:val="001D556B"/>
    <w:rsid w:val="001E4B34"/>
    <w:rsid w:val="001F5B65"/>
    <w:rsid w:val="00203F1B"/>
    <w:rsid w:val="002170C7"/>
    <w:rsid w:val="00222B17"/>
    <w:rsid w:val="00233CDF"/>
    <w:rsid w:val="00247EE3"/>
    <w:rsid w:val="0027330B"/>
    <w:rsid w:val="002754D6"/>
    <w:rsid w:val="00277DB5"/>
    <w:rsid w:val="00281B0F"/>
    <w:rsid w:val="00281C0A"/>
    <w:rsid w:val="002900FD"/>
    <w:rsid w:val="002A0176"/>
    <w:rsid w:val="002B096D"/>
    <w:rsid w:val="002C0830"/>
    <w:rsid w:val="002E2E90"/>
    <w:rsid w:val="002E44D2"/>
    <w:rsid w:val="002F5BF1"/>
    <w:rsid w:val="002F622B"/>
    <w:rsid w:val="00310030"/>
    <w:rsid w:val="00313EE2"/>
    <w:rsid w:val="00331E4E"/>
    <w:rsid w:val="00332CCF"/>
    <w:rsid w:val="003368B9"/>
    <w:rsid w:val="00350BDF"/>
    <w:rsid w:val="00352D33"/>
    <w:rsid w:val="00366F9E"/>
    <w:rsid w:val="00371B1B"/>
    <w:rsid w:val="0037214D"/>
    <w:rsid w:val="00372B1A"/>
    <w:rsid w:val="0037620D"/>
    <w:rsid w:val="00393DAB"/>
    <w:rsid w:val="003A6A18"/>
    <w:rsid w:val="003B4679"/>
    <w:rsid w:val="003D70E3"/>
    <w:rsid w:val="003D7F5E"/>
    <w:rsid w:val="003E33A8"/>
    <w:rsid w:val="00402A91"/>
    <w:rsid w:val="004075A8"/>
    <w:rsid w:val="00414015"/>
    <w:rsid w:val="004264B5"/>
    <w:rsid w:val="00430B0A"/>
    <w:rsid w:val="00433601"/>
    <w:rsid w:val="004337A0"/>
    <w:rsid w:val="00446921"/>
    <w:rsid w:val="00450DE6"/>
    <w:rsid w:val="0045378D"/>
    <w:rsid w:val="00466A91"/>
    <w:rsid w:val="00487CBE"/>
    <w:rsid w:val="00490531"/>
    <w:rsid w:val="004965FE"/>
    <w:rsid w:val="004B12C3"/>
    <w:rsid w:val="004B6C02"/>
    <w:rsid w:val="004C176F"/>
    <w:rsid w:val="004C7D69"/>
    <w:rsid w:val="004D0D2A"/>
    <w:rsid w:val="004D2685"/>
    <w:rsid w:val="004D4161"/>
    <w:rsid w:val="004E65B5"/>
    <w:rsid w:val="004F3567"/>
    <w:rsid w:val="00505583"/>
    <w:rsid w:val="0051289D"/>
    <w:rsid w:val="005224C1"/>
    <w:rsid w:val="005401DC"/>
    <w:rsid w:val="00551B48"/>
    <w:rsid w:val="00556E13"/>
    <w:rsid w:val="00557772"/>
    <w:rsid w:val="0056747A"/>
    <w:rsid w:val="0057116D"/>
    <w:rsid w:val="0057395F"/>
    <w:rsid w:val="00587717"/>
    <w:rsid w:val="005A23CA"/>
    <w:rsid w:val="005A67CF"/>
    <w:rsid w:val="005B7788"/>
    <w:rsid w:val="005C2511"/>
    <w:rsid w:val="005D6382"/>
    <w:rsid w:val="005D7AF9"/>
    <w:rsid w:val="005E2C7B"/>
    <w:rsid w:val="005E784F"/>
    <w:rsid w:val="005F40AD"/>
    <w:rsid w:val="00601B95"/>
    <w:rsid w:val="00615727"/>
    <w:rsid w:val="00624C11"/>
    <w:rsid w:val="00663A03"/>
    <w:rsid w:val="00665067"/>
    <w:rsid w:val="00671941"/>
    <w:rsid w:val="00671D00"/>
    <w:rsid w:val="006751A1"/>
    <w:rsid w:val="0067762A"/>
    <w:rsid w:val="006847E5"/>
    <w:rsid w:val="0069514E"/>
    <w:rsid w:val="006B04DF"/>
    <w:rsid w:val="006B67D2"/>
    <w:rsid w:val="006B7A22"/>
    <w:rsid w:val="006C137E"/>
    <w:rsid w:val="006C276F"/>
    <w:rsid w:val="006C5078"/>
    <w:rsid w:val="006C56FF"/>
    <w:rsid w:val="006D11F7"/>
    <w:rsid w:val="006E06BF"/>
    <w:rsid w:val="006E2AAA"/>
    <w:rsid w:val="006F128F"/>
    <w:rsid w:val="006F1FFD"/>
    <w:rsid w:val="006F228F"/>
    <w:rsid w:val="006F364E"/>
    <w:rsid w:val="006F6896"/>
    <w:rsid w:val="00721093"/>
    <w:rsid w:val="00724F42"/>
    <w:rsid w:val="0072571F"/>
    <w:rsid w:val="00730D5A"/>
    <w:rsid w:val="0073554E"/>
    <w:rsid w:val="00741C94"/>
    <w:rsid w:val="00756BD1"/>
    <w:rsid w:val="00795701"/>
    <w:rsid w:val="007F56E9"/>
    <w:rsid w:val="007F5EB4"/>
    <w:rsid w:val="008008DF"/>
    <w:rsid w:val="0080178E"/>
    <w:rsid w:val="00801B25"/>
    <w:rsid w:val="00814FCD"/>
    <w:rsid w:val="00816971"/>
    <w:rsid w:val="00836283"/>
    <w:rsid w:val="00841C9E"/>
    <w:rsid w:val="00882919"/>
    <w:rsid w:val="008A2E73"/>
    <w:rsid w:val="008A2F99"/>
    <w:rsid w:val="008D6901"/>
    <w:rsid w:val="008E469F"/>
    <w:rsid w:val="008F79B0"/>
    <w:rsid w:val="008F7B23"/>
    <w:rsid w:val="00913D39"/>
    <w:rsid w:val="00921216"/>
    <w:rsid w:val="00921A39"/>
    <w:rsid w:val="00922D60"/>
    <w:rsid w:val="00931D13"/>
    <w:rsid w:val="00944211"/>
    <w:rsid w:val="00966DA7"/>
    <w:rsid w:val="00967447"/>
    <w:rsid w:val="00967B07"/>
    <w:rsid w:val="009748D3"/>
    <w:rsid w:val="00975530"/>
    <w:rsid w:val="009A56F8"/>
    <w:rsid w:val="009B1A16"/>
    <w:rsid w:val="009C24D4"/>
    <w:rsid w:val="009F3DE3"/>
    <w:rsid w:val="00A0136A"/>
    <w:rsid w:val="00A02933"/>
    <w:rsid w:val="00A162F4"/>
    <w:rsid w:val="00A27B8D"/>
    <w:rsid w:val="00A36FFC"/>
    <w:rsid w:val="00A45575"/>
    <w:rsid w:val="00A91DCC"/>
    <w:rsid w:val="00AA213A"/>
    <w:rsid w:val="00AA33D1"/>
    <w:rsid w:val="00AA5F49"/>
    <w:rsid w:val="00AC4B48"/>
    <w:rsid w:val="00AC65F4"/>
    <w:rsid w:val="00AC7FA1"/>
    <w:rsid w:val="00AD1E7F"/>
    <w:rsid w:val="00AE1717"/>
    <w:rsid w:val="00AE3178"/>
    <w:rsid w:val="00AE3B4C"/>
    <w:rsid w:val="00AE5D33"/>
    <w:rsid w:val="00AE67FD"/>
    <w:rsid w:val="00AF0853"/>
    <w:rsid w:val="00AF0B91"/>
    <w:rsid w:val="00AF3EF1"/>
    <w:rsid w:val="00AF3F7C"/>
    <w:rsid w:val="00B03D7D"/>
    <w:rsid w:val="00B135EF"/>
    <w:rsid w:val="00B23921"/>
    <w:rsid w:val="00B44919"/>
    <w:rsid w:val="00B467BF"/>
    <w:rsid w:val="00B4680B"/>
    <w:rsid w:val="00B523A7"/>
    <w:rsid w:val="00B75BDD"/>
    <w:rsid w:val="00B77C29"/>
    <w:rsid w:val="00B8616A"/>
    <w:rsid w:val="00B86380"/>
    <w:rsid w:val="00B95AE0"/>
    <w:rsid w:val="00B96930"/>
    <w:rsid w:val="00BA4C20"/>
    <w:rsid w:val="00BB1A78"/>
    <w:rsid w:val="00BD044F"/>
    <w:rsid w:val="00BD46A3"/>
    <w:rsid w:val="00BE39F5"/>
    <w:rsid w:val="00BF1828"/>
    <w:rsid w:val="00BF34E1"/>
    <w:rsid w:val="00BF3F8A"/>
    <w:rsid w:val="00BF52E9"/>
    <w:rsid w:val="00C05C23"/>
    <w:rsid w:val="00C172A1"/>
    <w:rsid w:val="00C21939"/>
    <w:rsid w:val="00C46131"/>
    <w:rsid w:val="00C553C9"/>
    <w:rsid w:val="00C74457"/>
    <w:rsid w:val="00C95CBB"/>
    <w:rsid w:val="00C97131"/>
    <w:rsid w:val="00CB0CFF"/>
    <w:rsid w:val="00CC0480"/>
    <w:rsid w:val="00CC2738"/>
    <w:rsid w:val="00CE4413"/>
    <w:rsid w:val="00CE497E"/>
    <w:rsid w:val="00CE5004"/>
    <w:rsid w:val="00CE59BA"/>
    <w:rsid w:val="00CF026C"/>
    <w:rsid w:val="00CF19FC"/>
    <w:rsid w:val="00D00B83"/>
    <w:rsid w:val="00D139AD"/>
    <w:rsid w:val="00D14930"/>
    <w:rsid w:val="00D33F98"/>
    <w:rsid w:val="00D36722"/>
    <w:rsid w:val="00D44252"/>
    <w:rsid w:val="00D5441B"/>
    <w:rsid w:val="00D556E5"/>
    <w:rsid w:val="00D56350"/>
    <w:rsid w:val="00D61FBC"/>
    <w:rsid w:val="00D73992"/>
    <w:rsid w:val="00D80BE6"/>
    <w:rsid w:val="00DA0B6E"/>
    <w:rsid w:val="00DB3590"/>
    <w:rsid w:val="00DB675F"/>
    <w:rsid w:val="00DD7314"/>
    <w:rsid w:val="00DE06BC"/>
    <w:rsid w:val="00DE54FE"/>
    <w:rsid w:val="00DE7914"/>
    <w:rsid w:val="00DE7D95"/>
    <w:rsid w:val="00DF15D4"/>
    <w:rsid w:val="00DF6074"/>
    <w:rsid w:val="00DF7617"/>
    <w:rsid w:val="00E03317"/>
    <w:rsid w:val="00E2640F"/>
    <w:rsid w:val="00E2787D"/>
    <w:rsid w:val="00E27A1C"/>
    <w:rsid w:val="00E323E3"/>
    <w:rsid w:val="00E35F5A"/>
    <w:rsid w:val="00E37AAF"/>
    <w:rsid w:val="00E643FA"/>
    <w:rsid w:val="00E71698"/>
    <w:rsid w:val="00EA2236"/>
    <w:rsid w:val="00EA3F45"/>
    <w:rsid w:val="00EB69A8"/>
    <w:rsid w:val="00EE6111"/>
    <w:rsid w:val="00EF5C1E"/>
    <w:rsid w:val="00F002B8"/>
    <w:rsid w:val="00F03358"/>
    <w:rsid w:val="00F040B2"/>
    <w:rsid w:val="00F043CD"/>
    <w:rsid w:val="00F070E6"/>
    <w:rsid w:val="00F13260"/>
    <w:rsid w:val="00F33938"/>
    <w:rsid w:val="00F42A45"/>
    <w:rsid w:val="00F43206"/>
    <w:rsid w:val="00F732F4"/>
    <w:rsid w:val="00F74D21"/>
    <w:rsid w:val="00F76665"/>
    <w:rsid w:val="00F81E9C"/>
    <w:rsid w:val="00F87F9E"/>
    <w:rsid w:val="00F93851"/>
    <w:rsid w:val="00F93AD2"/>
    <w:rsid w:val="00F960E2"/>
    <w:rsid w:val="00FA39CC"/>
    <w:rsid w:val="00FA7119"/>
    <w:rsid w:val="00FB2460"/>
    <w:rsid w:val="00FB34F8"/>
    <w:rsid w:val="00FB42F2"/>
    <w:rsid w:val="00FB56E2"/>
    <w:rsid w:val="00FC0AB4"/>
    <w:rsid w:val="00FC2D72"/>
    <w:rsid w:val="00FD3D59"/>
    <w:rsid w:val="00FF3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4A9FF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933"/>
    <w:pPr>
      <w:jc w:val="both"/>
    </w:pPr>
    <w:rPr>
      <w:sz w:val="24"/>
    </w:rPr>
  </w:style>
  <w:style w:type="paragraph" w:styleId="Heading2">
    <w:name w:val="heading 2"/>
    <w:basedOn w:val="Normal"/>
    <w:next w:val="Normal"/>
    <w:qFormat/>
    <w:rsid w:val="006B67D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B67D2"/>
    <w:pPr>
      <w:keepNext/>
      <w:spacing w:before="240" w:after="60"/>
      <w:outlineLvl w:val="2"/>
    </w:pPr>
    <w:rPr>
      <w:rFonts w:ascii="Arial" w:hAnsi="Arial" w:cs="Arial"/>
      <w:b/>
      <w:bCs/>
      <w:sz w:val="26"/>
      <w:szCs w:val="26"/>
    </w:rPr>
  </w:style>
  <w:style w:type="paragraph" w:styleId="Heading5">
    <w:name w:val="heading 5"/>
    <w:basedOn w:val="Normal"/>
    <w:next w:val="Normal"/>
    <w:qFormat/>
    <w:rsid w:val="00E03317"/>
    <w:pPr>
      <w:numPr>
        <w:ilvl w:val="4"/>
        <w:numId w:val="4"/>
      </w:numPr>
      <w:tabs>
        <w:tab w:val="left" w:pos="-720"/>
      </w:tabs>
      <w:suppressAutoHyphens/>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D044F"/>
  </w:style>
  <w:style w:type="character" w:styleId="EndnoteReference">
    <w:name w:val="endnote reference"/>
    <w:semiHidden/>
    <w:rsid w:val="00BD044F"/>
    <w:rPr>
      <w:vertAlign w:val="superscript"/>
    </w:rPr>
  </w:style>
  <w:style w:type="paragraph" w:styleId="FootnoteText">
    <w:name w:val="footnote text"/>
    <w:basedOn w:val="Normal"/>
    <w:semiHidden/>
    <w:rsid w:val="00BD044F"/>
    <w:rPr>
      <w:sz w:val="20"/>
    </w:rPr>
  </w:style>
  <w:style w:type="character" w:styleId="FootnoteReference">
    <w:name w:val="footnote reference"/>
    <w:semiHidden/>
    <w:rsid w:val="00BD044F"/>
    <w:rPr>
      <w:vertAlign w:val="superscript"/>
    </w:rPr>
  </w:style>
  <w:style w:type="paragraph" w:styleId="TOC1">
    <w:name w:val="toc 1"/>
    <w:basedOn w:val="Normal"/>
    <w:next w:val="Normal"/>
    <w:semiHidden/>
    <w:rsid w:val="00BD044F"/>
    <w:pPr>
      <w:tabs>
        <w:tab w:val="right" w:leader="dot" w:pos="9360"/>
      </w:tabs>
      <w:suppressAutoHyphens/>
      <w:spacing w:before="480"/>
      <w:ind w:left="720" w:right="720" w:hanging="720"/>
    </w:pPr>
  </w:style>
  <w:style w:type="paragraph" w:styleId="TOC2">
    <w:name w:val="toc 2"/>
    <w:basedOn w:val="Normal"/>
    <w:next w:val="Normal"/>
    <w:semiHidden/>
    <w:rsid w:val="00BD044F"/>
    <w:pPr>
      <w:tabs>
        <w:tab w:val="right" w:leader="dot" w:pos="9360"/>
      </w:tabs>
      <w:suppressAutoHyphens/>
      <w:ind w:left="1440" w:right="720" w:hanging="720"/>
    </w:pPr>
  </w:style>
  <w:style w:type="paragraph" w:styleId="TOC3">
    <w:name w:val="toc 3"/>
    <w:basedOn w:val="Normal"/>
    <w:next w:val="Normal"/>
    <w:semiHidden/>
    <w:rsid w:val="00BD044F"/>
    <w:pPr>
      <w:tabs>
        <w:tab w:val="right" w:leader="dot" w:pos="9360"/>
      </w:tabs>
      <w:suppressAutoHyphens/>
      <w:ind w:left="2160" w:right="720" w:hanging="720"/>
    </w:pPr>
  </w:style>
  <w:style w:type="paragraph" w:styleId="TOC4">
    <w:name w:val="toc 4"/>
    <w:basedOn w:val="Normal"/>
    <w:next w:val="Normal"/>
    <w:semiHidden/>
    <w:rsid w:val="00BD044F"/>
    <w:pPr>
      <w:tabs>
        <w:tab w:val="right" w:leader="dot" w:pos="9360"/>
      </w:tabs>
      <w:suppressAutoHyphens/>
      <w:ind w:left="2880" w:right="720" w:hanging="720"/>
    </w:pPr>
  </w:style>
  <w:style w:type="paragraph" w:styleId="TOC5">
    <w:name w:val="toc 5"/>
    <w:basedOn w:val="Normal"/>
    <w:next w:val="Normal"/>
    <w:semiHidden/>
    <w:rsid w:val="00BD044F"/>
    <w:pPr>
      <w:tabs>
        <w:tab w:val="right" w:leader="dot" w:pos="9360"/>
      </w:tabs>
      <w:suppressAutoHyphens/>
      <w:ind w:left="3600" w:right="720" w:hanging="720"/>
    </w:pPr>
  </w:style>
  <w:style w:type="paragraph" w:styleId="TOC6">
    <w:name w:val="toc 6"/>
    <w:basedOn w:val="Normal"/>
    <w:next w:val="Normal"/>
    <w:semiHidden/>
    <w:rsid w:val="00BD044F"/>
    <w:pPr>
      <w:tabs>
        <w:tab w:val="right" w:pos="9360"/>
      </w:tabs>
      <w:suppressAutoHyphens/>
      <w:ind w:left="720" w:hanging="720"/>
    </w:pPr>
  </w:style>
  <w:style w:type="paragraph" w:styleId="TOC7">
    <w:name w:val="toc 7"/>
    <w:basedOn w:val="Normal"/>
    <w:next w:val="Normal"/>
    <w:semiHidden/>
    <w:rsid w:val="00BD044F"/>
    <w:pPr>
      <w:suppressAutoHyphens/>
      <w:ind w:left="720" w:hanging="720"/>
    </w:pPr>
  </w:style>
  <w:style w:type="paragraph" w:styleId="TOC8">
    <w:name w:val="toc 8"/>
    <w:basedOn w:val="Normal"/>
    <w:next w:val="Normal"/>
    <w:semiHidden/>
    <w:rsid w:val="00BD044F"/>
    <w:pPr>
      <w:tabs>
        <w:tab w:val="right" w:pos="9360"/>
      </w:tabs>
      <w:suppressAutoHyphens/>
      <w:ind w:left="720" w:hanging="720"/>
    </w:pPr>
  </w:style>
  <w:style w:type="paragraph" w:styleId="TOC9">
    <w:name w:val="toc 9"/>
    <w:basedOn w:val="Normal"/>
    <w:next w:val="Normal"/>
    <w:semiHidden/>
    <w:rsid w:val="00BD044F"/>
    <w:pPr>
      <w:tabs>
        <w:tab w:val="right" w:leader="dot" w:pos="9360"/>
      </w:tabs>
      <w:suppressAutoHyphens/>
      <w:ind w:left="720" w:hanging="720"/>
    </w:pPr>
  </w:style>
  <w:style w:type="paragraph" w:styleId="Index1">
    <w:name w:val="index 1"/>
    <w:basedOn w:val="Normal"/>
    <w:next w:val="Normal"/>
    <w:semiHidden/>
    <w:rsid w:val="00BD044F"/>
    <w:pPr>
      <w:tabs>
        <w:tab w:val="right" w:leader="dot" w:pos="9360"/>
      </w:tabs>
      <w:suppressAutoHyphens/>
      <w:ind w:left="1440" w:right="720" w:hanging="1440"/>
    </w:pPr>
  </w:style>
  <w:style w:type="paragraph" w:styleId="Index2">
    <w:name w:val="index 2"/>
    <w:basedOn w:val="Normal"/>
    <w:next w:val="Normal"/>
    <w:semiHidden/>
    <w:rsid w:val="00BD044F"/>
    <w:pPr>
      <w:tabs>
        <w:tab w:val="right" w:leader="dot" w:pos="9360"/>
      </w:tabs>
      <w:suppressAutoHyphens/>
      <w:ind w:left="1440" w:right="720" w:hanging="720"/>
    </w:pPr>
  </w:style>
  <w:style w:type="paragraph" w:styleId="TOAHeading">
    <w:name w:val="toa heading"/>
    <w:basedOn w:val="Normal"/>
    <w:next w:val="Normal"/>
    <w:semiHidden/>
    <w:rsid w:val="00BD044F"/>
    <w:pPr>
      <w:tabs>
        <w:tab w:val="right" w:pos="9360"/>
      </w:tabs>
      <w:suppressAutoHyphens/>
    </w:pPr>
  </w:style>
  <w:style w:type="paragraph" w:styleId="Caption">
    <w:name w:val="caption"/>
    <w:basedOn w:val="Normal"/>
    <w:next w:val="Normal"/>
    <w:qFormat/>
    <w:rsid w:val="00BD044F"/>
  </w:style>
  <w:style w:type="character" w:customStyle="1" w:styleId="EquationCaption">
    <w:name w:val="_Equation Caption"/>
    <w:rsid w:val="00BD044F"/>
  </w:style>
  <w:style w:type="paragraph" w:styleId="Header">
    <w:name w:val="header"/>
    <w:basedOn w:val="Normal"/>
    <w:link w:val="HeaderChar"/>
    <w:rsid w:val="00BD044F"/>
    <w:pPr>
      <w:tabs>
        <w:tab w:val="center" w:pos="4320"/>
        <w:tab w:val="right" w:pos="8640"/>
      </w:tabs>
    </w:pPr>
  </w:style>
  <w:style w:type="paragraph" w:styleId="Footer">
    <w:name w:val="footer"/>
    <w:basedOn w:val="Normal"/>
    <w:link w:val="FooterChar"/>
    <w:rsid w:val="00BD044F"/>
    <w:pPr>
      <w:tabs>
        <w:tab w:val="center" w:pos="4320"/>
        <w:tab w:val="right" w:pos="8640"/>
      </w:tabs>
    </w:pPr>
  </w:style>
  <w:style w:type="paragraph" w:customStyle="1" w:styleId="MLBBdSingleSp5J">
    <w:name w:val="MLB_Bd Single Sp .5 J"/>
    <w:aliases w:val="s4"/>
    <w:basedOn w:val="Normal"/>
    <w:rsid w:val="00EA3F45"/>
    <w:pPr>
      <w:spacing w:after="240"/>
      <w:ind w:firstLine="720"/>
    </w:pPr>
  </w:style>
  <w:style w:type="paragraph" w:customStyle="1" w:styleId="TabbedL1">
    <w:name w:val="Tabbed_L1"/>
    <w:basedOn w:val="Normal"/>
    <w:next w:val="Normal"/>
    <w:rsid w:val="00E03317"/>
    <w:pPr>
      <w:numPr>
        <w:numId w:val="1"/>
      </w:numPr>
      <w:spacing w:after="240"/>
      <w:outlineLvl w:val="0"/>
    </w:pPr>
  </w:style>
  <w:style w:type="paragraph" w:styleId="BodyText2">
    <w:name w:val="Body Text 2"/>
    <w:basedOn w:val="Normal"/>
    <w:link w:val="BodyText2Char"/>
    <w:rsid w:val="00663A03"/>
    <w:pPr>
      <w:spacing w:after="240"/>
      <w:ind w:firstLine="720"/>
    </w:pPr>
    <w:rPr>
      <w:szCs w:val="24"/>
    </w:rPr>
  </w:style>
  <w:style w:type="character" w:customStyle="1" w:styleId="BodyText2Char">
    <w:name w:val="Body Text 2 Char"/>
    <w:link w:val="BodyText2"/>
    <w:rsid w:val="00663A03"/>
    <w:rPr>
      <w:sz w:val="24"/>
      <w:szCs w:val="24"/>
      <w:lang w:val="en-US" w:eastAsia="en-US" w:bidi="ar-SA"/>
    </w:rPr>
  </w:style>
  <w:style w:type="paragraph" w:customStyle="1" w:styleId="Heading3A">
    <w:name w:val="Heading 3A"/>
    <w:basedOn w:val="Heading3"/>
    <w:rsid w:val="006B67D2"/>
    <w:pPr>
      <w:keepNext w:val="0"/>
      <w:numPr>
        <w:numId w:val="6"/>
      </w:numPr>
      <w:spacing w:before="0" w:after="240"/>
    </w:pPr>
    <w:rPr>
      <w:rFonts w:ascii="Times New Roman" w:hAnsi="Times New Roman"/>
      <w:b w:val="0"/>
      <w:sz w:val="24"/>
    </w:rPr>
  </w:style>
  <w:style w:type="character" w:styleId="PageNumber">
    <w:name w:val="page number"/>
    <w:basedOn w:val="DefaultParagraphFont"/>
    <w:rsid w:val="007F5EB4"/>
  </w:style>
  <w:style w:type="table" w:styleId="TableGrid">
    <w:name w:val="Table Grid"/>
    <w:basedOn w:val="TableNormal"/>
    <w:rsid w:val="007F5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960E2"/>
    <w:rPr>
      <w:b/>
      <w:bCs/>
    </w:rPr>
  </w:style>
  <w:style w:type="character" w:customStyle="1" w:styleId="HeaderChar">
    <w:name w:val="Header Char"/>
    <w:basedOn w:val="DefaultParagraphFont"/>
    <w:link w:val="Header"/>
    <w:rsid w:val="00C21939"/>
    <w:rPr>
      <w:sz w:val="24"/>
    </w:rPr>
  </w:style>
  <w:style w:type="paragraph" w:customStyle="1" w:styleId="AH-BdSingleSp5J">
    <w:name w:val="AH-Bd Single Sp .5 J"/>
    <w:aliases w:val="j6"/>
    <w:basedOn w:val="Normal"/>
    <w:rsid w:val="002170C7"/>
    <w:pPr>
      <w:spacing w:after="240"/>
      <w:ind w:firstLine="720"/>
    </w:pPr>
  </w:style>
  <w:style w:type="character" w:customStyle="1" w:styleId="PHSOutline1">
    <w:name w:val="PHSOutline 1"/>
    <w:basedOn w:val="DefaultParagraphFont"/>
    <w:rsid w:val="006847E5"/>
  </w:style>
  <w:style w:type="character" w:customStyle="1" w:styleId="PHSOutline2">
    <w:name w:val="PHSOutline 2"/>
    <w:basedOn w:val="DefaultParagraphFont"/>
    <w:rsid w:val="00D73992"/>
  </w:style>
  <w:style w:type="paragraph" w:styleId="ListParagraph">
    <w:name w:val="List Paragraph"/>
    <w:basedOn w:val="Normal"/>
    <w:uiPriority w:val="34"/>
    <w:qFormat/>
    <w:rsid w:val="00DE54FE"/>
    <w:pPr>
      <w:ind w:left="720"/>
      <w:contextualSpacing/>
    </w:pPr>
  </w:style>
  <w:style w:type="character" w:customStyle="1" w:styleId="FooterChar">
    <w:name w:val="Footer Char"/>
    <w:basedOn w:val="DefaultParagraphFont"/>
    <w:link w:val="Footer"/>
    <w:rsid w:val="00CB0CFF"/>
    <w:rPr>
      <w:sz w:val="24"/>
    </w:rPr>
  </w:style>
  <w:style w:type="paragraph" w:styleId="BodyTextIndent2">
    <w:name w:val="Body Text Indent 2"/>
    <w:basedOn w:val="Normal"/>
    <w:link w:val="BodyTextIndent2Char"/>
    <w:rsid w:val="00310030"/>
    <w:pPr>
      <w:spacing w:after="120" w:line="480" w:lineRule="auto"/>
      <w:ind w:left="360"/>
    </w:pPr>
  </w:style>
  <w:style w:type="character" w:customStyle="1" w:styleId="BodyTextIndent2Char">
    <w:name w:val="Body Text Indent 2 Char"/>
    <w:basedOn w:val="DefaultParagraphFont"/>
    <w:link w:val="BodyTextIndent2"/>
    <w:rsid w:val="00310030"/>
    <w:rPr>
      <w:sz w:val="24"/>
    </w:rPr>
  </w:style>
  <w:style w:type="paragraph" w:styleId="BalloonText">
    <w:name w:val="Balloon Text"/>
    <w:basedOn w:val="Normal"/>
    <w:link w:val="BalloonTextChar"/>
    <w:semiHidden/>
    <w:unhideWhenUsed/>
    <w:rsid w:val="00372B1A"/>
    <w:rPr>
      <w:rFonts w:ascii="Segoe UI" w:hAnsi="Segoe UI" w:cs="Segoe UI"/>
      <w:sz w:val="18"/>
      <w:szCs w:val="18"/>
    </w:rPr>
  </w:style>
  <w:style w:type="character" w:customStyle="1" w:styleId="BalloonTextChar">
    <w:name w:val="Balloon Text Char"/>
    <w:basedOn w:val="DefaultParagraphFont"/>
    <w:link w:val="BalloonText"/>
    <w:semiHidden/>
    <w:rsid w:val="00372B1A"/>
    <w:rPr>
      <w:rFonts w:ascii="Segoe UI" w:hAnsi="Segoe UI" w:cs="Segoe UI"/>
      <w:sz w:val="18"/>
      <w:szCs w:val="18"/>
    </w:rPr>
  </w:style>
  <w:style w:type="character" w:styleId="CommentReference">
    <w:name w:val="annotation reference"/>
    <w:basedOn w:val="DefaultParagraphFont"/>
    <w:rsid w:val="00372B1A"/>
    <w:rPr>
      <w:sz w:val="16"/>
      <w:szCs w:val="16"/>
    </w:rPr>
  </w:style>
  <w:style w:type="paragraph" w:styleId="CommentText">
    <w:name w:val="annotation text"/>
    <w:basedOn w:val="Normal"/>
    <w:link w:val="CommentTextChar"/>
    <w:rsid w:val="00372B1A"/>
    <w:rPr>
      <w:sz w:val="20"/>
    </w:rPr>
  </w:style>
  <w:style w:type="character" w:customStyle="1" w:styleId="CommentTextChar">
    <w:name w:val="Comment Text Char"/>
    <w:basedOn w:val="DefaultParagraphFont"/>
    <w:link w:val="CommentText"/>
    <w:rsid w:val="00372B1A"/>
  </w:style>
  <w:style w:type="paragraph" w:styleId="CommentSubject">
    <w:name w:val="annotation subject"/>
    <w:basedOn w:val="CommentText"/>
    <w:next w:val="CommentText"/>
    <w:link w:val="CommentSubjectChar"/>
    <w:rsid w:val="00372B1A"/>
    <w:rPr>
      <w:b/>
      <w:bCs/>
    </w:rPr>
  </w:style>
  <w:style w:type="character" w:customStyle="1" w:styleId="CommentSubjectChar">
    <w:name w:val="Comment Subject Char"/>
    <w:basedOn w:val="CommentTextChar"/>
    <w:link w:val="CommentSubject"/>
    <w:rsid w:val="00372B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22329">
      <w:bodyDiv w:val="1"/>
      <w:marLeft w:val="0"/>
      <w:marRight w:val="0"/>
      <w:marTop w:val="0"/>
      <w:marBottom w:val="0"/>
      <w:divBdr>
        <w:top w:val="none" w:sz="0" w:space="0" w:color="auto"/>
        <w:left w:val="none" w:sz="0" w:space="0" w:color="auto"/>
        <w:bottom w:val="none" w:sz="0" w:space="0" w:color="auto"/>
        <w:right w:val="none" w:sz="0" w:space="0" w:color="auto"/>
      </w:divBdr>
    </w:div>
    <w:div w:id="260840036">
      <w:bodyDiv w:val="1"/>
      <w:marLeft w:val="0"/>
      <w:marRight w:val="0"/>
      <w:marTop w:val="0"/>
      <w:marBottom w:val="0"/>
      <w:divBdr>
        <w:top w:val="none" w:sz="0" w:space="0" w:color="auto"/>
        <w:left w:val="none" w:sz="0" w:space="0" w:color="auto"/>
        <w:bottom w:val="none" w:sz="0" w:space="0" w:color="auto"/>
        <w:right w:val="none" w:sz="0" w:space="0" w:color="auto"/>
      </w:divBdr>
    </w:div>
    <w:div w:id="638073565">
      <w:bodyDiv w:val="1"/>
      <w:marLeft w:val="0"/>
      <w:marRight w:val="0"/>
      <w:marTop w:val="0"/>
      <w:marBottom w:val="0"/>
      <w:divBdr>
        <w:top w:val="none" w:sz="0" w:space="0" w:color="auto"/>
        <w:left w:val="none" w:sz="0" w:space="0" w:color="auto"/>
        <w:bottom w:val="none" w:sz="0" w:space="0" w:color="auto"/>
        <w:right w:val="none" w:sz="0" w:space="0" w:color="auto"/>
      </w:divBdr>
    </w:div>
    <w:div w:id="1913657824">
      <w:bodyDiv w:val="1"/>
      <w:marLeft w:val="0"/>
      <w:marRight w:val="0"/>
      <w:marTop w:val="0"/>
      <w:marBottom w:val="0"/>
      <w:divBdr>
        <w:top w:val="none" w:sz="0" w:space="0" w:color="auto"/>
        <w:left w:val="none" w:sz="0" w:space="0" w:color="auto"/>
        <w:bottom w:val="none" w:sz="0" w:space="0" w:color="auto"/>
        <w:right w:val="none" w:sz="0" w:space="0" w:color="auto"/>
      </w:divBdr>
    </w:div>
    <w:div w:id="201746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2420</Words>
  <Characters>12977</Characters>
  <Application>Microsoft Office Word</Application>
  <DocSecurity>0</DocSecurity>
  <Lines>463</Lines>
  <Paragraphs>301</Paragraphs>
  <ScaleCrop>false</ScaleCrop>
  <HeadingPairs>
    <vt:vector size="2" baseType="variant">
      <vt:variant>
        <vt:lpstr>Title</vt:lpstr>
      </vt:variant>
      <vt:variant>
        <vt:i4>1</vt:i4>
      </vt:variant>
    </vt:vector>
  </HeadingPairs>
  <TitlesOfParts>
    <vt:vector size="1" baseType="lpstr">
      <vt:lpstr>6641</vt:lpstr>
    </vt:vector>
  </TitlesOfParts>
  <Company/>
  <LinksUpToDate>false</LinksUpToDate>
  <CharactersWithSpaces>15096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6641</dc:title>
  <dc:subject>Additional Reserve Escrows Agreement [4000 Series]</dc:subject>
  <dc:creator/>
  <cp:lastModifiedBy/>
  <cp:revision>1</cp:revision>
  <dcterms:created xsi:type="dcterms:W3CDTF">2024-11-04T15:52:00Z</dcterms:created>
  <dcterms:modified xsi:type="dcterms:W3CDTF">2024-11-04T15:52:00Z</dcterms:modified>
</cp:coreProperties>
</file>