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A8A" w:rsidRPr="006610AE" w:rsidRDefault="00577DBF" w:rsidP="002B41D5">
      <w:pPr>
        <w:tabs>
          <w:tab w:val="center" w:pos="4680"/>
        </w:tabs>
        <w:suppressAutoHyphens/>
        <w:jc w:val="center"/>
        <w:rPr>
          <w:szCs w:val="24"/>
        </w:rPr>
      </w:pPr>
      <w:bookmarkStart w:id="0" w:name="_GoBack"/>
      <w:bookmarkEnd w:id="0"/>
      <w:r w:rsidRPr="006610AE">
        <w:rPr>
          <w:b/>
          <w:szCs w:val="24"/>
        </w:rPr>
        <w:t>____________ AMENDMENT TO MULTIFAMILY LOAN AND SECURITY AGREEMENT</w:t>
      </w:r>
    </w:p>
    <w:p w:rsidR="00603A8A" w:rsidRPr="006610AE" w:rsidRDefault="00577DBF" w:rsidP="004C3A67">
      <w:pPr>
        <w:tabs>
          <w:tab w:val="center" w:pos="4680"/>
        </w:tabs>
        <w:suppressAutoHyphens/>
        <w:spacing w:after="360"/>
        <w:jc w:val="center"/>
        <w:rPr>
          <w:b/>
          <w:szCs w:val="24"/>
        </w:rPr>
      </w:pPr>
      <w:r w:rsidRPr="006610AE">
        <w:rPr>
          <w:b/>
          <w:szCs w:val="24"/>
        </w:rPr>
        <w:t>(</w:t>
      </w:r>
      <w:r w:rsidR="008517D2">
        <w:rPr>
          <w:b/>
          <w:szCs w:val="24"/>
        </w:rPr>
        <w:t>Government Receivables</w:t>
      </w:r>
      <w:r w:rsidR="00E7375C">
        <w:rPr>
          <w:b/>
          <w:szCs w:val="24"/>
        </w:rPr>
        <w:t xml:space="preserve"> Transition</w:t>
      </w:r>
      <w:r>
        <w:rPr>
          <w:b/>
          <w:szCs w:val="24"/>
        </w:rPr>
        <w:t xml:space="preserve"> Reserve</w:t>
      </w:r>
      <w:r w:rsidRPr="006610AE">
        <w:rPr>
          <w:b/>
          <w:szCs w:val="24"/>
        </w:rPr>
        <w:t>)</w:t>
      </w:r>
    </w:p>
    <w:p w:rsidR="00603A8A" w:rsidRPr="00156D93" w:rsidRDefault="00577DBF" w:rsidP="002B41D5">
      <w:pPr>
        <w:pStyle w:val="AH-BdSingleSp5J"/>
      </w:pPr>
      <w:r w:rsidRPr="00156D93">
        <w:t>This _____________ AMENDMENT TO MULTIFAMILY LOAN AND SECURITY AGREEMENT (this “</w:t>
      </w:r>
      <w:r w:rsidRPr="00156D93">
        <w:rPr>
          <w:b/>
        </w:rPr>
        <w:t>Amendment</w:t>
      </w:r>
      <w:r w:rsidRPr="00156D93">
        <w:t>”) dated as of __________________</w:t>
      </w:r>
      <w:r w:rsidR="002E3D41" w:rsidRPr="00156D93">
        <w:t xml:space="preserve"> (the “</w:t>
      </w:r>
      <w:r w:rsidR="002E3D41" w:rsidRPr="00156D93">
        <w:rPr>
          <w:b/>
        </w:rPr>
        <w:t>Amendment Effective Date</w:t>
      </w:r>
      <w:r w:rsidR="002E3D41" w:rsidRPr="00156D93">
        <w:t>”)</w:t>
      </w:r>
      <w:r w:rsidRPr="00156D93">
        <w:t>, is executed by and between ____________________________________ (“</w:t>
      </w:r>
      <w:r w:rsidRPr="00156D93">
        <w:rPr>
          <w:b/>
        </w:rPr>
        <w:t>Borrower</w:t>
      </w:r>
      <w:r w:rsidRPr="00156D93">
        <w:t xml:space="preserve">”) and </w:t>
      </w:r>
      <w:r w:rsidRPr="00156D93">
        <w:rPr>
          <w:b/>
        </w:rPr>
        <w:t>FANNIE MAE</w:t>
      </w:r>
      <w:r w:rsidRPr="00156D93">
        <w:t xml:space="preserve">, </w:t>
      </w:r>
      <w:r w:rsidR="00C054D9">
        <w:t>the</w:t>
      </w:r>
      <w:r w:rsidRPr="00156D93">
        <w:t xml:space="preserve"> corporation duly organized under the Federal National Mortgage Association Charter Act, as amended, 12 U.S.C. </w:t>
      </w:r>
      <w:r w:rsidR="00057C03" w:rsidRPr="00951B2A">
        <w:rPr>
          <w:smallCaps/>
          <w:szCs w:val="32"/>
        </w:rPr>
        <w:t>§</w:t>
      </w:r>
      <w:r w:rsidR="00057C03" w:rsidRPr="00156D93">
        <w:t>1716</w:t>
      </w:r>
      <w:r w:rsidRPr="00156D93">
        <w:t xml:space="preserve"> et seq. and duly organized and existing under the laws of the United States (“</w:t>
      </w:r>
      <w:r w:rsidRPr="00156D93">
        <w:rPr>
          <w:b/>
        </w:rPr>
        <w:t>Fannie Mae</w:t>
      </w:r>
      <w:r w:rsidRPr="00156D93">
        <w:t>”).</w:t>
      </w:r>
    </w:p>
    <w:p w:rsidR="00603A8A" w:rsidRPr="006610AE" w:rsidRDefault="00577DBF" w:rsidP="006610AE">
      <w:pPr>
        <w:keepNext/>
        <w:spacing w:after="240"/>
        <w:jc w:val="center"/>
      </w:pPr>
      <w:r w:rsidRPr="006610AE">
        <w:rPr>
          <w:b/>
          <w:u w:val="words"/>
        </w:rPr>
        <w:t>RECITALS</w:t>
      </w:r>
      <w:r w:rsidRPr="006610AE">
        <w:t>:</w:t>
      </w:r>
    </w:p>
    <w:p w:rsidR="00603A8A" w:rsidRPr="001C1EB8" w:rsidRDefault="00577DBF" w:rsidP="004C3A67">
      <w:pPr>
        <w:spacing w:after="240"/>
        <w:ind w:firstLine="720"/>
        <w:jc w:val="both"/>
      </w:pPr>
      <w:r w:rsidRPr="001C1EB8">
        <w:t>A.</w:t>
      </w:r>
      <w:r w:rsidRPr="001C1EB8">
        <w:tab/>
        <w:t>Pursuant to that certain Multifamily Loan and Security Agreement dated as of the Effective Date, executed by and between Borrower and ________________ (“</w:t>
      </w:r>
      <w:r w:rsidRPr="001C1EB8">
        <w:rPr>
          <w:b/>
        </w:rPr>
        <w:t>Prior Lender</w:t>
      </w:r>
      <w:r w:rsidRPr="001C1EB8">
        <w:t>”) (as amended, restated, replaced, supplemented</w:t>
      </w:r>
      <w:r w:rsidR="00220448" w:rsidRPr="001C1EB8">
        <w:t>,</w:t>
      </w:r>
      <w:r w:rsidRPr="001C1EB8">
        <w:t xml:space="preserve"> or otherwise modified from time to time, the “</w:t>
      </w:r>
      <w:r w:rsidRPr="001C1EB8">
        <w:rPr>
          <w:b/>
        </w:rPr>
        <w:t>Loan Agreement</w:t>
      </w:r>
      <w:r w:rsidRPr="001C1EB8">
        <w:t xml:space="preserve">”), Prior Lender made a loan to Borrower in the original principal amount of </w:t>
      </w:r>
      <w:r w:rsidR="00951B2A">
        <w:t>$_________</w:t>
      </w:r>
      <w:r w:rsidRPr="001C1EB8">
        <w:t xml:space="preserve">, as evidenced by </w:t>
      </w:r>
      <w:r w:rsidR="002E3D41" w:rsidRPr="001C1EB8">
        <w:t xml:space="preserve">the </w:t>
      </w:r>
      <w:r w:rsidRPr="001C1EB8">
        <w:t>Note.</w:t>
      </w:r>
    </w:p>
    <w:p w:rsidR="00447845" w:rsidRPr="001C1EB8" w:rsidRDefault="00447845" w:rsidP="00447845">
      <w:pPr>
        <w:tabs>
          <w:tab w:val="left" w:pos="-720"/>
        </w:tabs>
        <w:suppressAutoHyphens/>
        <w:spacing w:after="240"/>
        <w:ind w:firstLine="720"/>
        <w:jc w:val="both"/>
      </w:pPr>
      <w:r w:rsidRPr="001C1EB8">
        <w:t>B.</w:t>
      </w:r>
      <w:r w:rsidRPr="001C1EB8">
        <w:tab/>
        <w:t>In addition to the Loan Agreement, the Mortgage Loan and the Note are also secured by, among other things, the Security Instrument.</w:t>
      </w:r>
    </w:p>
    <w:p w:rsidR="00B71920" w:rsidRPr="001C1EB8" w:rsidRDefault="00577DBF" w:rsidP="00B71920">
      <w:pPr>
        <w:tabs>
          <w:tab w:val="left" w:pos="-720"/>
        </w:tabs>
        <w:suppressAutoHyphens/>
        <w:spacing w:after="240"/>
        <w:ind w:firstLine="720"/>
        <w:jc w:val="both"/>
      </w:pPr>
      <w:r w:rsidRPr="001C1EB8">
        <w:t>C.</w:t>
      </w:r>
      <w:r w:rsidRPr="001C1EB8">
        <w:tab/>
        <w:t>Fannie Mae is t</w:t>
      </w:r>
      <w:r w:rsidR="00A74A27">
        <w:t xml:space="preserve">he successor-in-interest to </w:t>
      </w:r>
      <w:r w:rsidRPr="001C1EB8">
        <w:t>Prior Lender under the Loan Agreement, the holder of the Note and the mortgagee or beneficiary under the Security Instrument.</w:t>
      </w:r>
    </w:p>
    <w:p w:rsidR="00B71920" w:rsidRPr="001C1EB8" w:rsidRDefault="00B71920" w:rsidP="00B71920">
      <w:pPr>
        <w:tabs>
          <w:tab w:val="left" w:pos="-720"/>
        </w:tabs>
        <w:suppressAutoHyphens/>
        <w:spacing w:after="240"/>
        <w:ind w:firstLine="720"/>
        <w:jc w:val="both"/>
      </w:pPr>
      <w:r w:rsidRPr="001C1EB8">
        <w:t>D.</w:t>
      </w:r>
      <w:r w:rsidRPr="001C1EB8">
        <w:tab/>
      </w:r>
      <w:r w:rsidRPr="001C1EB8">
        <w:rPr>
          <w:szCs w:val="24"/>
        </w:rPr>
        <w:t xml:space="preserve">[Prior Lender][___________] services the </w:t>
      </w:r>
      <w:r w:rsidR="00447845" w:rsidRPr="001C1EB8">
        <w:rPr>
          <w:szCs w:val="24"/>
        </w:rPr>
        <w:t xml:space="preserve">Mortgage Loan </w:t>
      </w:r>
      <w:r w:rsidRPr="001C1EB8">
        <w:rPr>
          <w:szCs w:val="24"/>
        </w:rPr>
        <w:t>on behalf of Fannie Mae.</w:t>
      </w:r>
    </w:p>
    <w:p w:rsidR="00603A8A" w:rsidRPr="001C1EB8" w:rsidRDefault="00B71920" w:rsidP="004C3A67">
      <w:pPr>
        <w:pStyle w:val="AH-BdSingleSp5J"/>
      </w:pPr>
      <w:r w:rsidRPr="001C1EB8">
        <w:t>E</w:t>
      </w:r>
      <w:r w:rsidR="00577DBF" w:rsidRPr="001C1EB8">
        <w:t>.</w:t>
      </w:r>
      <w:r w:rsidR="00577DBF" w:rsidRPr="001C1EB8">
        <w:tab/>
        <w:t xml:space="preserve">The parties are executing this Amendment pursuant to the Loan Agreement to </w:t>
      </w:r>
      <w:r w:rsidR="00A945AA" w:rsidRPr="001C1EB8">
        <w:t xml:space="preserve">mitigate </w:t>
      </w:r>
      <w:r w:rsidR="00A945AA" w:rsidRPr="001C1EB8">
        <w:rPr>
          <w:szCs w:val="24"/>
        </w:rPr>
        <w:t>the risk associated with withholding, termination, or delay in the receipt of any funding under the Medicaid Program</w:t>
      </w:r>
      <w:r w:rsidR="00BF405A">
        <w:rPr>
          <w:szCs w:val="24"/>
        </w:rPr>
        <w:t xml:space="preserve"> and/or the Medicare Program, as applicable</w:t>
      </w:r>
      <w:r w:rsidR="00E7375C" w:rsidRPr="001C1EB8">
        <w:t>.</w:t>
      </w:r>
    </w:p>
    <w:p w:rsidR="00603A8A" w:rsidRPr="001C1EB8" w:rsidRDefault="00577DBF" w:rsidP="002B41D5">
      <w:pPr>
        <w:pStyle w:val="AH-BdSingleSp5J"/>
      </w:pPr>
      <w:r w:rsidRPr="001C1EB8">
        <w:t>NOW, THEREFORE, in consideration of the mutual promises contained in this Amendment and of other good and valuable consideration, the receipt and sufficiency of which are hereby acknowledged, Borrower and Fannie Mae agree as follows:</w:t>
      </w:r>
    </w:p>
    <w:p w:rsidR="00603A8A" w:rsidRPr="006610AE" w:rsidRDefault="00577DBF" w:rsidP="004C3A67">
      <w:pPr>
        <w:pStyle w:val="AH-BdSingleSp5J"/>
        <w:keepNext/>
        <w:ind w:firstLine="0"/>
        <w:jc w:val="center"/>
        <w:rPr>
          <w:b/>
        </w:rPr>
      </w:pPr>
      <w:r w:rsidRPr="006610AE">
        <w:rPr>
          <w:b/>
          <w:u w:val="single"/>
        </w:rPr>
        <w:t>AGREEMENTS</w:t>
      </w:r>
      <w:r w:rsidRPr="006610AE">
        <w:rPr>
          <w:b/>
        </w:rPr>
        <w:t>:</w:t>
      </w:r>
    </w:p>
    <w:p w:rsidR="00603A8A" w:rsidRPr="00CB1217" w:rsidRDefault="00577DBF" w:rsidP="00CB1217">
      <w:pPr>
        <w:keepNext/>
        <w:numPr>
          <w:ilvl w:val="0"/>
          <w:numId w:val="8"/>
        </w:numPr>
        <w:tabs>
          <w:tab w:val="left" w:pos="-720"/>
        </w:tabs>
        <w:suppressAutoHyphens/>
        <w:spacing w:after="240"/>
        <w:jc w:val="both"/>
        <w:rPr>
          <w:szCs w:val="24"/>
        </w:rPr>
      </w:pPr>
      <w:r w:rsidRPr="00CB1217">
        <w:rPr>
          <w:b/>
          <w:bCs/>
          <w:szCs w:val="24"/>
        </w:rPr>
        <w:t>Recitals.</w:t>
      </w:r>
    </w:p>
    <w:p w:rsidR="00603A8A" w:rsidRPr="00CB1217" w:rsidRDefault="00577DBF" w:rsidP="00CB1217">
      <w:pPr>
        <w:tabs>
          <w:tab w:val="left" w:pos="-720"/>
        </w:tabs>
        <w:suppressAutoHyphens/>
        <w:spacing w:after="240"/>
        <w:ind w:firstLine="720"/>
        <w:jc w:val="both"/>
        <w:rPr>
          <w:szCs w:val="24"/>
        </w:rPr>
      </w:pPr>
      <w:r w:rsidRPr="00CB1217">
        <w:rPr>
          <w:szCs w:val="24"/>
        </w:rPr>
        <w:t>The recitals set forth above are incorporated herein by reference as if fully set forth in the body of this Amendment.</w:t>
      </w:r>
    </w:p>
    <w:p w:rsidR="00572873" w:rsidRPr="00156D93" w:rsidRDefault="00572873" w:rsidP="00CB1217">
      <w:pPr>
        <w:keepNext/>
        <w:numPr>
          <w:ilvl w:val="0"/>
          <w:numId w:val="8"/>
        </w:numPr>
        <w:tabs>
          <w:tab w:val="left" w:pos="-720"/>
        </w:tabs>
        <w:suppressAutoHyphens/>
        <w:spacing w:after="240"/>
        <w:jc w:val="both"/>
        <w:rPr>
          <w:b/>
          <w:szCs w:val="24"/>
        </w:rPr>
      </w:pPr>
      <w:bookmarkStart w:id="1" w:name="OLE_LINK1"/>
      <w:bookmarkStart w:id="2" w:name="OLE_LINK2"/>
      <w:r w:rsidRPr="00156D93">
        <w:rPr>
          <w:b/>
          <w:szCs w:val="24"/>
        </w:rPr>
        <w:lastRenderedPageBreak/>
        <w:t>Defined Terms.</w:t>
      </w:r>
    </w:p>
    <w:p w:rsidR="00572873" w:rsidRPr="00156D93" w:rsidRDefault="00572873" w:rsidP="00CB1217">
      <w:pPr>
        <w:tabs>
          <w:tab w:val="left" w:pos="-720"/>
        </w:tabs>
        <w:suppressAutoHyphens/>
        <w:spacing w:after="240"/>
        <w:ind w:firstLine="720"/>
        <w:jc w:val="both"/>
        <w:rPr>
          <w:szCs w:val="24"/>
        </w:rPr>
      </w:pPr>
      <w:r w:rsidRPr="00156D93">
        <w:rPr>
          <w:szCs w:val="24"/>
        </w:rPr>
        <w:t>Capitalized terms used and not specifically defined herein shall have the meanings given to such terms in the Loan Agreement.  The Definitions Schedule to the Loan Agreement is hereby amended by adding the following new definitions in the appropriate alphabetical order:</w:t>
      </w:r>
    </w:p>
    <w:p w:rsidR="009A02BF" w:rsidRPr="00156D93" w:rsidRDefault="00572873" w:rsidP="009A02BF">
      <w:pPr>
        <w:suppressAutoHyphens/>
        <w:spacing w:after="240"/>
        <w:ind w:left="720" w:right="720"/>
        <w:jc w:val="both"/>
        <w:rPr>
          <w:snapToGrid w:val="0"/>
          <w:szCs w:val="24"/>
          <w:lang w:eastAsia="x-none"/>
        </w:rPr>
      </w:pPr>
      <w:r w:rsidRPr="00156D93">
        <w:rPr>
          <w:bCs/>
          <w:snapToGrid w:val="0"/>
          <w:szCs w:val="24"/>
          <w:lang w:val="x-none" w:eastAsia="x-none"/>
        </w:rPr>
        <w:t>“</w:t>
      </w:r>
      <w:r w:rsidRPr="00156D93">
        <w:rPr>
          <w:b/>
          <w:bCs/>
          <w:snapToGrid w:val="0"/>
          <w:szCs w:val="24"/>
          <w:lang w:val="x-none" w:eastAsia="x-none"/>
        </w:rPr>
        <w:t>Action</w:t>
      </w:r>
      <w:r w:rsidRPr="00156D93">
        <w:rPr>
          <w:bCs/>
          <w:snapToGrid w:val="0"/>
          <w:szCs w:val="24"/>
          <w:lang w:val="x-none" w:eastAsia="x-none"/>
        </w:rPr>
        <w:t xml:space="preserve">” </w:t>
      </w:r>
      <w:r w:rsidRPr="00156D93">
        <w:rPr>
          <w:snapToGrid w:val="0"/>
          <w:szCs w:val="24"/>
          <w:lang w:val="x-none" w:eastAsia="x-none"/>
        </w:rPr>
        <w:t>means</w:t>
      </w:r>
      <w:r w:rsidRPr="00156D93">
        <w:rPr>
          <w:bCs/>
          <w:snapToGrid w:val="0"/>
          <w:szCs w:val="24"/>
          <w:lang w:val="x-none" w:eastAsia="x-none"/>
        </w:rPr>
        <w:t xml:space="preserve">, individually and collectively, </w:t>
      </w:r>
      <w:r w:rsidRPr="00156D93">
        <w:rPr>
          <w:snapToGrid w:val="0"/>
          <w:szCs w:val="24"/>
          <w:lang w:val="x-none" w:eastAsia="x-none"/>
        </w:rPr>
        <w:t>(a) an assumption of the Mortgage Loan, (b) any Transfer requiring Lender’s consent under the Loan Agreement, or (c) </w:t>
      </w:r>
      <w:r w:rsidRPr="00156D93">
        <w:rPr>
          <w:snapToGrid w:val="0"/>
          <w:szCs w:val="24"/>
          <w:lang w:eastAsia="x-none"/>
        </w:rPr>
        <w:t xml:space="preserve">any action under </w:t>
      </w:r>
      <w:r w:rsidR="00B13736">
        <w:rPr>
          <w:snapToGrid w:val="0"/>
          <w:szCs w:val="24"/>
          <w:lang w:eastAsia="x-none"/>
        </w:rPr>
        <w:t>Section</w:t>
      </w:r>
      <w:r w:rsidR="00B13736" w:rsidRPr="00CB1217">
        <w:rPr>
          <w:szCs w:val="24"/>
        </w:rPr>
        <w:t> </w:t>
      </w:r>
      <w:r w:rsidRPr="00156D93">
        <w:rPr>
          <w:snapToGrid w:val="0"/>
          <w:szCs w:val="24"/>
          <w:lang w:eastAsia="x-none"/>
        </w:rPr>
        <w:t>6.02(g)(2)(D)</w:t>
      </w:r>
      <w:r w:rsidR="00834AFE">
        <w:rPr>
          <w:snapToGrid w:val="0"/>
          <w:szCs w:val="24"/>
          <w:lang w:eastAsia="x-none"/>
        </w:rPr>
        <w:t xml:space="preserve"> (</w:t>
      </w:r>
      <w:r w:rsidR="00834AFE">
        <w:t>Medicaid Provider Agreement)</w:t>
      </w:r>
      <w:r w:rsidR="008517D2">
        <w:rPr>
          <w:snapToGrid w:val="0"/>
          <w:szCs w:val="24"/>
          <w:lang w:eastAsia="x-none"/>
        </w:rPr>
        <w:t xml:space="preserve"> </w:t>
      </w:r>
      <w:r w:rsidRPr="00156D93">
        <w:rPr>
          <w:snapToGrid w:val="0"/>
          <w:szCs w:val="24"/>
          <w:lang w:eastAsia="x-none"/>
        </w:rPr>
        <w:t xml:space="preserve">of the Loan </w:t>
      </w:r>
      <w:r w:rsidR="009A02BF">
        <w:rPr>
          <w:snapToGrid w:val="0"/>
          <w:szCs w:val="24"/>
          <w:lang w:eastAsia="x-none"/>
        </w:rPr>
        <w:t>Agreement.</w:t>
      </w:r>
    </w:p>
    <w:p w:rsidR="002E3D41" w:rsidRDefault="002E3D41" w:rsidP="00CB1217">
      <w:pPr>
        <w:suppressAutoHyphens/>
        <w:spacing w:after="240"/>
        <w:ind w:left="720" w:right="720"/>
        <w:jc w:val="both"/>
        <w:rPr>
          <w:szCs w:val="24"/>
        </w:rPr>
      </w:pPr>
      <w:r w:rsidRPr="00156D93">
        <w:rPr>
          <w:szCs w:val="24"/>
        </w:rPr>
        <w:t>“</w:t>
      </w:r>
      <w:r w:rsidRPr="00156D93">
        <w:rPr>
          <w:b/>
          <w:szCs w:val="24"/>
        </w:rPr>
        <w:t>Amendment Effective Date</w:t>
      </w:r>
      <w:r w:rsidRPr="00156D93">
        <w:rPr>
          <w:szCs w:val="24"/>
        </w:rPr>
        <w:t>” means the date of the _____ Amendment to Multifamily Loan and Security Agreement.</w:t>
      </w:r>
    </w:p>
    <w:p w:rsidR="008517D2" w:rsidRDefault="008517D2" w:rsidP="00CB1217">
      <w:pPr>
        <w:suppressAutoHyphens/>
        <w:spacing w:after="240"/>
        <w:ind w:left="720" w:right="720"/>
        <w:jc w:val="both"/>
        <w:rPr>
          <w:szCs w:val="24"/>
        </w:rPr>
      </w:pPr>
      <w:r>
        <w:rPr>
          <w:szCs w:val="24"/>
        </w:rPr>
        <w:t>“</w:t>
      </w:r>
      <w:r w:rsidRPr="008517D2">
        <w:rPr>
          <w:b/>
          <w:szCs w:val="24"/>
        </w:rPr>
        <w:t xml:space="preserve">Government </w:t>
      </w:r>
      <w:r w:rsidR="00B06086">
        <w:rPr>
          <w:b/>
          <w:szCs w:val="24"/>
        </w:rPr>
        <w:t>Receivables Transition Reserve Account</w:t>
      </w:r>
      <w:r w:rsidR="00B06086" w:rsidRPr="00B06086">
        <w:rPr>
          <w:szCs w:val="24"/>
        </w:rPr>
        <w:t>” means, individually and together, the Medicaid Transition Reserve Account and the Medicare Transition Reserve Account.</w:t>
      </w:r>
    </w:p>
    <w:p w:rsidR="00C3609B" w:rsidRPr="00B06086" w:rsidRDefault="00C3609B" w:rsidP="00CB1217">
      <w:pPr>
        <w:suppressAutoHyphens/>
        <w:spacing w:after="240"/>
        <w:ind w:left="720" w:right="720"/>
        <w:jc w:val="both"/>
        <w:rPr>
          <w:szCs w:val="24"/>
        </w:rPr>
      </w:pPr>
      <w:r>
        <w:rPr>
          <w:szCs w:val="24"/>
        </w:rPr>
        <w:t>“</w:t>
      </w:r>
      <w:r w:rsidRPr="008517D2">
        <w:rPr>
          <w:b/>
          <w:szCs w:val="24"/>
        </w:rPr>
        <w:t xml:space="preserve">Government </w:t>
      </w:r>
      <w:r>
        <w:rPr>
          <w:b/>
          <w:szCs w:val="24"/>
        </w:rPr>
        <w:t>Receivables Transition Reserve Account Interest Disbursement Frequency</w:t>
      </w:r>
      <w:r w:rsidRPr="00B06086">
        <w:rPr>
          <w:szCs w:val="24"/>
        </w:rPr>
        <w:t>”</w:t>
      </w:r>
      <w:r>
        <w:rPr>
          <w:szCs w:val="24"/>
        </w:rPr>
        <w:t xml:space="preserve"> means an amount set forth on the Summary of Loan Terms.</w:t>
      </w:r>
    </w:p>
    <w:p w:rsidR="00572873" w:rsidRDefault="00572873" w:rsidP="00CB1217">
      <w:pPr>
        <w:suppressAutoHyphens/>
        <w:spacing w:after="240"/>
        <w:ind w:left="720" w:right="720"/>
        <w:jc w:val="both"/>
        <w:rPr>
          <w:snapToGrid w:val="0"/>
          <w:szCs w:val="24"/>
          <w:lang w:val="x-none" w:eastAsia="x-none"/>
        </w:rPr>
      </w:pPr>
      <w:r w:rsidRPr="00156D93">
        <w:rPr>
          <w:snapToGrid w:val="0"/>
          <w:szCs w:val="24"/>
          <w:lang w:val="x-none" w:eastAsia="x-none"/>
        </w:rPr>
        <w:t>“</w:t>
      </w:r>
      <w:r w:rsidRPr="00156D93">
        <w:rPr>
          <w:b/>
          <w:snapToGrid w:val="0"/>
          <w:szCs w:val="24"/>
          <w:lang w:val="x-none" w:eastAsia="x-none"/>
        </w:rPr>
        <w:t>Initial Medicaid Transition Reserve Deposit</w:t>
      </w:r>
      <w:r w:rsidRPr="00156D93">
        <w:rPr>
          <w:snapToGrid w:val="0"/>
          <w:szCs w:val="24"/>
          <w:lang w:val="x-none" w:eastAsia="x-none"/>
        </w:rPr>
        <w:t>” means an amount set forth on the Summary of Loan Terms.</w:t>
      </w:r>
    </w:p>
    <w:p w:rsidR="00C3609B" w:rsidRPr="00C3609B" w:rsidRDefault="00C3609B" w:rsidP="00CB1217">
      <w:pPr>
        <w:suppressAutoHyphens/>
        <w:spacing w:after="240"/>
        <w:ind w:left="720" w:right="720"/>
        <w:jc w:val="both"/>
        <w:rPr>
          <w:snapToGrid w:val="0"/>
          <w:szCs w:val="24"/>
          <w:lang w:eastAsia="x-none"/>
        </w:rPr>
      </w:pPr>
      <w:r w:rsidRPr="00156D93">
        <w:rPr>
          <w:snapToGrid w:val="0"/>
          <w:szCs w:val="24"/>
          <w:lang w:val="x-none" w:eastAsia="x-none"/>
        </w:rPr>
        <w:t>“</w:t>
      </w:r>
      <w:r w:rsidRPr="00156D93">
        <w:rPr>
          <w:b/>
          <w:snapToGrid w:val="0"/>
          <w:szCs w:val="24"/>
          <w:lang w:val="x-none" w:eastAsia="x-none"/>
        </w:rPr>
        <w:t>Initial Medica</w:t>
      </w:r>
      <w:r>
        <w:rPr>
          <w:b/>
          <w:snapToGrid w:val="0"/>
          <w:szCs w:val="24"/>
          <w:lang w:eastAsia="x-none"/>
        </w:rPr>
        <w:t>re</w:t>
      </w:r>
      <w:r w:rsidRPr="00156D93">
        <w:rPr>
          <w:b/>
          <w:snapToGrid w:val="0"/>
          <w:szCs w:val="24"/>
          <w:lang w:val="x-none" w:eastAsia="x-none"/>
        </w:rPr>
        <w:t xml:space="preserve"> Transition Reserve Deposit</w:t>
      </w:r>
      <w:r w:rsidRPr="00C3609B">
        <w:rPr>
          <w:snapToGrid w:val="0"/>
          <w:szCs w:val="24"/>
          <w:lang w:eastAsia="x-none"/>
        </w:rPr>
        <w:t>” means an amount set forth on the Summary of Loan Terms.</w:t>
      </w:r>
    </w:p>
    <w:p w:rsidR="00572873" w:rsidRPr="00156D93" w:rsidRDefault="00572873" w:rsidP="00CB1217">
      <w:pPr>
        <w:suppressAutoHyphens/>
        <w:spacing w:after="240"/>
        <w:ind w:left="720" w:right="720"/>
        <w:jc w:val="both"/>
        <w:rPr>
          <w:snapToGrid w:val="0"/>
          <w:szCs w:val="24"/>
          <w:lang w:val="x-none" w:eastAsia="x-none"/>
        </w:rPr>
      </w:pPr>
      <w:r w:rsidRPr="00156D93">
        <w:rPr>
          <w:bCs/>
          <w:snapToGrid w:val="0"/>
          <w:szCs w:val="24"/>
          <w:lang w:val="x-none" w:eastAsia="x-none"/>
        </w:rPr>
        <w:t>“</w:t>
      </w:r>
      <w:r w:rsidRPr="00156D93">
        <w:rPr>
          <w:b/>
          <w:bCs/>
          <w:snapToGrid w:val="0"/>
          <w:szCs w:val="24"/>
          <w:lang w:val="x-none" w:eastAsia="x-none"/>
        </w:rPr>
        <w:t>Medicaid Transition Reserve Account</w:t>
      </w:r>
      <w:r w:rsidRPr="00156D93">
        <w:rPr>
          <w:bCs/>
          <w:snapToGrid w:val="0"/>
          <w:szCs w:val="24"/>
          <w:lang w:val="x-none" w:eastAsia="x-none"/>
        </w:rPr>
        <w:t xml:space="preserve">” means </w:t>
      </w:r>
      <w:r w:rsidRPr="00156D93">
        <w:rPr>
          <w:snapToGrid w:val="0"/>
          <w:szCs w:val="24"/>
          <w:lang w:val="x-none" w:eastAsia="x-none"/>
        </w:rPr>
        <w:t>an interest-bearing account which meets the standards for custodial accounts as required by Lender from time to time.</w:t>
      </w:r>
    </w:p>
    <w:p w:rsidR="00572873" w:rsidRPr="00C3609B" w:rsidRDefault="00572873" w:rsidP="00CB1217">
      <w:pPr>
        <w:suppressAutoHyphens/>
        <w:spacing w:after="240"/>
        <w:ind w:left="720" w:right="720"/>
        <w:jc w:val="both"/>
        <w:rPr>
          <w:b/>
          <w:snapToGrid w:val="0"/>
          <w:szCs w:val="24"/>
          <w:lang w:eastAsia="x-none"/>
        </w:rPr>
      </w:pPr>
      <w:r w:rsidRPr="00156D93">
        <w:rPr>
          <w:snapToGrid w:val="0"/>
          <w:szCs w:val="24"/>
          <w:lang w:val="x-none" w:eastAsia="x-none"/>
        </w:rPr>
        <w:t>“</w:t>
      </w:r>
      <w:r w:rsidR="00C3609B">
        <w:rPr>
          <w:b/>
          <w:snapToGrid w:val="0"/>
          <w:szCs w:val="24"/>
          <w:lang w:eastAsia="x-none"/>
        </w:rPr>
        <w:t>Medicare</w:t>
      </w:r>
      <w:r w:rsidRPr="00156D93">
        <w:rPr>
          <w:b/>
          <w:snapToGrid w:val="0"/>
          <w:szCs w:val="24"/>
          <w:lang w:val="x-none" w:eastAsia="x-none"/>
        </w:rPr>
        <w:t xml:space="preserve"> Transition Reserve Account</w:t>
      </w:r>
      <w:r w:rsidRPr="00156D93">
        <w:rPr>
          <w:snapToGrid w:val="0"/>
          <w:szCs w:val="24"/>
          <w:lang w:val="x-none" w:eastAsia="x-none"/>
        </w:rPr>
        <w:t xml:space="preserve">” means an </w:t>
      </w:r>
      <w:r w:rsidR="00C3609B">
        <w:rPr>
          <w:snapToGrid w:val="0"/>
          <w:szCs w:val="24"/>
          <w:lang w:eastAsia="x-none"/>
        </w:rPr>
        <w:t>interest-bearing account which meets the standards for custodial accounts as required by Lender from time to time.</w:t>
      </w:r>
    </w:p>
    <w:p w:rsidR="00572873" w:rsidRDefault="00572873" w:rsidP="00CB1217">
      <w:pPr>
        <w:suppressAutoHyphens/>
        <w:spacing w:after="240"/>
        <w:ind w:left="720" w:right="720"/>
        <w:jc w:val="both"/>
        <w:rPr>
          <w:snapToGrid w:val="0"/>
          <w:szCs w:val="24"/>
          <w:lang w:val="x-none" w:eastAsia="x-none"/>
        </w:rPr>
      </w:pPr>
      <w:r w:rsidRPr="00156D93">
        <w:rPr>
          <w:snapToGrid w:val="0"/>
          <w:szCs w:val="24"/>
          <w:lang w:val="x-none" w:eastAsia="x-none"/>
        </w:rPr>
        <w:t>“</w:t>
      </w:r>
      <w:r w:rsidRPr="00156D93">
        <w:rPr>
          <w:b/>
          <w:snapToGrid w:val="0"/>
          <w:szCs w:val="24"/>
          <w:lang w:val="x-none" w:eastAsia="x-none"/>
        </w:rPr>
        <w:t>Minimum Medicaid Transition Reserve Deposit</w:t>
      </w:r>
      <w:r w:rsidRPr="00156D93">
        <w:rPr>
          <w:snapToGrid w:val="0"/>
          <w:szCs w:val="24"/>
          <w:lang w:val="x-none" w:eastAsia="x-none"/>
        </w:rPr>
        <w:t>” means an amount equal to the Initial Medicaid Transition Reserve Deposit unless otherwise changed by Lender pursua</w:t>
      </w:r>
      <w:r w:rsidR="00B13736">
        <w:rPr>
          <w:snapToGrid w:val="0"/>
          <w:szCs w:val="24"/>
          <w:lang w:val="x-none" w:eastAsia="x-none"/>
        </w:rPr>
        <w:t>nt to the provisions of Section</w:t>
      </w:r>
      <w:r w:rsidR="00B13736" w:rsidRPr="00CB1217">
        <w:rPr>
          <w:szCs w:val="24"/>
        </w:rPr>
        <w:t> </w:t>
      </w:r>
      <w:r w:rsidRPr="00156D93">
        <w:rPr>
          <w:snapToGrid w:val="0"/>
          <w:szCs w:val="24"/>
          <w:lang w:val="x-none" w:eastAsia="x-none"/>
        </w:rPr>
        <w:t>[__].02(a)(3) (Adjustment to Medicaid Transition Reserve Deposit</w:t>
      </w:r>
      <w:r w:rsidR="007A6E35">
        <w:rPr>
          <w:snapToGrid w:val="0"/>
          <w:szCs w:val="24"/>
          <w:lang w:eastAsia="x-none"/>
        </w:rPr>
        <w:t xml:space="preserve"> and/or Medicare Transition Reserve Deposit)</w:t>
      </w:r>
      <w:r w:rsidRPr="00156D93">
        <w:rPr>
          <w:snapToGrid w:val="0"/>
          <w:szCs w:val="24"/>
          <w:lang w:val="x-none" w:eastAsia="x-none"/>
        </w:rPr>
        <w:t xml:space="preserve"> below.</w:t>
      </w:r>
    </w:p>
    <w:p w:rsidR="00C3609B" w:rsidRPr="00C3609B" w:rsidRDefault="00C3609B" w:rsidP="00CB1217">
      <w:pPr>
        <w:suppressAutoHyphens/>
        <w:spacing w:after="240"/>
        <w:ind w:left="720" w:right="720"/>
        <w:jc w:val="both"/>
        <w:rPr>
          <w:b/>
          <w:snapToGrid w:val="0"/>
          <w:szCs w:val="24"/>
          <w:lang w:eastAsia="x-none"/>
        </w:rPr>
      </w:pPr>
      <w:r w:rsidRPr="00156D93">
        <w:rPr>
          <w:snapToGrid w:val="0"/>
          <w:szCs w:val="24"/>
          <w:lang w:val="x-none" w:eastAsia="x-none"/>
        </w:rPr>
        <w:t>“</w:t>
      </w:r>
      <w:r w:rsidRPr="00156D93">
        <w:rPr>
          <w:b/>
          <w:snapToGrid w:val="0"/>
          <w:szCs w:val="24"/>
          <w:lang w:val="x-none" w:eastAsia="x-none"/>
        </w:rPr>
        <w:t>Minimum Medica</w:t>
      </w:r>
      <w:r>
        <w:rPr>
          <w:b/>
          <w:snapToGrid w:val="0"/>
          <w:szCs w:val="24"/>
          <w:lang w:eastAsia="x-none"/>
        </w:rPr>
        <w:t>re</w:t>
      </w:r>
      <w:r w:rsidRPr="00156D93">
        <w:rPr>
          <w:b/>
          <w:snapToGrid w:val="0"/>
          <w:szCs w:val="24"/>
          <w:lang w:val="x-none" w:eastAsia="x-none"/>
        </w:rPr>
        <w:t xml:space="preserve"> Transition Reserve Deposit</w:t>
      </w:r>
      <w:r w:rsidRPr="00156D93">
        <w:rPr>
          <w:snapToGrid w:val="0"/>
          <w:szCs w:val="24"/>
          <w:lang w:val="x-none" w:eastAsia="x-none"/>
        </w:rPr>
        <w:t>”</w:t>
      </w:r>
      <w:r>
        <w:rPr>
          <w:snapToGrid w:val="0"/>
          <w:szCs w:val="24"/>
          <w:lang w:eastAsia="x-none"/>
        </w:rPr>
        <w:t xml:space="preserve"> means an amount equal to the </w:t>
      </w:r>
      <w:r w:rsidR="00ED225B">
        <w:rPr>
          <w:snapToGrid w:val="0"/>
          <w:szCs w:val="24"/>
          <w:lang w:eastAsia="x-none"/>
        </w:rPr>
        <w:t>I</w:t>
      </w:r>
      <w:r>
        <w:rPr>
          <w:snapToGrid w:val="0"/>
          <w:szCs w:val="24"/>
          <w:lang w:eastAsia="x-none"/>
        </w:rPr>
        <w:t xml:space="preserve">nitial </w:t>
      </w:r>
      <w:r w:rsidR="00ED225B">
        <w:rPr>
          <w:snapToGrid w:val="0"/>
          <w:szCs w:val="24"/>
          <w:lang w:eastAsia="x-none"/>
        </w:rPr>
        <w:t>Medicare</w:t>
      </w:r>
      <w:r>
        <w:rPr>
          <w:snapToGrid w:val="0"/>
          <w:szCs w:val="24"/>
          <w:lang w:eastAsia="x-none"/>
        </w:rPr>
        <w:t xml:space="preserve"> Transition Reserve Deposit unless otherwise changed by Lender pursuant to the provisions of Section [</w:t>
      </w:r>
      <w:r w:rsidR="00DD7A98">
        <w:rPr>
          <w:snapToGrid w:val="0"/>
          <w:szCs w:val="24"/>
          <w:lang w:eastAsia="x-none"/>
        </w:rPr>
        <w:t>__</w:t>
      </w:r>
      <w:r>
        <w:rPr>
          <w:snapToGrid w:val="0"/>
          <w:szCs w:val="24"/>
          <w:lang w:eastAsia="x-none"/>
        </w:rPr>
        <w:t>].02(a)(3) (Adjustment to Medicaid Transition Reserve Deposit and/or Medicare Transition Reserve Deposit</w:t>
      </w:r>
      <w:r w:rsidR="00A42F1A">
        <w:rPr>
          <w:snapToGrid w:val="0"/>
          <w:szCs w:val="24"/>
          <w:lang w:eastAsia="x-none"/>
        </w:rPr>
        <w:t>)</w:t>
      </w:r>
      <w:r>
        <w:rPr>
          <w:snapToGrid w:val="0"/>
          <w:szCs w:val="24"/>
          <w:lang w:eastAsia="x-none"/>
        </w:rPr>
        <w:t xml:space="preserve"> below.</w:t>
      </w:r>
    </w:p>
    <w:p w:rsidR="005D0073" w:rsidRPr="005D0073" w:rsidRDefault="005D0073" w:rsidP="005D0073">
      <w:pPr>
        <w:suppressAutoHyphens/>
        <w:spacing w:after="240"/>
        <w:ind w:left="720" w:right="720"/>
        <w:jc w:val="both"/>
        <w:rPr>
          <w:b/>
          <w:szCs w:val="24"/>
        </w:rPr>
      </w:pPr>
      <w:r>
        <w:rPr>
          <w:b/>
          <w:szCs w:val="24"/>
        </w:rPr>
        <w:lastRenderedPageBreak/>
        <w:t xml:space="preserve">[DRAFTING NOTE:  INCLUDE IF DEFINITION IS NOT IN THE ORIGINAL LOAN AGREEMENT - </w:t>
      </w:r>
      <w:r>
        <w:rPr>
          <w:szCs w:val="24"/>
        </w:rPr>
        <w:t>“</w:t>
      </w:r>
      <w:r>
        <w:rPr>
          <w:b/>
          <w:szCs w:val="24"/>
        </w:rPr>
        <w:t>Net Cash Flow</w:t>
      </w:r>
      <w:r>
        <w:rPr>
          <w:szCs w:val="24"/>
        </w:rPr>
        <w:t xml:space="preserve">” means, for any specified period, the total of (a) the net rental income for the Mortgaged Property, </w:t>
      </w:r>
      <w:r>
        <w:rPr>
          <w:szCs w:val="24"/>
          <w:u w:val="single"/>
        </w:rPr>
        <w:t>plus</w:t>
      </w:r>
      <w:r>
        <w:rPr>
          <w:szCs w:val="24"/>
        </w:rPr>
        <w:t xml:space="preserve"> (b) other allowable income for the Mortgaged Property, if any, </w:t>
      </w:r>
      <w:r>
        <w:rPr>
          <w:szCs w:val="24"/>
          <w:u w:val="single"/>
        </w:rPr>
        <w:t>minus</w:t>
      </w:r>
      <w:r>
        <w:rPr>
          <w:szCs w:val="24"/>
        </w:rPr>
        <w:t xml:space="preserve"> (c) operating expenses for the Mortgaged Property, </w:t>
      </w:r>
      <w:r>
        <w:rPr>
          <w:szCs w:val="24"/>
          <w:u w:val="single"/>
        </w:rPr>
        <w:t>minus</w:t>
      </w:r>
      <w:r>
        <w:rPr>
          <w:szCs w:val="24"/>
        </w:rPr>
        <w:t xml:space="preserve"> (d) the full amount underwritten </w:t>
      </w:r>
      <w:r w:rsidR="00267781">
        <w:rPr>
          <w:szCs w:val="24"/>
        </w:rPr>
        <w:t>for</w:t>
      </w:r>
      <w:r>
        <w:rPr>
          <w:szCs w:val="24"/>
        </w:rPr>
        <w:t xml:space="preserve"> the Replacement Reserve Account (regardless of whether deposits have been or will be waived or reduced), and as adjusted for economic vacancy and other factors by Lender for the specific asset class or loan type.</w:t>
      </w:r>
      <w:r>
        <w:rPr>
          <w:b/>
          <w:szCs w:val="24"/>
        </w:rPr>
        <w:t>]</w:t>
      </w:r>
    </w:p>
    <w:p w:rsidR="00572873" w:rsidRPr="00156D93" w:rsidRDefault="00572873" w:rsidP="00CB1217">
      <w:pPr>
        <w:suppressAutoHyphens/>
        <w:spacing w:after="240"/>
        <w:ind w:left="720" w:right="720"/>
        <w:jc w:val="both"/>
        <w:rPr>
          <w:b/>
          <w:snapToGrid w:val="0"/>
          <w:szCs w:val="24"/>
          <w:lang w:val="x-none" w:eastAsia="x-none"/>
        </w:rPr>
      </w:pPr>
      <w:r w:rsidRPr="00156D93">
        <w:rPr>
          <w:snapToGrid w:val="0"/>
          <w:szCs w:val="24"/>
          <w:lang w:val="x-none" w:eastAsia="x-none"/>
        </w:rPr>
        <w:t>“</w:t>
      </w:r>
      <w:r w:rsidRPr="00156D93">
        <w:rPr>
          <w:b/>
          <w:snapToGrid w:val="0"/>
          <w:szCs w:val="24"/>
          <w:lang w:val="x-none" w:eastAsia="x-none"/>
        </w:rPr>
        <w:t>P/I Shortfall</w:t>
      </w:r>
      <w:r w:rsidRPr="00156D93">
        <w:rPr>
          <w:snapToGrid w:val="0"/>
          <w:szCs w:val="24"/>
          <w:lang w:val="x-none" w:eastAsia="x-none"/>
        </w:rPr>
        <w:t>” means any Shortfall relating to the payment of principal and/or interest due under the Loan Documents.</w:t>
      </w:r>
    </w:p>
    <w:p w:rsidR="00572873" w:rsidRDefault="00572873" w:rsidP="00CB1217">
      <w:pPr>
        <w:suppressAutoHyphens/>
        <w:spacing w:after="240"/>
        <w:ind w:left="720" w:right="720"/>
        <w:jc w:val="both"/>
        <w:rPr>
          <w:snapToGrid w:val="0"/>
          <w:szCs w:val="24"/>
          <w:lang w:val="x-none" w:eastAsia="x-none"/>
        </w:rPr>
      </w:pPr>
      <w:r w:rsidRPr="00642893">
        <w:rPr>
          <w:snapToGrid w:val="0"/>
          <w:szCs w:val="24"/>
          <w:lang w:val="x-none" w:eastAsia="x-none"/>
        </w:rPr>
        <w:t>“</w:t>
      </w:r>
      <w:r w:rsidRPr="00156D93">
        <w:rPr>
          <w:b/>
          <w:snapToGrid w:val="0"/>
          <w:szCs w:val="24"/>
          <w:lang w:val="x-none" w:eastAsia="x-none"/>
        </w:rPr>
        <w:t>Shortfall</w:t>
      </w:r>
      <w:r w:rsidRPr="00156D93">
        <w:rPr>
          <w:snapToGrid w:val="0"/>
          <w:szCs w:val="24"/>
          <w:lang w:val="x-none" w:eastAsia="x-none"/>
        </w:rPr>
        <w:t>” means operating expenses or amounts payable under the Note or other Loan Documents that cannot be funded from the operation of the Mortgaged Property.</w:t>
      </w:r>
    </w:p>
    <w:p w:rsidR="009429F1" w:rsidRPr="00764B0B" w:rsidRDefault="008517D2" w:rsidP="00CB1217">
      <w:pPr>
        <w:keepNext/>
        <w:numPr>
          <w:ilvl w:val="0"/>
          <w:numId w:val="8"/>
        </w:numPr>
        <w:tabs>
          <w:tab w:val="left" w:pos="-720"/>
        </w:tabs>
        <w:suppressAutoHyphens/>
        <w:spacing w:after="240"/>
        <w:jc w:val="both"/>
        <w:rPr>
          <w:b/>
          <w:szCs w:val="24"/>
        </w:rPr>
      </w:pPr>
      <w:r>
        <w:rPr>
          <w:b/>
          <w:szCs w:val="24"/>
        </w:rPr>
        <w:t>Government Receivables</w:t>
      </w:r>
      <w:r w:rsidR="009429F1" w:rsidRPr="00764B0B">
        <w:rPr>
          <w:b/>
          <w:szCs w:val="24"/>
        </w:rPr>
        <w:t xml:space="preserve"> Transition Reserve.</w:t>
      </w:r>
    </w:p>
    <w:p w:rsidR="00876FE6" w:rsidRPr="00876FE6" w:rsidRDefault="00004072" w:rsidP="00876FE6">
      <w:pPr>
        <w:keepNext/>
        <w:tabs>
          <w:tab w:val="left" w:pos="-720"/>
        </w:tabs>
        <w:suppressAutoHyphens/>
        <w:spacing w:after="240"/>
        <w:ind w:firstLine="720"/>
        <w:jc w:val="both"/>
        <w:rPr>
          <w:szCs w:val="24"/>
        </w:rPr>
      </w:pPr>
      <w:r w:rsidRPr="00764B0B">
        <w:rPr>
          <w:szCs w:val="24"/>
        </w:rPr>
        <w:t>The Loan Agreement is hereby amended by adding the following Article to the end thereof</w:t>
      </w:r>
      <w:r w:rsidR="00876FE6" w:rsidRPr="00876FE6">
        <w:rPr>
          <w:szCs w:val="24"/>
        </w:rPr>
        <w:t>:</w:t>
      </w:r>
    </w:p>
    <w:p w:rsidR="00A62E68" w:rsidRPr="001F274E" w:rsidRDefault="00B13736" w:rsidP="001F274E">
      <w:pPr>
        <w:keepNext/>
        <w:suppressAutoHyphens/>
        <w:spacing w:after="240"/>
        <w:ind w:left="720" w:right="720"/>
        <w:jc w:val="center"/>
        <w:outlineLvl w:val="0"/>
        <w:rPr>
          <w:b/>
          <w:snapToGrid w:val="0"/>
          <w:sz w:val="28"/>
          <w:szCs w:val="24"/>
        </w:rPr>
      </w:pPr>
      <w:bookmarkStart w:id="3" w:name="_Toc263870055"/>
      <w:bookmarkStart w:id="4" w:name="_Toc263870614"/>
      <w:r w:rsidRPr="001F274E">
        <w:rPr>
          <w:b/>
          <w:snapToGrid w:val="0"/>
          <w:sz w:val="28"/>
          <w:szCs w:val="24"/>
        </w:rPr>
        <w:t>ARTICLE</w:t>
      </w:r>
      <w:r w:rsidRPr="001F274E">
        <w:rPr>
          <w:sz w:val="28"/>
          <w:szCs w:val="24"/>
        </w:rPr>
        <w:t> </w:t>
      </w:r>
      <w:r w:rsidR="00A62E68" w:rsidRPr="001F274E">
        <w:rPr>
          <w:b/>
          <w:snapToGrid w:val="0"/>
          <w:sz w:val="28"/>
          <w:szCs w:val="24"/>
        </w:rPr>
        <w:t xml:space="preserve">[___] – </w:t>
      </w:r>
      <w:bookmarkEnd w:id="3"/>
      <w:bookmarkEnd w:id="4"/>
      <w:r w:rsidR="008517D2">
        <w:rPr>
          <w:b/>
          <w:snapToGrid w:val="0"/>
          <w:sz w:val="28"/>
          <w:szCs w:val="24"/>
        </w:rPr>
        <w:t>GOVERNMENT RECEIVABLES</w:t>
      </w:r>
      <w:r w:rsidR="00A62E68" w:rsidRPr="001F274E">
        <w:rPr>
          <w:b/>
          <w:bCs/>
          <w:sz w:val="28"/>
          <w:szCs w:val="24"/>
        </w:rPr>
        <w:t xml:space="preserve"> TRANSITION RESERVE</w:t>
      </w:r>
    </w:p>
    <w:p w:rsidR="00A62E68" w:rsidRPr="00764B0B" w:rsidRDefault="00B13736" w:rsidP="00CB1217">
      <w:pPr>
        <w:keepNext/>
        <w:spacing w:after="240"/>
        <w:ind w:left="720" w:right="720"/>
        <w:jc w:val="both"/>
        <w:outlineLvl w:val="1"/>
        <w:rPr>
          <w:b/>
          <w:bCs/>
          <w:szCs w:val="24"/>
        </w:rPr>
      </w:pPr>
      <w:r>
        <w:rPr>
          <w:b/>
          <w:szCs w:val="24"/>
        </w:rPr>
        <w:t>Section</w:t>
      </w:r>
      <w:r w:rsidRPr="00CB1217">
        <w:rPr>
          <w:szCs w:val="24"/>
        </w:rPr>
        <w:t> </w:t>
      </w:r>
      <w:r w:rsidR="00A62E68" w:rsidRPr="00764B0B">
        <w:rPr>
          <w:b/>
          <w:szCs w:val="24"/>
        </w:rPr>
        <w:t>[__].01</w:t>
      </w:r>
      <w:r w:rsidR="00A62E68" w:rsidRPr="00764B0B">
        <w:rPr>
          <w:szCs w:val="24"/>
        </w:rPr>
        <w:tab/>
      </w:r>
      <w:r w:rsidR="00A62E68" w:rsidRPr="00764B0B">
        <w:rPr>
          <w:b/>
          <w:bCs/>
          <w:szCs w:val="24"/>
        </w:rPr>
        <w:t>Covenants.</w:t>
      </w:r>
    </w:p>
    <w:p w:rsidR="00A62E68" w:rsidRPr="00764B0B" w:rsidRDefault="00A62E68" w:rsidP="00CB1217">
      <w:pPr>
        <w:keepNext/>
        <w:spacing w:after="240"/>
        <w:ind w:left="720" w:right="720" w:firstLine="720"/>
        <w:jc w:val="both"/>
        <w:outlineLvl w:val="2"/>
        <w:rPr>
          <w:b/>
          <w:szCs w:val="24"/>
        </w:rPr>
      </w:pPr>
      <w:bookmarkStart w:id="5" w:name="_Toc263870595"/>
      <w:bookmarkStart w:id="6" w:name="_Toc264473996"/>
      <w:bookmarkStart w:id="7" w:name="_Toc266373236"/>
      <w:bookmarkStart w:id="8" w:name="_Toc270292084"/>
      <w:r w:rsidRPr="00764B0B">
        <w:rPr>
          <w:b/>
          <w:szCs w:val="24"/>
        </w:rPr>
        <w:t>(a)</w:t>
      </w:r>
      <w:r w:rsidRPr="00764B0B">
        <w:rPr>
          <w:b/>
          <w:szCs w:val="24"/>
        </w:rPr>
        <w:tab/>
        <w:t>Initial Deposit to Medicaid Transition Reserve Account</w:t>
      </w:r>
      <w:r w:rsidR="00C97706">
        <w:rPr>
          <w:b/>
          <w:szCs w:val="24"/>
        </w:rPr>
        <w:t xml:space="preserve"> and Medicare Transition Reserve Account</w:t>
      </w:r>
      <w:r w:rsidRPr="00764B0B">
        <w:rPr>
          <w:b/>
          <w:szCs w:val="24"/>
        </w:rPr>
        <w:t>.</w:t>
      </w:r>
      <w:bookmarkEnd w:id="5"/>
      <w:bookmarkEnd w:id="6"/>
      <w:bookmarkEnd w:id="7"/>
      <w:bookmarkEnd w:id="8"/>
    </w:p>
    <w:p w:rsidR="00A62E68" w:rsidRPr="00764B0B" w:rsidRDefault="00A62E68" w:rsidP="00CB1217">
      <w:pPr>
        <w:spacing w:after="240"/>
        <w:ind w:left="720" w:right="720" w:firstLine="720"/>
        <w:jc w:val="both"/>
        <w:rPr>
          <w:szCs w:val="24"/>
        </w:rPr>
      </w:pPr>
      <w:r w:rsidRPr="00764B0B">
        <w:rPr>
          <w:szCs w:val="24"/>
        </w:rPr>
        <w:t xml:space="preserve">On the </w:t>
      </w:r>
      <w:r w:rsidR="00715A53">
        <w:rPr>
          <w:szCs w:val="24"/>
        </w:rPr>
        <w:t xml:space="preserve">Amendment </w:t>
      </w:r>
      <w:r w:rsidR="00C97706" w:rsidRPr="007210BE">
        <w:rPr>
          <w:spacing w:val="-3"/>
          <w:szCs w:val="24"/>
        </w:rPr>
        <w:t>Effective Date</w:t>
      </w:r>
      <w:r w:rsidR="00C97706">
        <w:rPr>
          <w:spacing w:val="-3"/>
          <w:szCs w:val="24"/>
        </w:rPr>
        <w:t xml:space="preserve">, in order to mitigate the risk associated with withholding, termination, or delay in the receipt of any funding under the Medicaid Program and/or the Medicare Program, as applicable, prior to the maturity date of the Mortgage Loan, </w:t>
      </w:r>
      <w:r w:rsidR="00C97706" w:rsidRPr="007210BE">
        <w:rPr>
          <w:szCs w:val="24"/>
        </w:rPr>
        <w:t>Borrower shall pay to Lender</w:t>
      </w:r>
      <w:r w:rsidR="00C97706">
        <w:rPr>
          <w:szCs w:val="24"/>
        </w:rPr>
        <w:t xml:space="preserve"> </w:t>
      </w:r>
      <w:r w:rsidR="00C97706" w:rsidRPr="007210BE">
        <w:rPr>
          <w:szCs w:val="24"/>
        </w:rPr>
        <w:t>the</w:t>
      </w:r>
      <w:r w:rsidR="00C97706">
        <w:rPr>
          <w:szCs w:val="24"/>
        </w:rPr>
        <w:t xml:space="preserve"> Initial</w:t>
      </w:r>
      <w:r w:rsidR="00C97706" w:rsidRPr="007210BE">
        <w:rPr>
          <w:szCs w:val="24"/>
        </w:rPr>
        <w:t xml:space="preserve"> </w:t>
      </w:r>
      <w:r w:rsidR="00C97706">
        <w:rPr>
          <w:szCs w:val="24"/>
        </w:rPr>
        <w:t>Medicaid Transition</w:t>
      </w:r>
      <w:r w:rsidR="00C97706" w:rsidRPr="007210BE">
        <w:rPr>
          <w:szCs w:val="24"/>
        </w:rPr>
        <w:t xml:space="preserve"> Reserve Deposit for deposit into the </w:t>
      </w:r>
      <w:r w:rsidR="00C97706">
        <w:rPr>
          <w:szCs w:val="24"/>
        </w:rPr>
        <w:t>Medicaid Transition</w:t>
      </w:r>
      <w:r w:rsidR="00C97706" w:rsidRPr="007210BE">
        <w:rPr>
          <w:szCs w:val="24"/>
        </w:rPr>
        <w:t xml:space="preserve"> Reserve Account</w:t>
      </w:r>
      <w:r w:rsidR="00C97706">
        <w:rPr>
          <w:szCs w:val="24"/>
        </w:rPr>
        <w:t xml:space="preserve"> and/or the Initial Medicare Transition Reserve Deposit for deposit into the Medicare Transition Reserve Account</w:t>
      </w:r>
      <w:r w:rsidR="00C97706">
        <w:rPr>
          <w:rStyle w:val="PHSOutline4"/>
        </w:rPr>
        <w:t>.</w:t>
      </w:r>
    </w:p>
    <w:p w:rsidR="00A62E68" w:rsidRPr="00764B0B" w:rsidRDefault="00A62E68" w:rsidP="00CB1217">
      <w:pPr>
        <w:keepNext/>
        <w:spacing w:after="240"/>
        <w:ind w:left="720" w:right="720" w:firstLine="720"/>
        <w:jc w:val="both"/>
        <w:rPr>
          <w:b/>
          <w:szCs w:val="24"/>
        </w:rPr>
      </w:pPr>
      <w:bookmarkStart w:id="9" w:name="_Toc263870600"/>
      <w:bookmarkStart w:id="10" w:name="_Toc264474001"/>
      <w:bookmarkStart w:id="11" w:name="_Toc266373242"/>
      <w:bookmarkStart w:id="12" w:name="_Toc270292089"/>
      <w:r w:rsidRPr="00764B0B">
        <w:rPr>
          <w:b/>
          <w:szCs w:val="24"/>
        </w:rPr>
        <w:t>(b)</w:t>
      </w:r>
      <w:r w:rsidRPr="00764B0B">
        <w:rPr>
          <w:b/>
          <w:szCs w:val="24"/>
        </w:rPr>
        <w:tab/>
      </w:r>
      <w:bookmarkStart w:id="13" w:name="_Toc263870601"/>
      <w:bookmarkStart w:id="14" w:name="_Toc264474002"/>
      <w:bookmarkStart w:id="15" w:name="_Toc266373243"/>
      <w:bookmarkStart w:id="16" w:name="_Toc270292090"/>
      <w:bookmarkEnd w:id="9"/>
      <w:bookmarkEnd w:id="10"/>
      <w:bookmarkEnd w:id="11"/>
      <w:bookmarkEnd w:id="12"/>
      <w:r w:rsidRPr="00764B0B">
        <w:rPr>
          <w:b/>
          <w:szCs w:val="24"/>
        </w:rPr>
        <w:t>Administrative Fees and Expenses</w:t>
      </w:r>
      <w:bookmarkEnd w:id="13"/>
      <w:bookmarkEnd w:id="14"/>
      <w:bookmarkEnd w:id="15"/>
      <w:bookmarkEnd w:id="16"/>
      <w:r w:rsidRPr="00764B0B">
        <w:rPr>
          <w:b/>
          <w:szCs w:val="24"/>
        </w:rPr>
        <w:t>.</w:t>
      </w:r>
    </w:p>
    <w:p w:rsidR="00A62E68" w:rsidRPr="00764B0B" w:rsidRDefault="00A62E68" w:rsidP="00CB1217">
      <w:pPr>
        <w:spacing w:after="240"/>
        <w:ind w:left="720" w:right="720" w:firstLine="720"/>
        <w:jc w:val="both"/>
        <w:rPr>
          <w:szCs w:val="24"/>
        </w:rPr>
      </w:pPr>
      <w:bookmarkStart w:id="17" w:name="_Toc263869959"/>
      <w:bookmarkStart w:id="18" w:name="_Toc263870038"/>
      <w:bookmarkStart w:id="19" w:name="_Toc263870575"/>
      <w:bookmarkStart w:id="20" w:name="_Toc264473976"/>
      <w:bookmarkStart w:id="21" w:name="_Toc266373244"/>
      <w:bookmarkStart w:id="22" w:name="_Toc270286551"/>
      <w:bookmarkStart w:id="23" w:name="_Toc270292091"/>
      <w:r w:rsidRPr="00764B0B">
        <w:rPr>
          <w:szCs w:val="24"/>
        </w:rPr>
        <w:t xml:space="preserve">Borrower shall </w:t>
      </w:r>
      <w:r w:rsidR="00B56CCA" w:rsidRPr="00A20F38">
        <w:t xml:space="preserve">pay within ten (10) days of request from Lender (1) all reasonable costs and expenses incurred by Lender in connection with collecting, holding and disbursing </w:t>
      </w:r>
      <w:r w:rsidR="00B56CCA">
        <w:t xml:space="preserve">funds from the Government Receivables Transition </w:t>
      </w:r>
      <w:r w:rsidR="00B56CCA" w:rsidRPr="00A20F38">
        <w:t>Reserve Account pursuant to this Article [__] (</w:t>
      </w:r>
      <w:r w:rsidR="00B56CCA">
        <w:t>Government Receivables Transition Reserve),</w:t>
      </w:r>
      <w:r w:rsidR="00B56CCA" w:rsidRPr="00A20F38">
        <w:t xml:space="preserve"> and (2) all reasonable fees, charges, costs and expenses incurred by Lender in connection with any inspections made by Lender or Lender’s representatives in carrying out Lender’s responsibility to make certain </w:t>
      </w:r>
      <w:r w:rsidR="00B56CCA" w:rsidRPr="00A20F38">
        <w:lastRenderedPageBreak/>
        <w:t>determinations under this Article [__] (</w:t>
      </w:r>
      <w:r w:rsidR="00B56CCA">
        <w:t xml:space="preserve">Government Receivables Transition </w:t>
      </w:r>
      <w:r w:rsidR="00B56CCA" w:rsidRPr="00A20F38">
        <w:t xml:space="preserve">Reserve).  In addition, Borrower agrees to pay, within ten (10) days of request from Lender, all costs and expenses incurred by Lender (including but not limited to court costs and attorneys’ fees and expenses) in exercising any of Lender’s rights or obligations pursuant to the terms of this </w:t>
      </w:r>
      <w:r w:rsidR="00B56CCA">
        <w:t xml:space="preserve">Loan </w:t>
      </w:r>
      <w:r w:rsidR="00B56CCA" w:rsidRPr="00A20F38">
        <w:t xml:space="preserve">Agreement or holding the </w:t>
      </w:r>
      <w:r w:rsidR="00B56CCA">
        <w:t xml:space="preserve">funds in the Government Receivables Transition </w:t>
      </w:r>
      <w:r w:rsidRPr="00764B0B">
        <w:rPr>
          <w:szCs w:val="24"/>
        </w:rPr>
        <w:t>Reserve Account.</w:t>
      </w:r>
    </w:p>
    <w:p w:rsidR="00A62E68" w:rsidRPr="00764B0B" w:rsidRDefault="00B13736" w:rsidP="00CB1217">
      <w:pPr>
        <w:keepNext/>
        <w:spacing w:after="240"/>
        <w:ind w:left="720" w:right="720"/>
        <w:jc w:val="both"/>
        <w:outlineLvl w:val="1"/>
        <w:rPr>
          <w:bCs/>
          <w:szCs w:val="24"/>
        </w:rPr>
      </w:pPr>
      <w:r>
        <w:rPr>
          <w:b/>
          <w:szCs w:val="24"/>
        </w:rPr>
        <w:t>Section</w:t>
      </w:r>
      <w:r w:rsidRPr="00CB1217">
        <w:rPr>
          <w:szCs w:val="24"/>
        </w:rPr>
        <w:t> </w:t>
      </w:r>
      <w:r w:rsidR="00A62E68" w:rsidRPr="00764B0B">
        <w:rPr>
          <w:b/>
          <w:szCs w:val="24"/>
        </w:rPr>
        <w:t>[__].02</w:t>
      </w:r>
      <w:r w:rsidR="00A62E68" w:rsidRPr="00764B0B">
        <w:rPr>
          <w:b/>
          <w:szCs w:val="24"/>
        </w:rPr>
        <w:tab/>
        <w:t xml:space="preserve">Mortgage Loan Administration Matters Regarding </w:t>
      </w:r>
      <w:r w:rsidR="00B56CCA">
        <w:rPr>
          <w:b/>
          <w:szCs w:val="24"/>
        </w:rPr>
        <w:t>Government Receivables</w:t>
      </w:r>
      <w:r w:rsidR="00A62E68" w:rsidRPr="00764B0B">
        <w:rPr>
          <w:b/>
          <w:szCs w:val="24"/>
        </w:rPr>
        <w:t xml:space="preserve"> Transition Reserve Account.</w:t>
      </w:r>
      <w:bookmarkEnd w:id="17"/>
      <w:bookmarkEnd w:id="18"/>
      <w:bookmarkEnd w:id="19"/>
      <w:bookmarkEnd w:id="20"/>
      <w:bookmarkEnd w:id="21"/>
      <w:bookmarkEnd w:id="22"/>
      <w:bookmarkEnd w:id="23"/>
    </w:p>
    <w:p w:rsidR="00A62E68" w:rsidRPr="00764B0B" w:rsidRDefault="00A62E68" w:rsidP="00CB1217">
      <w:pPr>
        <w:keepNext/>
        <w:spacing w:after="240"/>
        <w:ind w:left="720" w:right="720" w:firstLine="720"/>
        <w:jc w:val="both"/>
        <w:outlineLvl w:val="2"/>
        <w:rPr>
          <w:b/>
          <w:szCs w:val="24"/>
        </w:rPr>
      </w:pPr>
      <w:bookmarkStart w:id="24" w:name="_Toc270292092"/>
      <w:r w:rsidRPr="00764B0B">
        <w:rPr>
          <w:b/>
          <w:szCs w:val="24"/>
        </w:rPr>
        <w:t>(a)</w:t>
      </w:r>
      <w:r w:rsidRPr="00764B0B">
        <w:rPr>
          <w:b/>
          <w:szCs w:val="24"/>
        </w:rPr>
        <w:tab/>
        <w:t>Accounts, Deposits and Disbursements.</w:t>
      </w:r>
    </w:p>
    <w:p w:rsidR="00A62E68" w:rsidRPr="00764B0B" w:rsidRDefault="00A62E68" w:rsidP="00CB1217">
      <w:pPr>
        <w:keepNext/>
        <w:spacing w:after="240"/>
        <w:ind w:left="1440" w:right="720" w:firstLine="720"/>
        <w:jc w:val="both"/>
        <w:outlineLvl w:val="2"/>
        <w:rPr>
          <w:b/>
          <w:szCs w:val="24"/>
        </w:rPr>
      </w:pPr>
      <w:r w:rsidRPr="00764B0B">
        <w:rPr>
          <w:b/>
          <w:szCs w:val="24"/>
        </w:rPr>
        <w:t>(1)</w:t>
      </w:r>
      <w:r w:rsidRPr="00764B0B">
        <w:rPr>
          <w:b/>
          <w:szCs w:val="24"/>
        </w:rPr>
        <w:tab/>
        <w:t>Custodial Account.</w:t>
      </w:r>
      <w:bookmarkEnd w:id="24"/>
    </w:p>
    <w:p w:rsidR="00A62E68" w:rsidRPr="00CB1217" w:rsidRDefault="00A62E68" w:rsidP="00CB1217">
      <w:pPr>
        <w:spacing w:after="240"/>
        <w:ind w:left="1440" w:right="720" w:firstLine="720"/>
        <w:jc w:val="both"/>
        <w:rPr>
          <w:b/>
          <w:szCs w:val="24"/>
        </w:rPr>
      </w:pPr>
      <w:r w:rsidRPr="00764B0B">
        <w:rPr>
          <w:szCs w:val="24"/>
        </w:rPr>
        <w:t xml:space="preserve">The </w:t>
      </w:r>
      <w:r w:rsidR="00B56CCA">
        <w:rPr>
          <w:szCs w:val="24"/>
        </w:rPr>
        <w:t>Government Receivables</w:t>
      </w:r>
      <w:r w:rsidRPr="00764B0B">
        <w:rPr>
          <w:szCs w:val="24"/>
        </w:rPr>
        <w:t xml:space="preserve"> Transition Reserve Account shall be deemed a Collateral Account under this Loan Agreement and shall be an interest-bearing account that meets the standards for custodial accounts as required by Lender from time to time.  Lender shall not be responsible for any losses resulting from the investment of the funds on deposit in the </w:t>
      </w:r>
      <w:r w:rsidR="00B56CCA">
        <w:rPr>
          <w:szCs w:val="24"/>
        </w:rPr>
        <w:t xml:space="preserve">Government Receivables </w:t>
      </w:r>
      <w:r w:rsidRPr="00764B0B">
        <w:rPr>
          <w:szCs w:val="24"/>
        </w:rPr>
        <w:t>Transition Reserve Account or for obtaining any specific level or percentage of earnings on such investment.  All interest earned on funds in</w:t>
      </w:r>
      <w:r w:rsidRPr="00CB1217">
        <w:rPr>
          <w:szCs w:val="24"/>
        </w:rPr>
        <w:t xml:space="preserve"> the </w:t>
      </w:r>
      <w:r w:rsidR="00B56CCA">
        <w:rPr>
          <w:szCs w:val="24"/>
        </w:rPr>
        <w:t xml:space="preserve">Government Receivables </w:t>
      </w:r>
      <w:r w:rsidRPr="00CB1217">
        <w:rPr>
          <w:szCs w:val="24"/>
        </w:rPr>
        <w:t xml:space="preserve">Transition Reserve Account shall be added to and become part of such </w:t>
      </w:r>
      <w:r w:rsidR="00B56CCA">
        <w:rPr>
          <w:szCs w:val="24"/>
        </w:rPr>
        <w:t xml:space="preserve">Government Receivables </w:t>
      </w:r>
      <w:r w:rsidRPr="00CB1217">
        <w:rPr>
          <w:szCs w:val="24"/>
        </w:rPr>
        <w:t xml:space="preserve">Transition Reserve Account; </w:t>
      </w:r>
      <w:r w:rsidRPr="00CB1217">
        <w:rPr>
          <w:szCs w:val="24"/>
          <w:u w:val="single"/>
        </w:rPr>
        <w:t>provided</w:t>
      </w:r>
      <w:r w:rsidRPr="00CB1217">
        <w:rPr>
          <w:szCs w:val="24"/>
        </w:rPr>
        <w:t xml:space="preserve">, </w:t>
      </w:r>
      <w:r w:rsidRPr="00CB1217">
        <w:rPr>
          <w:szCs w:val="24"/>
          <w:u w:val="single"/>
        </w:rPr>
        <w:t>however</w:t>
      </w:r>
      <w:r w:rsidRPr="00CB1217">
        <w:rPr>
          <w:szCs w:val="24"/>
        </w:rPr>
        <w:t xml:space="preserve">, if applicable law requires, and so long as no Event of Default has occurred and is continuing under any of the Loan Documents, Lender shall pay to Borrower the interest earned on the </w:t>
      </w:r>
      <w:r w:rsidR="00B56CCA">
        <w:rPr>
          <w:szCs w:val="24"/>
        </w:rPr>
        <w:t xml:space="preserve">Government Receivables </w:t>
      </w:r>
      <w:r w:rsidRPr="00CB1217">
        <w:rPr>
          <w:szCs w:val="24"/>
        </w:rPr>
        <w:t xml:space="preserve">Transition Reserve Account not less frequently than the </w:t>
      </w:r>
      <w:r w:rsidR="00B56CCA">
        <w:rPr>
          <w:szCs w:val="24"/>
        </w:rPr>
        <w:t xml:space="preserve">Government Receivables </w:t>
      </w:r>
      <w:r w:rsidRPr="00CB1217">
        <w:rPr>
          <w:szCs w:val="24"/>
        </w:rPr>
        <w:t>Transition Reserve Account Interest Disbursement Frequency.</w:t>
      </w:r>
    </w:p>
    <w:p w:rsidR="00A62E68" w:rsidRPr="00CB1217" w:rsidRDefault="00A62E68" w:rsidP="00CB1217">
      <w:pPr>
        <w:spacing w:after="240"/>
        <w:ind w:left="1440" w:right="720" w:firstLine="720"/>
        <w:jc w:val="both"/>
        <w:rPr>
          <w:szCs w:val="24"/>
        </w:rPr>
      </w:pPr>
      <w:r w:rsidRPr="00CB1217">
        <w:rPr>
          <w:b/>
          <w:szCs w:val="24"/>
        </w:rPr>
        <w:t>(2)</w:t>
      </w:r>
      <w:r w:rsidRPr="00CB1217">
        <w:rPr>
          <w:b/>
          <w:szCs w:val="24"/>
        </w:rPr>
        <w:tab/>
        <w:t>Disbursements by Lender Only.</w:t>
      </w:r>
    </w:p>
    <w:p w:rsidR="00A62E68" w:rsidRPr="00CB1217" w:rsidRDefault="00A62E68" w:rsidP="00CB1217">
      <w:pPr>
        <w:spacing w:after="240"/>
        <w:ind w:left="1440" w:right="720" w:firstLine="720"/>
        <w:jc w:val="both"/>
        <w:rPr>
          <w:b/>
          <w:szCs w:val="24"/>
        </w:rPr>
      </w:pPr>
      <w:r w:rsidRPr="00CB1217">
        <w:rPr>
          <w:szCs w:val="24"/>
        </w:rPr>
        <w:t xml:space="preserve">Only Lender or a designated representative of Lender may make disbursements from the </w:t>
      </w:r>
      <w:r w:rsidR="000365C5">
        <w:rPr>
          <w:szCs w:val="24"/>
        </w:rPr>
        <w:t xml:space="preserve">Government Receivables </w:t>
      </w:r>
      <w:r w:rsidRPr="00CB1217">
        <w:rPr>
          <w:szCs w:val="24"/>
        </w:rPr>
        <w:t>Transition Reserve Account.  Disbursements shall only be made upon Borrower request and after satisfaction of all conditions for disbursement</w:t>
      </w:r>
      <w:r w:rsidR="00F35187">
        <w:rPr>
          <w:b/>
          <w:szCs w:val="24"/>
        </w:rPr>
        <w:t>.</w:t>
      </w:r>
    </w:p>
    <w:p w:rsidR="00A62E68" w:rsidRPr="00CB1217" w:rsidRDefault="00A62E68" w:rsidP="00CB1217">
      <w:pPr>
        <w:spacing w:after="240"/>
        <w:ind w:left="1440" w:right="720" w:firstLine="720"/>
        <w:jc w:val="both"/>
        <w:rPr>
          <w:b/>
          <w:szCs w:val="24"/>
        </w:rPr>
      </w:pPr>
      <w:r w:rsidRPr="00CB1217">
        <w:rPr>
          <w:b/>
          <w:szCs w:val="24"/>
        </w:rPr>
        <w:t>(3)</w:t>
      </w:r>
      <w:r w:rsidRPr="00CB1217">
        <w:rPr>
          <w:b/>
          <w:szCs w:val="24"/>
        </w:rPr>
        <w:tab/>
        <w:t>Adjustment to Medic</w:t>
      </w:r>
      <w:r w:rsidR="003C153B">
        <w:rPr>
          <w:b/>
          <w:szCs w:val="24"/>
        </w:rPr>
        <w:t>aid Transition Reserve Deposits, and/or Medicare Transition Reserve Deposits.</w:t>
      </w:r>
    </w:p>
    <w:p w:rsidR="00A62E68" w:rsidRPr="00CB1217" w:rsidRDefault="00A62E68" w:rsidP="00CB1217">
      <w:pPr>
        <w:spacing w:after="240"/>
        <w:ind w:left="1440" w:right="720" w:firstLine="720"/>
        <w:jc w:val="both"/>
        <w:rPr>
          <w:b/>
          <w:szCs w:val="24"/>
        </w:rPr>
      </w:pPr>
      <w:r w:rsidRPr="00CB1217">
        <w:rPr>
          <w:szCs w:val="24"/>
        </w:rPr>
        <w:t xml:space="preserve">If an Action shall occur or be contemplated, Lender may review the amounts on deposit in the </w:t>
      </w:r>
      <w:r w:rsidR="003C153B">
        <w:rPr>
          <w:szCs w:val="24"/>
        </w:rPr>
        <w:t xml:space="preserve">Government Receivables </w:t>
      </w:r>
      <w:r w:rsidRPr="00CB1217">
        <w:rPr>
          <w:szCs w:val="24"/>
        </w:rPr>
        <w:t xml:space="preserve">Transition Reserve Account.  Based upon that review, Lender may increase the Minimum Medicaid Transition Reserve Deposit </w:t>
      </w:r>
      <w:r w:rsidR="003C153B">
        <w:rPr>
          <w:szCs w:val="24"/>
        </w:rPr>
        <w:t xml:space="preserve">and/or Minimum Medicare Transition Reserve Deposit </w:t>
      </w:r>
      <w:r w:rsidRPr="00CB1217">
        <w:rPr>
          <w:szCs w:val="24"/>
        </w:rPr>
        <w:t xml:space="preserve">and require an additional deposit to the Medicaid </w:t>
      </w:r>
      <w:r w:rsidRPr="00CB1217">
        <w:rPr>
          <w:szCs w:val="24"/>
        </w:rPr>
        <w:lastRenderedPageBreak/>
        <w:t>Transition Reserve Account</w:t>
      </w:r>
      <w:r w:rsidR="003C153B">
        <w:rPr>
          <w:szCs w:val="24"/>
        </w:rPr>
        <w:t xml:space="preserve"> and/or Medicare Transition Reserve Account, as applicable,</w:t>
      </w:r>
      <w:r w:rsidRPr="00CB1217">
        <w:rPr>
          <w:szCs w:val="24"/>
        </w:rPr>
        <w:t xml:space="preserve"> as a condition to Lender’s consent to such Action.  Within five (5) Business Days of receipt of written notice from Lender, Borrower shall pay to Lender such additional deposit for deposit into the Medicaid Transition Reserve Account</w:t>
      </w:r>
      <w:r w:rsidR="003C153B">
        <w:rPr>
          <w:szCs w:val="24"/>
        </w:rPr>
        <w:t xml:space="preserve"> or Medicare Transition Reserve Account, as </w:t>
      </w:r>
      <w:r w:rsidR="00D64074">
        <w:rPr>
          <w:szCs w:val="24"/>
        </w:rPr>
        <w:t>applicable</w:t>
      </w:r>
      <w:r w:rsidRPr="00CB1217">
        <w:rPr>
          <w:szCs w:val="24"/>
        </w:rPr>
        <w:t>.</w:t>
      </w:r>
    </w:p>
    <w:p w:rsidR="00A62E68" w:rsidRPr="00CB1217" w:rsidRDefault="00A62E68" w:rsidP="00144FA8">
      <w:pPr>
        <w:keepNext/>
        <w:spacing w:after="240"/>
        <w:ind w:left="1440" w:right="720" w:firstLine="720"/>
        <w:jc w:val="both"/>
        <w:rPr>
          <w:szCs w:val="24"/>
        </w:rPr>
      </w:pPr>
      <w:r w:rsidRPr="00CB1217">
        <w:rPr>
          <w:b/>
          <w:szCs w:val="24"/>
        </w:rPr>
        <w:t>(4)</w:t>
      </w:r>
      <w:r w:rsidRPr="00CB1217">
        <w:rPr>
          <w:b/>
          <w:szCs w:val="24"/>
        </w:rPr>
        <w:tab/>
      </w:r>
      <w:bookmarkStart w:id="25" w:name="_Toc263870582"/>
      <w:bookmarkStart w:id="26" w:name="_Toc264473983"/>
      <w:bookmarkStart w:id="27" w:name="_Toc270292098"/>
      <w:r w:rsidRPr="00CB1217">
        <w:rPr>
          <w:b/>
          <w:szCs w:val="24"/>
        </w:rPr>
        <w:t xml:space="preserve">Disbursements from </w:t>
      </w:r>
      <w:r w:rsidR="00D64074">
        <w:rPr>
          <w:b/>
          <w:szCs w:val="24"/>
        </w:rPr>
        <w:t>Government Receivables</w:t>
      </w:r>
      <w:r w:rsidRPr="00CB1217">
        <w:rPr>
          <w:b/>
          <w:szCs w:val="24"/>
        </w:rPr>
        <w:t xml:space="preserve"> Transition Reserve Account.</w:t>
      </w:r>
      <w:bookmarkEnd w:id="25"/>
      <w:bookmarkEnd w:id="26"/>
      <w:bookmarkEnd w:id="27"/>
    </w:p>
    <w:p w:rsidR="00A62E68" w:rsidRPr="00CB1217" w:rsidRDefault="00A62E68" w:rsidP="00144FA8">
      <w:pPr>
        <w:keepNext/>
        <w:spacing w:after="240"/>
        <w:ind w:left="2160" w:right="720" w:firstLine="720"/>
        <w:jc w:val="both"/>
        <w:rPr>
          <w:b/>
          <w:szCs w:val="24"/>
        </w:rPr>
      </w:pPr>
      <w:bookmarkStart w:id="28" w:name="_Ref182278183"/>
      <w:r w:rsidRPr="00CB1217">
        <w:rPr>
          <w:b/>
          <w:szCs w:val="24"/>
        </w:rPr>
        <w:t>(A)</w:t>
      </w:r>
      <w:r w:rsidRPr="00CB1217">
        <w:rPr>
          <w:b/>
          <w:szCs w:val="24"/>
        </w:rPr>
        <w:tab/>
        <w:t>Disbursement for Shortfall</w:t>
      </w:r>
      <w:r w:rsidR="009C4C77">
        <w:rPr>
          <w:b/>
          <w:szCs w:val="24"/>
        </w:rPr>
        <w:t>.</w:t>
      </w:r>
    </w:p>
    <w:p w:rsidR="00A62E68" w:rsidRPr="00CB1217" w:rsidRDefault="00A62E68" w:rsidP="00CB1217">
      <w:pPr>
        <w:spacing w:after="240"/>
        <w:ind w:left="2160" w:right="720" w:firstLine="720"/>
        <w:jc w:val="both"/>
        <w:rPr>
          <w:szCs w:val="24"/>
        </w:rPr>
      </w:pPr>
      <w:r w:rsidRPr="00CB1217">
        <w:rPr>
          <w:szCs w:val="24"/>
        </w:rPr>
        <w:t xml:space="preserve">Upon a </w:t>
      </w:r>
      <w:r w:rsidR="00175E14">
        <w:rPr>
          <w:szCs w:val="24"/>
        </w:rPr>
        <w:t>written request from Borrower and satisfaction of the terms of Section </w:t>
      </w:r>
      <w:r w:rsidR="00175E14">
        <w:t>[__]</w:t>
      </w:r>
      <w:r w:rsidR="00175E14">
        <w:rPr>
          <w:szCs w:val="24"/>
        </w:rPr>
        <w:t xml:space="preserve">.02(a)(4)(B) (Disbursement Requests) below, Lender shall </w:t>
      </w:r>
      <w:r w:rsidR="00175E14" w:rsidRPr="00A20F38">
        <w:rPr>
          <w:szCs w:val="24"/>
        </w:rPr>
        <w:t xml:space="preserve">disburse funds from the </w:t>
      </w:r>
      <w:r w:rsidR="00175E14">
        <w:t xml:space="preserve">Government Receivables Transition </w:t>
      </w:r>
      <w:r w:rsidR="00175E14" w:rsidRPr="00A20F38">
        <w:rPr>
          <w:szCs w:val="24"/>
        </w:rPr>
        <w:t xml:space="preserve">Reserve Account to </w:t>
      </w:r>
      <w:r w:rsidR="00175E14" w:rsidRPr="00A20F38">
        <w:t>pay</w:t>
      </w:r>
      <w:r w:rsidR="00175E14">
        <w:t xml:space="preserve"> a Shortfall </w:t>
      </w:r>
      <w:r w:rsidR="00175E14" w:rsidRPr="00A20F38">
        <w:t>or for the payment of any other expenses that Lender deems necessary or desirable to be incurred in connection with the Mortgaged Property</w:t>
      </w:r>
      <w:r w:rsidR="00175E14" w:rsidRPr="00A20F38">
        <w:rPr>
          <w:szCs w:val="24"/>
        </w:rPr>
        <w:t>.</w:t>
      </w:r>
      <w:r w:rsidR="00175E14">
        <w:rPr>
          <w:szCs w:val="24"/>
        </w:rPr>
        <w:t xml:space="preserve">  Subject to conditions set forth in </w:t>
      </w:r>
      <w:r w:rsidR="00175E14" w:rsidRPr="00A20F38">
        <w:rPr>
          <w:szCs w:val="24"/>
        </w:rPr>
        <w:t>Section </w:t>
      </w:r>
      <w:r w:rsidR="00175E14" w:rsidRPr="00A20F38">
        <w:t>[__]</w:t>
      </w:r>
      <w:r w:rsidR="00175E14">
        <w:rPr>
          <w:szCs w:val="24"/>
        </w:rPr>
        <w:t>.02(a)(4)(B)</w:t>
      </w:r>
      <w:r w:rsidR="00175E14" w:rsidRPr="00A20F38">
        <w:rPr>
          <w:szCs w:val="24"/>
        </w:rPr>
        <w:t xml:space="preserve"> (Disbursement Requests)</w:t>
      </w:r>
      <w:r w:rsidR="00175E14">
        <w:rPr>
          <w:szCs w:val="24"/>
        </w:rPr>
        <w:t xml:space="preserve"> below with respect to any P/I Shortfall, Lender shall make a Shortfall disbursement from the Government Receivables Transition Reserve Account and apply it to such P/I Shortfall.  For any other Shortfall, and subject to the conditions set forth in </w:t>
      </w:r>
      <w:r w:rsidR="00175E14" w:rsidRPr="00A20F38">
        <w:rPr>
          <w:szCs w:val="24"/>
        </w:rPr>
        <w:t>Section </w:t>
      </w:r>
      <w:r w:rsidR="00175E14" w:rsidRPr="00A20F38">
        <w:t>[__]</w:t>
      </w:r>
      <w:r w:rsidR="00175E14">
        <w:rPr>
          <w:szCs w:val="24"/>
        </w:rPr>
        <w:t>.02(a)(4</w:t>
      </w:r>
      <w:r w:rsidR="00175E14" w:rsidRPr="00A20F38">
        <w:rPr>
          <w:szCs w:val="24"/>
        </w:rPr>
        <w:t>)</w:t>
      </w:r>
      <w:r w:rsidR="00175E14">
        <w:rPr>
          <w:szCs w:val="24"/>
        </w:rPr>
        <w:t>(B)</w:t>
      </w:r>
      <w:r w:rsidR="00175E14" w:rsidRPr="00A20F38">
        <w:rPr>
          <w:szCs w:val="24"/>
        </w:rPr>
        <w:t xml:space="preserve"> (Disbursement Requests)</w:t>
      </w:r>
      <w:r w:rsidR="00175E14">
        <w:rPr>
          <w:szCs w:val="24"/>
        </w:rPr>
        <w:t xml:space="preserve"> below, Lender shall make a disbursement from the </w:t>
      </w:r>
      <w:r w:rsidR="00175E14">
        <w:t>Government Receivables</w:t>
      </w:r>
      <w:r w:rsidR="00175E14">
        <w:rPr>
          <w:szCs w:val="24"/>
        </w:rPr>
        <w:t xml:space="preserve"> Transition Reserve Account to either (i) apply such disbursement against Borrower’s obligations under the Loan Documents, or (ii) forward such disbursement to Borrower to be applied toward such Shortfall.</w:t>
      </w:r>
    </w:p>
    <w:p w:rsidR="00A62E68" w:rsidRPr="00CB1217" w:rsidRDefault="00A62E68" w:rsidP="00CB1217">
      <w:pPr>
        <w:spacing w:after="240"/>
        <w:ind w:left="2160" w:right="720" w:firstLine="720"/>
        <w:jc w:val="both"/>
        <w:rPr>
          <w:szCs w:val="24"/>
        </w:rPr>
      </w:pPr>
      <w:r w:rsidRPr="00CB1217">
        <w:rPr>
          <w:szCs w:val="24"/>
        </w:rPr>
        <w:t xml:space="preserve">Nothing </w:t>
      </w:r>
      <w:r w:rsidR="00D64074" w:rsidRPr="00A20F38">
        <w:t xml:space="preserve">in this </w:t>
      </w:r>
      <w:r w:rsidR="00D64074">
        <w:t xml:space="preserve">Loan </w:t>
      </w:r>
      <w:r w:rsidR="00D64074" w:rsidRPr="00A20F38">
        <w:t xml:space="preserve">Agreement shall obligate Lender to apply all or any portion of the </w:t>
      </w:r>
      <w:r w:rsidR="00D64074">
        <w:t xml:space="preserve">funds in the Government Receivables Transition </w:t>
      </w:r>
      <w:r w:rsidR="00D64074" w:rsidRPr="00A20F38">
        <w:t xml:space="preserve">Reserve </w:t>
      </w:r>
      <w:r w:rsidR="00D64074">
        <w:t xml:space="preserve">Account </w:t>
      </w:r>
      <w:r w:rsidR="00D64074" w:rsidRPr="00A20F38">
        <w:t xml:space="preserve">to cure any Event of Default or to reduce the </w:t>
      </w:r>
      <w:r w:rsidR="00175E14">
        <w:t>Indebtedness</w:t>
      </w:r>
      <w:r w:rsidRPr="00CB1217">
        <w:rPr>
          <w:szCs w:val="24"/>
        </w:rPr>
        <w:t>.</w:t>
      </w:r>
      <w:r w:rsidR="00327028">
        <w:rPr>
          <w:szCs w:val="24"/>
        </w:rPr>
        <w:t xml:space="preserve">  </w:t>
      </w:r>
      <w:r w:rsidR="00327028" w:rsidRPr="00CB1217">
        <w:rPr>
          <w:szCs w:val="24"/>
        </w:rPr>
        <w:t xml:space="preserve">If Lender shall permit the funds from the </w:t>
      </w:r>
      <w:r w:rsidR="00327028">
        <w:rPr>
          <w:szCs w:val="24"/>
        </w:rPr>
        <w:t>Government Receivables</w:t>
      </w:r>
      <w:r w:rsidR="00327028" w:rsidRPr="00CB1217">
        <w:rPr>
          <w:szCs w:val="24"/>
        </w:rPr>
        <w:t xml:space="preserve"> Transition Reserve Account to be applied to payment of a portion of the principal amount of the Note, a Prepayment Premium attributable to such prepaid principal amount shall be due to Lender as provided in the Loan Agreement.  Any determination by Lender as to whether to permit a partial prepayment shall be made in Lender’s discretion.</w:t>
      </w:r>
    </w:p>
    <w:p w:rsidR="00A62E68" w:rsidRPr="00CB1217" w:rsidRDefault="00A62E68" w:rsidP="00CB1217">
      <w:pPr>
        <w:spacing w:after="240"/>
        <w:ind w:left="2160" w:right="720" w:firstLine="720"/>
        <w:jc w:val="both"/>
        <w:rPr>
          <w:szCs w:val="24"/>
        </w:rPr>
      </w:pPr>
      <w:r w:rsidRPr="00CB1217">
        <w:rPr>
          <w:szCs w:val="24"/>
        </w:rPr>
        <w:t xml:space="preserve">Lender </w:t>
      </w:r>
      <w:r w:rsidR="00175E14" w:rsidRPr="007210BE">
        <w:rPr>
          <w:szCs w:val="24"/>
        </w:rPr>
        <w:t>shall not disburse</w:t>
      </w:r>
      <w:r w:rsidR="00175E14">
        <w:rPr>
          <w:szCs w:val="24"/>
        </w:rPr>
        <w:t xml:space="preserve"> funds </w:t>
      </w:r>
      <w:r w:rsidR="00175E14" w:rsidRPr="007210BE">
        <w:rPr>
          <w:szCs w:val="24"/>
        </w:rPr>
        <w:t xml:space="preserve">from the </w:t>
      </w:r>
      <w:r w:rsidR="00175E14">
        <w:t>Government Receivables</w:t>
      </w:r>
      <w:r w:rsidR="00175E14">
        <w:rPr>
          <w:szCs w:val="24"/>
        </w:rPr>
        <w:t xml:space="preserve"> Transition </w:t>
      </w:r>
      <w:r w:rsidR="00175E14" w:rsidRPr="007210BE">
        <w:rPr>
          <w:szCs w:val="24"/>
        </w:rPr>
        <w:t xml:space="preserve">Reserve Account for </w:t>
      </w:r>
      <w:r w:rsidR="00175E14">
        <w:rPr>
          <w:szCs w:val="24"/>
        </w:rPr>
        <w:t xml:space="preserve">any </w:t>
      </w:r>
      <w:r w:rsidR="00175E14" w:rsidRPr="007210BE">
        <w:rPr>
          <w:szCs w:val="24"/>
        </w:rPr>
        <w:t>costs whic</w:t>
      </w:r>
      <w:r w:rsidR="00175E14">
        <w:rPr>
          <w:szCs w:val="24"/>
        </w:rPr>
        <w:t>h are to be reimbursed from any Reserve/</w:t>
      </w:r>
      <w:r w:rsidR="00175E14" w:rsidRPr="007210BE">
        <w:rPr>
          <w:szCs w:val="24"/>
        </w:rPr>
        <w:t>Escrow</w:t>
      </w:r>
      <w:r w:rsidR="00175E14">
        <w:rPr>
          <w:szCs w:val="24"/>
        </w:rPr>
        <w:t xml:space="preserve"> Account or other </w:t>
      </w:r>
      <w:r w:rsidR="00175E14">
        <w:rPr>
          <w:szCs w:val="24"/>
        </w:rPr>
        <w:lastRenderedPageBreak/>
        <w:t>Collateral Account</w:t>
      </w:r>
      <w:r w:rsidR="00175E14" w:rsidRPr="007210BE">
        <w:rPr>
          <w:szCs w:val="24"/>
        </w:rPr>
        <w:t xml:space="preserve">.  Disbursement from the </w:t>
      </w:r>
      <w:r w:rsidR="00175E14">
        <w:t>Government Receivables</w:t>
      </w:r>
      <w:r w:rsidR="00175E14">
        <w:rPr>
          <w:szCs w:val="24"/>
        </w:rPr>
        <w:t xml:space="preserve"> Transition</w:t>
      </w:r>
      <w:r w:rsidR="00175E14" w:rsidRPr="007210BE">
        <w:rPr>
          <w:szCs w:val="24"/>
        </w:rPr>
        <w:t xml:space="preserve"> Reserve Account shall not be made more frequently than </w:t>
      </w:r>
      <w:r w:rsidR="00175E14">
        <w:rPr>
          <w:szCs w:val="24"/>
        </w:rPr>
        <w:t xml:space="preserve">once a </w:t>
      </w:r>
      <w:r w:rsidRPr="00CB1217">
        <w:rPr>
          <w:szCs w:val="24"/>
        </w:rPr>
        <w:t>month.</w:t>
      </w:r>
    </w:p>
    <w:p w:rsidR="00A62E68" w:rsidRPr="00CB1217" w:rsidRDefault="00A62E68" w:rsidP="00CB1217">
      <w:pPr>
        <w:spacing w:after="240"/>
        <w:ind w:left="2160" w:right="720" w:firstLine="720"/>
        <w:jc w:val="both"/>
        <w:rPr>
          <w:b/>
          <w:szCs w:val="24"/>
        </w:rPr>
      </w:pPr>
      <w:bookmarkStart w:id="29" w:name="_Toc263870583"/>
      <w:bookmarkStart w:id="30" w:name="_Toc264473984"/>
      <w:bookmarkStart w:id="31" w:name="_Toc266373249"/>
      <w:bookmarkStart w:id="32" w:name="_Toc270292099"/>
      <w:bookmarkEnd w:id="28"/>
      <w:r w:rsidRPr="00CB1217">
        <w:rPr>
          <w:b/>
          <w:szCs w:val="24"/>
        </w:rPr>
        <w:t>(B)</w:t>
      </w:r>
      <w:r w:rsidRPr="00CB1217">
        <w:rPr>
          <w:b/>
          <w:szCs w:val="24"/>
        </w:rPr>
        <w:tab/>
        <w:t>Disbursement Requests.</w:t>
      </w:r>
      <w:bookmarkEnd w:id="29"/>
      <w:bookmarkEnd w:id="30"/>
      <w:bookmarkEnd w:id="31"/>
      <w:bookmarkEnd w:id="32"/>
    </w:p>
    <w:p w:rsidR="00A62E68" w:rsidRPr="00CB1217" w:rsidRDefault="00A62E68" w:rsidP="00CB1217">
      <w:pPr>
        <w:spacing w:after="240"/>
        <w:ind w:left="2880" w:right="720" w:firstLine="720"/>
        <w:jc w:val="both"/>
        <w:rPr>
          <w:szCs w:val="24"/>
        </w:rPr>
      </w:pPr>
      <w:bookmarkStart w:id="33" w:name="_Ref180902542"/>
      <w:bookmarkStart w:id="34" w:name="_Ref182294593"/>
      <w:r w:rsidRPr="00CB1217">
        <w:rPr>
          <w:szCs w:val="24"/>
        </w:rPr>
        <w:t>(1)</w:t>
      </w:r>
      <w:r w:rsidRPr="00CB1217">
        <w:rPr>
          <w:szCs w:val="24"/>
        </w:rPr>
        <w:tab/>
        <w:t xml:space="preserve">Each </w:t>
      </w:r>
      <w:r w:rsidR="00175E14" w:rsidRPr="00EF5065">
        <w:rPr>
          <w:szCs w:val="24"/>
        </w:rPr>
        <w:t xml:space="preserve">request for </w:t>
      </w:r>
      <w:r w:rsidR="00175E14">
        <w:rPr>
          <w:szCs w:val="24"/>
        </w:rPr>
        <w:t>d</w:t>
      </w:r>
      <w:r w:rsidR="00175E14" w:rsidRPr="00EF5065">
        <w:rPr>
          <w:szCs w:val="24"/>
        </w:rPr>
        <w:t xml:space="preserve">isbursement from the </w:t>
      </w:r>
      <w:r w:rsidR="00175E14">
        <w:t>Government Receivables</w:t>
      </w:r>
      <w:r w:rsidR="00175E14">
        <w:rPr>
          <w:szCs w:val="24"/>
        </w:rPr>
        <w:t xml:space="preserve"> Transition </w:t>
      </w:r>
      <w:r w:rsidR="00175E14" w:rsidRPr="00EF5065">
        <w:rPr>
          <w:szCs w:val="24"/>
        </w:rPr>
        <w:t xml:space="preserve">Reserve Account </w:t>
      </w:r>
      <w:r w:rsidR="00175E14">
        <w:rPr>
          <w:szCs w:val="24"/>
        </w:rPr>
        <w:t xml:space="preserve">shall be in writing and </w:t>
      </w:r>
      <w:r w:rsidR="00175E14" w:rsidRPr="00EF5065">
        <w:rPr>
          <w:szCs w:val="24"/>
        </w:rPr>
        <w:t xml:space="preserve">must be received by Lender no later than </w:t>
      </w:r>
      <w:r w:rsidR="00175E14">
        <w:rPr>
          <w:szCs w:val="24"/>
        </w:rPr>
        <w:t>ten </w:t>
      </w:r>
      <w:r w:rsidR="00175E14" w:rsidRPr="00EF5065">
        <w:rPr>
          <w:szCs w:val="24"/>
        </w:rPr>
        <w:t>(</w:t>
      </w:r>
      <w:r w:rsidR="00175E14">
        <w:rPr>
          <w:szCs w:val="24"/>
        </w:rPr>
        <w:t>10</w:t>
      </w:r>
      <w:r w:rsidR="00175E14" w:rsidRPr="00EF5065">
        <w:rPr>
          <w:szCs w:val="24"/>
        </w:rPr>
        <w:t xml:space="preserve">) </w:t>
      </w:r>
      <w:r w:rsidR="00175E14">
        <w:rPr>
          <w:szCs w:val="24"/>
        </w:rPr>
        <w:t>B</w:t>
      </w:r>
      <w:r w:rsidR="00175E14" w:rsidRPr="00EF5065">
        <w:rPr>
          <w:szCs w:val="24"/>
        </w:rPr>
        <w:t xml:space="preserve">usiness </w:t>
      </w:r>
      <w:r w:rsidR="00175E14">
        <w:rPr>
          <w:szCs w:val="24"/>
        </w:rPr>
        <w:t>D</w:t>
      </w:r>
      <w:r w:rsidR="00175E14" w:rsidRPr="00EF5065">
        <w:rPr>
          <w:szCs w:val="24"/>
        </w:rPr>
        <w:t>ays before the requested date of disbursement (or with res</w:t>
      </w:r>
      <w:r w:rsidR="00175E14">
        <w:rPr>
          <w:szCs w:val="24"/>
        </w:rPr>
        <w:t>pect to any P/I Shortfall, ten </w:t>
      </w:r>
      <w:r w:rsidR="00175E14" w:rsidRPr="00EF5065">
        <w:rPr>
          <w:szCs w:val="24"/>
        </w:rPr>
        <w:t>(</w:t>
      </w:r>
      <w:r w:rsidR="00175E14">
        <w:rPr>
          <w:szCs w:val="24"/>
        </w:rPr>
        <w:t>10</w:t>
      </w:r>
      <w:r w:rsidR="00175E14" w:rsidRPr="00EF5065">
        <w:rPr>
          <w:szCs w:val="24"/>
        </w:rPr>
        <w:t xml:space="preserve">) </w:t>
      </w:r>
      <w:r w:rsidR="00175E14">
        <w:rPr>
          <w:szCs w:val="24"/>
        </w:rPr>
        <w:t>B</w:t>
      </w:r>
      <w:r w:rsidR="00175E14" w:rsidRPr="00EF5065">
        <w:rPr>
          <w:szCs w:val="24"/>
        </w:rPr>
        <w:t xml:space="preserve">usiness </w:t>
      </w:r>
      <w:r w:rsidR="00175E14">
        <w:rPr>
          <w:szCs w:val="24"/>
        </w:rPr>
        <w:t>D</w:t>
      </w:r>
      <w:r w:rsidR="00175E14" w:rsidRPr="00EF5065">
        <w:rPr>
          <w:szCs w:val="24"/>
        </w:rPr>
        <w:t xml:space="preserve">ays before the next </w:t>
      </w:r>
      <w:r w:rsidR="00175E14">
        <w:rPr>
          <w:szCs w:val="24"/>
        </w:rPr>
        <w:t>M</w:t>
      </w:r>
      <w:r w:rsidR="00175E14" w:rsidRPr="00EF5065">
        <w:rPr>
          <w:szCs w:val="24"/>
        </w:rPr>
        <w:t xml:space="preserve">onthly </w:t>
      </w:r>
      <w:r w:rsidR="00175E14">
        <w:rPr>
          <w:szCs w:val="24"/>
        </w:rPr>
        <w:t>Debt Service P</w:t>
      </w:r>
      <w:r w:rsidR="00175E14" w:rsidRPr="00EF5065">
        <w:rPr>
          <w:szCs w:val="24"/>
        </w:rPr>
        <w:t xml:space="preserve">ayment </w:t>
      </w:r>
      <w:r w:rsidR="00175E14">
        <w:rPr>
          <w:szCs w:val="24"/>
        </w:rPr>
        <w:t>d</w:t>
      </w:r>
      <w:r w:rsidR="00175E14" w:rsidRPr="00EF5065">
        <w:rPr>
          <w:szCs w:val="24"/>
        </w:rPr>
        <w:t xml:space="preserve">ate).  Each request </w:t>
      </w:r>
      <w:r w:rsidR="00A945AA" w:rsidRPr="00CB1217">
        <w:rPr>
          <w:szCs w:val="24"/>
        </w:rPr>
        <w:t>shall:</w:t>
      </w:r>
    </w:p>
    <w:p w:rsidR="00A62E68" w:rsidRPr="00CB1217" w:rsidRDefault="00A62E68" w:rsidP="00CB1217">
      <w:pPr>
        <w:spacing w:after="240"/>
        <w:ind w:left="3600" w:right="720" w:firstLine="720"/>
        <w:jc w:val="both"/>
        <w:rPr>
          <w:szCs w:val="24"/>
        </w:rPr>
      </w:pPr>
      <w:r w:rsidRPr="00CB1217">
        <w:rPr>
          <w:szCs w:val="24"/>
        </w:rPr>
        <w:t>(i)</w:t>
      </w:r>
      <w:r w:rsidRPr="00CB1217">
        <w:rPr>
          <w:szCs w:val="24"/>
        </w:rPr>
        <w:tab/>
        <w:t>specify the amount of the disbursement that Borrower r</w:t>
      </w:r>
      <w:r w:rsidR="00A945AA" w:rsidRPr="00CB1217">
        <w:rPr>
          <w:szCs w:val="24"/>
        </w:rPr>
        <w:t>equires to cover the Shortfall;</w:t>
      </w:r>
    </w:p>
    <w:p w:rsidR="00A62E68" w:rsidRPr="00CB1217" w:rsidRDefault="00A62E68" w:rsidP="00CB1217">
      <w:pPr>
        <w:spacing w:after="240"/>
        <w:ind w:left="3600" w:right="720" w:firstLine="720"/>
        <w:jc w:val="both"/>
        <w:rPr>
          <w:szCs w:val="24"/>
        </w:rPr>
      </w:pPr>
      <w:r w:rsidRPr="00CB1217">
        <w:rPr>
          <w:szCs w:val="24"/>
        </w:rPr>
        <w:t>(ii)</w:t>
      </w:r>
      <w:r w:rsidRPr="00CB1217">
        <w:rPr>
          <w:szCs w:val="24"/>
        </w:rPr>
        <w:tab/>
        <w:t>unless already delivered to Lender, include certified current financial statements from Borrower’s operation of the Mortgaged Property, for the prior month and all months since the last quarterly reporting submitted to Lender, and reconciled bank statements for the three (3) months preceding such request;</w:t>
      </w:r>
    </w:p>
    <w:p w:rsidR="00A62E68" w:rsidRPr="00CB1217" w:rsidRDefault="00A62E68" w:rsidP="00CB1217">
      <w:pPr>
        <w:spacing w:after="240"/>
        <w:ind w:left="3600" w:right="720" w:firstLine="720"/>
        <w:jc w:val="both"/>
        <w:rPr>
          <w:szCs w:val="24"/>
        </w:rPr>
      </w:pPr>
      <w:r w:rsidRPr="00CB1217">
        <w:rPr>
          <w:szCs w:val="24"/>
        </w:rPr>
        <w:t>(iii)</w:t>
      </w:r>
      <w:r w:rsidRPr="00CB1217">
        <w:rPr>
          <w:szCs w:val="24"/>
        </w:rPr>
        <w:tab/>
        <w:t>a written explanation of the circumstances causing such Shortfall, together with Borrower’s written plans, to the extent available, to correct such circumstances;</w:t>
      </w:r>
    </w:p>
    <w:p w:rsidR="00A62E68" w:rsidRPr="00CB1217" w:rsidRDefault="00A62E68" w:rsidP="00CB1217">
      <w:pPr>
        <w:spacing w:after="240"/>
        <w:ind w:left="3600" w:right="720" w:firstLine="720"/>
        <w:jc w:val="both"/>
        <w:rPr>
          <w:szCs w:val="24"/>
        </w:rPr>
      </w:pPr>
      <w:r w:rsidRPr="00CB1217">
        <w:rPr>
          <w:szCs w:val="24"/>
        </w:rPr>
        <w:t>(iv)</w:t>
      </w:r>
      <w:r w:rsidRPr="00CB1217">
        <w:rPr>
          <w:szCs w:val="24"/>
        </w:rPr>
        <w:tab/>
      </w:r>
      <w:r w:rsidR="00175E14">
        <w:rPr>
          <w:szCs w:val="24"/>
        </w:rPr>
        <w:t>include</w:t>
      </w:r>
      <w:r w:rsidRPr="00CB1217">
        <w:rPr>
          <w:szCs w:val="24"/>
        </w:rPr>
        <w:t xml:space="preserve"> </w:t>
      </w:r>
      <w:r w:rsidR="00175E14" w:rsidRPr="00EF5065">
        <w:rPr>
          <w:szCs w:val="24"/>
        </w:rPr>
        <w:t xml:space="preserve">a certification by Borrower that no Event of Default has occurred and is continuing </w:t>
      </w:r>
      <w:r w:rsidR="00175E14">
        <w:rPr>
          <w:szCs w:val="24"/>
        </w:rPr>
        <w:t xml:space="preserve">under </w:t>
      </w:r>
      <w:r w:rsidR="00175E14" w:rsidRPr="00EF5065">
        <w:rPr>
          <w:szCs w:val="24"/>
        </w:rPr>
        <w:t xml:space="preserve">the Loan Documents (other than an Event of Default that would be cured with the </w:t>
      </w:r>
      <w:r w:rsidR="00175E14">
        <w:rPr>
          <w:szCs w:val="24"/>
        </w:rPr>
        <w:t>d</w:t>
      </w:r>
      <w:r w:rsidR="00175E14" w:rsidRPr="00EF5065">
        <w:rPr>
          <w:szCs w:val="24"/>
        </w:rPr>
        <w:t>isbursement</w:t>
      </w:r>
      <w:r w:rsidR="00175E14">
        <w:rPr>
          <w:szCs w:val="24"/>
        </w:rPr>
        <w:t xml:space="preserve"> to fund the Shortfall);</w:t>
      </w:r>
      <w:r w:rsidR="00A945AA" w:rsidRPr="00CB1217">
        <w:rPr>
          <w:szCs w:val="24"/>
        </w:rPr>
        <w:t xml:space="preserve"> and</w:t>
      </w:r>
    </w:p>
    <w:p w:rsidR="00A62E68" w:rsidRPr="00CB1217" w:rsidRDefault="00A62E68" w:rsidP="00CB1217">
      <w:pPr>
        <w:spacing w:after="240"/>
        <w:ind w:left="3600" w:right="720" w:firstLine="720"/>
        <w:jc w:val="both"/>
        <w:rPr>
          <w:szCs w:val="24"/>
        </w:rPr>
      </w:pPr>
      <w:r w:rsidRPr="00CB1217">
        <w:rPr>
          <w:szCs w:val="24"/>
        </w:rPr>
        <w:t>(v)</w:t>
      </w:r>
      <w:r w:rsidRPr="00CB1217">
        <w:rPr>
          <w:szCs w:val="24"/>
        </w:rPr>
        <w:tab/>
      </w:r>
      <w:r w:rsidR="00175E14">
        <w:rPr>
          <w:szCs w:val="24"/>
        </w:rPr>
        <w:t xml:space="preserve">include </w:t>
      </w:r>
      <w:r w:rsidR="00175E14" w:rsidRPr="00EF5065">
        <w:rPr>
          <w:szCs w:val="24"/>
        </w:rPr>
        <w:t>such other information regarding the Mortgaged Property as Lender reasonably requests</w:t>
      </w:r>
      <w:r w:rsidR="00175E14">
        <w:rPr>
          <w:szCs w:val="24"/>
        </w:rPr>
        <w:t xml:space="preserve"> </w:t>
      </w:r>
      <w:r w:rsidR="00175E14" w:rsidRPr="00EF5065">
        <w:rPr>
          <w:szCs w:val="24"/>
        </w:rPr>
        <w:t>(collectively, the “</w:t>
      </w:r>
      <w:r w:rsidR="00175E14">
        <w:rPr>
          <w:b/>
          <w:szCs w:val="24"/>
        </w:rPr>
        <w:t xml:space="preserve">Disbursement Request </w:t>
      </w:r>
      <w:r w:rsidR="00175E14" w:rsidRPr="00EF5065">
        <w:rPr>
          <w:b/>
          <w:szCs w:val="24"/>
        </w:rPr>
        <w:t>Supporting Information</w:t>
      </w:r>
      <w:r w:rsidR="00175E14" w:rsidRPr="00EF5065">
        <w:rPr>
          <w:szCs w:val="24"/>
        </w:rPr>
        <w:t>”</w:t>
      </w:r>
      <w:r w:rsidRPr="00CB1217">
        <w:rPr>
          <w:szCs w:val="24"/>
        </w:rPr>
        <w:t>).</w:t>
      </w:r>
    </w:p>
    <w:p w:rsidR="00A62E68" w:rsidRPr="00CB1217" w:rsidRDefault="00A62E68" w:rsidP="00CB1217">
      <w:pPr>
        <w:spacing w:after="240"/>
        <w:ind w:left="2880" w:right="720" w:firstLine="720"/>
        <w:jc w:val="both"/>
        <w:rPr>
          <w:szCs w:val="24"/>
        </w:rPr>
      </w:pPr>
      <w:r w:rsidRPr="00CB1217">
        <w:rPr>
          <w:szCs w:val="24"/>
        </w:rPr>
        <w:t>(</w:t>
      </w:r>
      <w:r w:rsidRPr="00CB1217">
        <w:rPr>
          <w:bCs/>
          <w:szCs w:val="24"/>
        </w:rPr>
        <w:t>2</w:t>
      </w:r>
      <w:r w:rsidRPr="00CB1217">
        <w:rPr>
          <w:szCs w:val="24"/>
        </w:rPr>
        <w:t>)</w:t>
      </w:r>
      <w:r w:rsidRPr="00CB1217">
        <w:rPr>
          <w:szCs w:val="24"/>
        </w:rPr>
        <w:tab/>
        <w:t xml:space="preserve">Lender shall review the Disbursement Request Supporting Information to verify the amount of the </w:t>
      </w:r>
      <w:r w:rsidRPr="00CB1217">
        <w:rPr>
          <w:szCs w:val="24"/>
        </w:rPr>
        <w:lastRenderedPageBreak/>
        <w:t xml:space="preserve">Shortfall.  Lender may adjust the requested amount of the disbursement from the </w:t>
      </w:r>
      <w:r w:rsidR="00175E14">
        <w:rPr>
          <w:szCs w:val="24"/>
        </w:rPr>
        <w:t xml:space="preserve">Government Receivables </w:t>
      </w:r>
      <w:r w:rsidRPr="00CB1217">
        <w:rPr>
          <w:szCs w:val="24"/>
        </w:rPr>
        <w:t>Transition Reserve Account based upon Lender’s review of the Disbursement Request Supporting Information if Lender determines that Borrower’s calculation of the amount of the Shortfall or the required disbursement is incorrect.</w:t>
      </w:r>
    </w:p>
    <w:p w:rsidR="00A62E68" w:rsidRPr="00764B0B" w:rsidRDefault="00A62E68" w:rsidP="00CB1217">
      <w:pPr>
        <w:spacing w:after="240"/>
        <w:ind w:left="2880" w:right="720" w:firstLine="720"/>
        <w:jc w:val="both"/>
        <w:rPr>
          <w:bCs/>
          <w:szCs w:val="24"/>
        </w:rPr>
      </w:pPr>
      <w:r w:rsidRPr="00CB1217">
        <w:rPr>
          <w:szCs w:val="24"/>
        </w:rPr>
        <w:t>(3)</w:t>
      </w:r>
      <w:r w:rsidRPr="00CB1217">
        <w:rPr>
          <w:szCs w:val="24"/>
        </w:rPr>
        <w:tab/>
        <w:t xml:space="preserve">Borrower </w:t>
      </w:r>
      <w:r w:rsidR="00175E14" w:rsidRPr="00EF5065">
        <w:rPr>
          <w:szCs w:val="24"/>
        </w:rPr>
        <w:t xml:space="preserve">hereby acknowledges and agrees that any </w:t>
      </w:r>
      <w:r w:rsidR="00175E14">
        <w:rPr>
          <w:szCs w:val="24"/>
        </w:rPr>
        <w:t>d</w:t>
      </w:r>
      <w:r w:rsidR="00175E14" w:rsidRPr="00EF5065">
        <w:rPr>
          <w:szCs w:val="24"/>
        </w:rPr>
        <w:t xml:space="preserve">isbursement from the </w:t>
      </w:r>
      <w:r w:rsidR="00175E14">
        <w:t>Government Receivables</w:t>
      </w:r>
      <w:r w:rsidR="00175E14">
        <w:rPr>
          <w:szCs w:val="24"/>
        </w:rPr>
        <w:t xml:space="preserve"> Transition </w:t>
      </w:r>
      <w:r w:rsidR="00175E14" w:rsidRPr="00EF5065">
        <w:rPr>
          <w:szCs w:val="24"/>
        </w:rPr>
        <w:t xml:space="preserve">Reserve Account by Lender shall be in accordance with the terms set forth in this </w:t>
      </w:r>
      <w:r w:rsidR="00175E14">
        <w:rPr>
          <w:szCs w:val="24"/>
        </w:rPr>
        <w:t>Section </w:t>
      </w:r>
      <w:r w:rsidR="00175E14">
        <w:t>[__]</w:t>
      </w:r>
      <w:r w:rsidR="00175E14">
        <w:rPr>
          <w:szCs w:val="24"/>
        </w:rPr>
        <w:t>.02(a) (</w:t>
      </w:r>
      <w:r w:rsidR="00175E14" w:rsidRPr="00A20F38">
        <w:t>Accounts, Deposits and Disbursements</w:t>
      </w:r>
      <w:r w:rsidR="00175E14">
        <w:rPr>
          <w:szCs w:val="24"/>
        </w:rPr>
        <w:t>)</w:t>
      </w:r>
      <w:r w:rsidR="00175E14" w:rsidRPr="00EF5065">
        <w:rPr>
          <w:szCs w:val="24"/>
        </w:rPr>
        <w:t xml:space="preserve">.  Borrower authorizes and directs Lender to make </w:t>
      </w:r>
      <w:r w:rsidR="00175E14">
        <w:rPr>
          <w:szCs w:val="24"/>
        </w:rPr>
        <w:t>d</w:t>
      </w:r>
      <w:r w:rsidR="00175E14" w:rsidRPr="00EF5065">
        <w:rPr>
          <w:szCs w:val="24"/>
        </w:rPr>
        <w:t xml:space="preserve">isbursements from the </w:t>
      </w:r>
      <w:r w:rsidR="00175E14">
        <w:t xml:space="preserve">Government Receivables Transition </w:t>
      </w:r>
      <w:r w:rsidR="00175E14" w:rsidRPr="00EF5065">
        <w:rPr>
          <w:szCs w:val="24"/>
        </w:rPr>
        <w:t xml:space="preserve">Reserve Account and to apply such </w:t>
      </w:r>
      <w:r w:rsidR="00175E14">
        <w:rPr>
          <w:szCs w:val="24"/>
        </w:rPr>
        <w:t>d</w:t>
      </w:r>
      <w:r w:rsidR="00175E14" w:rsidRPr="00EF5065">
        <w:rPr>
          <w:szCs w:val="24"/>
        </w:rPr>
        <w:t xml:space="preserve">isbursements against </w:t>
      </w:r>
      <w:r w:rsidR="00175E14">
        <w:rPr>
          <w:szCs w:val="24"/>
        </w:rPr>
        <w:t xml:space="preserve">any Shortfall payable to Lender and to disburse funds to Borrower for any other Shortfall.  </w:t>
      </w:r>
      <w:r w:rsidR="00175E14" w:rsidRPr="00EF5065">
        <w:rPr>
          <w:szCs w:val="24"/>
        </w:rPr>
        <w:t xml:space="preserve">All </w:t>
      </w:r>
      <w:r w:rsidR="00175E14">
        <w:rPr>
          <w:szCs w:val="24"/>
        </w:rPr>
        <w:t>d</w:t>
      </w:r>
      <w:r w:rsidR="00175E14" w:rsidRPr="00EF5065">
        <w:rPr>
          <w:szCs w:val="24"/>
        </w:rPr>
        <w:t xml:space="preserve">isbursements shall be expressly conditioned upon no Event of Default (other than an Event of Default that would be cured with the requested </w:t>
      </w:r>
      <w:r w:rsidR="00175E14">
        <w:rPr>
          <w:szCs w:val="24"/>
        </w:rPr>
        <w:t>d</w:t>
      </w:r>
      <w:r w:rsidR="00175E14" w:rsidRPr="00EF5065">
        <w:rPr>
          <w:szCs w:val="24"/>
        </w:rPr>
        <w:t xml:space="preserve">isbursement) or </w:t>
      </w:r>
      <w:r w:rsidR="00175E14">
        <w:rPr>
          <w:szCs w:val="24"/>
        </w:rPr>
        <w:t>event or condition</w:t>
      </w:r>
      <w:r w:rsidR="00175E14" w:rsidRPr="00EF5065">
        <w:rPr>
          <w:szCs w:val="24"/>
        </w:rPr>
        <w:t xml:space="preserve">, which with the giving of notice or the passage of time, </w:t>
      </w:r>
      <w:r w:rsidR="00175E14">
        <w:rPr>
          <w:szCs w:val="24"/>
        </w:rPr>
        <w:t xml:space="preserve">or both, </w:t>
      </w:r>
      <w:r w:rsidR="00175E14" w:rsidRPr="00EF5065">
        <w:rPr>
          <w:szCs w:val="24"/>
        </w:rPr>
        <w:t xml:space="preserve">would give rise to an Event of Default (other than any resulting Event of Default that would be cured with the requested </w:t>
      </w:r>
      <w:r w:rsidR="00175E14">
        <w:rPr>
          <w:szCs w:val="24"/>
        </w:rPr>
        <w:t>d</w:t>
      </w:r>
      <w:r w:rsidR="00175E14" w:rsidRPr="00EF5065">
        <w:rPr>
          <w:szCs w:val="24"/>
        </w:rPr>
        <w:t xml:space="preserve">isbursement), existing at either the time Borrower requests a </w:t>
      </w:r>
      <w:r w:rsidR="00175E14">
        <w:rPr>
          <w:szCs w:val="24"/>
        </w:rPr>
        <w:t>d</w:t>
      </w:r>
      <w:r w:rsidR="00175E14" w:rsidRPr="00EF5065">
        <w:rPr>
          <w:szCs w:val="24"/>
        </w:rPr>
        <w:t xml:space="preserve">isbursement from the </w:t>
      </w:r>
      <w:r w:rsidR="00175E14">
        <w:t xml:space="preserve">Government Receivables Transition </w:t>
      </w:r>
      <w:r w:rsidR="00175E14" w:rsidRPr="00EF5065">
        <w:rPr>
          <w:szCs w:val="24"/>
        </w:rPr>
        <w:t xml:space="preserve">Reserve Account or the time of </w:t>
      </w:r>
      <w:r w:rsidR="00175E14">
        <w:rPr>
          <w:szCs w:val="24"/>
        </w:rPr>
        <w:t>such d</w:t>
      </w:r>
      <w:r w:rsidR="00175E14" w:rsidRPr="00EF5065">
        <w:rPr>
          <w:szCs w:val="24"/>
        </w:rPr>
        <w:t xml:space="preserve">isbursement.  Borrower is and shall remain obligated and responsible for the payment of all amounts due under the Loan Documents regardless of whether any </w:t>
      </w:r>
      <w:r w:rsidR="00175E14">
        <w:rPr>
          <w:szCs w:val="24"/>
        </w:rPr>
        <w:t>d</w:t>
      </w:r>
      <w:r w:rsidR="00175E14" w:rsidRPr="00EF5065">
        <w:rPr>
          <w:szCs w:val="24"/>
        </w:rPr>
        <w:t xml:space="preserve">isbursements </w:t>
      </w:r>
      <w:r w:rsidR="00175E14">
        <w:rPr>
          <w:szCs w:val="24"/>
        </w:rPr>
        <w:t xml:space="preserve">from the </w:t>
      </w:r>
      <w:r w:rsidR="00175E14">
        <w:t xml:space="preserve">Government Receivables Transition </w:t>
      </w:r>
      <w:r w:rsidR="00175E14">
        <w:rPr>
          <w:szCs w:val="24"/>
        </w:rPr>
        <w:t xml:space="preserve">Reserve Account </w:t>
      </w:r>
      <w:r w:rsidR="00175E14" w:rsidRPr="00EF5065">
        <w:rPr>
          <w:szCs w:val="24"/>
        </w:rPr>
        <w:t>are made by Lender pursuant t</w:t>
      </w:r>
      <w:r w:rsidR="00175E14">
        <w:rPr>
          <w:szCs w:val="24"/>
        </w:rPr>
        <w:t xml:space="preserve">o the terms of this Loan </w:t>
      </w:r>
      <w:r w:rsidRPr="00764B0B">
        <w:rPr>
          <w:szCs w:val="24"/>
        </w:rPr>
        <w:t>Agreement.</w:t>
      </w:r>
    </w:p>
    <w:p w:rsidR="00A62E68" w:rsidRPr="00764B0B" w:rsidRDefault="00A62E68" w:rsidP="00CB1217">
      <w:pPr>
        <w:keepNext/>
        <w:spacing w:after="240"/>
        <w:ind w:left="1440" w:right="720" w:firstLine="720"/>
        <w:jc w:val="both"/>
        <w:outlineLvl w:val="3"/>
        <w:rPr>
          <w:b/>
          <w:bCs/>
          <w:szCs w:val="24"/>
        </w:rPr>
      </w:pPr>
      <w:bookmarkStart w:id="35" w:name="_Ref182298671"/>
      <w:bookmarkStart w:id="36" w:name="_Toc263870587"/>
      <w:bookmarkStart w:id="37" w:name="_Toc264473988"/>
      <w:bookmarkStart w:id="38" w:name="_Toc270292106"/>
      <w:bookmarkStart w:id="39" w:name="_Ref180901482"/>
      <w:bookmarkStart w:id="40" w:name="_Toc266373253"/>
      <w:bookmarkEnd w:id="33"/>
      <w:bookmarkEnd w:id="34"/>
      <w:r w:rsidRPr="00764B0B">
        <w:rPr>
          <w:b/>
          <w:bCs/>
          <w:szCs w:val="24"/>
        </w:rPr>
        <w:t>(5)</w:t>
      </w:r>
      <w:r w:rsidRPr="00764B0B">
        <w:rPr>
          <w:b/>
          <w:bCs/>
          <w:szCs w:val="24"/>
        </w:rPr>
        <w:tab/>
        <w:t xml:space="preserve">Replenishment of </w:t>
      </w:r>
      <w:r w:rsidR="00FD0EA6" w:rsidRPr="00FD0EA6">
        <w:rPr>
          <w:b/>
          <w:szCs w:val="24"/>
        </w:rPr>
        <w:t>Government Receivables</w:t>
      </w:r>
      <w:r w:rsidR="00FD0EA6" w:rsidRPr="00764B0B">
        <w:rPr>
          <w:b/>
          <w:bCs/>
          <w:szCs w:val="24"/>
        </w:rPr>
        <w:t xml:space="preserve"> </w:t>
      </w:r>
      <w:r w:rsidRPr="00764B0B">
        <w:rPr>
          <w:b/>
          <w:bCs/>
          <w:szCs w:val="24"/>
        </w:rPr>
        <w:t>Transition Reserve Account.</w:t>
      </w:r>
    </w:p>
    <w:p w:rsidR="00A62E68" w:rsidRPr="00764B0B" w:rsidRDefault="00A62E68" w:rsidP="00CB1217">
      <w:pPr>
        <w:spacing w:after="240"/>
        <w:ind w:left="1440" w:right="720" w:firstLine="720"/>
        <w:jc w:val="both"/>
        <w:outlineLvl w:val="3"/>
        <w:rPr>
          <w:b/>
          <w:szCs w:val="24"/>
        </w:rPr>
      </w:pPr>
      <w:r w:rsidRPr="00764B0B">
        <w:rPr>
          <w:szCs w:val="24"/>
        </w:rPr>
        <w:t xml:space="preserve">If </w:t>
      </w:r>
      <w:r w:rsidR="00FD0EA6" w:rsidRPr="002F0260">
        <w:t xml:space="preserve">the amounts held in the Medicaid Transition Reserve Account </w:t>
      </w:r>
      <w:r w:rsidR="00FD0EA6">
        <w:t xml:space="preserve">or Medicare Transition Reserve Account </w:t>
      </w:r>
      <w:r w:rsidR="00FD0EA6" w:rsidRPr="002F0260">
        <w:t xml:space="preserve">are less than the Minimum Medicaid Transition Reserve Deposit </w:t>
      </w:r>
      <w:r w:rsidR="00FD0EA6">
        <w:t xml:space="preserve">or the Minimum Medicare Transition Reserve Deposit, as applicable, </w:t>
      </w:r>
      <w:r w:rsidR="00FD0EA6" w:rsidRPr="002F0260">
        <w:t xml:space="preserve">and there is no Shortfall, Borrower shall make an additional deposit to the </w:t>
      </w:r>
      <w:r w:rsidR="00FD0EA6">
        <w:t xml:space="preserve">applicable </w:t>
      </w:r>
      <w:r w:rsidR="00FD0EA6" w:rsidRPr="00644EE5">
        <w:t xml:space="preserve">Government Receivables </w:t>
      </w:r>
      <w:r w:rsidR="00FD0EA6" w:rsidRPr="002F0260">
        <w:t xml:space="preserve">Transition Reserve Account on a monthly basis equal to the lesser of (i) the amount needed to restore </w:t>
      </w:r>
      <w:r w:rsidR="00FD0EA6">
        <w:t>such</w:t>
      </w:r>
      <w:r w:rsidR="00FD0EA6" w:rsidRPr="002F0260">
        <w:t xml:space="preserve"> </w:t>
      </w:r>
      <w:r w:rsidR="00FD0EA6" w:rsidRPr="00644EE5">
        <w:t xml:space="preserve">Government Receivables </w:t>
      </w:r>
      <w:r w:rsidR="00FD0EA6" w:rsidRPr="002F0260">
        <w:t xml:space="preserve">Transition Reserve Account to the amount of the Minimum Medicaid Transition Reserve </w:t>
      </w:r>
      <w:r w:rsidR="00FD0EA6" w:rsidRPr="002F0260">
        <w:lastRenderedPageBreak/>
        <w:t xml:space="preserve">Deposit </w:t>
      </w:r>
      <w:r w:rsidR="00FD0EA6">
        <w:t xml:space="preserve">or the Minimum </w:t>
      </w:r>
      <w:r w:rsidR="003C39C0">
        <w:rPr>
          <w:szCs w:val="24"/>
        </w:rPr>
        <w:t>Medicare</w:t>
      </w:r>
      <w:r w:rsidR="00FD0EA6">
        <w:t xml:space="preserve"> Transition Reserve Deposit, as applicable, </w:t>
      </w:r>
      <w:r w:rsidR="00FD0EA6" w:rsidRPr="002F0260">
        <w:t xml:space="preserve">or (ii) the amount by which the Net </w:t>
      </w:r>
      <w:r w:rsidR="00FD0EA6">
        <w:t>Cash Flow</w:t>
      </w:r>
      <w:r w:rsidR="00FD0EA6" w:rsidRPr="002F0260">
        <w:t xml:space="preserve"> exceeds </w:t>
      </w:r>
      <w:r w:rsidR="00FD0EA6" w:rsidRPr="00B40F10">
        <w:t xml:space="preserve">the total of </w:t>
      </w:r>
      <w:r w:rsidR="00FD0EA6" w:rsidRPr="002F0260">
        <w:t xml:space="preserve">the Monthly Debt Service </w:t>
      </w:r>
      <w:r w:rsidR="00FD0EA6" w:rsidRPr="00080C12">
        <w:t>Payment</w:t>
      </w:r>
      <w:r w:rsidR="00FD0EA6">
        <w:t xml:space="preserve"> and other amounts and monthly deposits payable under the Loan </w:t>
      </w:r>
      <w:r w:rsidRPr="00764B0B">
        <w:rPr>
          <w:szCs w:val="24"/>
        </w:rPr>
        <w:t>Documents.</w:t>
      </w:r>
    </w:p>
    <w:p w:rsidR="00A62E68" w:rsidRPr="00764B0B" w:rsidRDefault="00A62E68" w:rsidP="00CB1217">
      <w:pPr>
        <w:keepNext/>
        <w:spacing w:after="240"/>
        <w:ind w:left="1440" w:right="720" w:firstLine="720"/>
        <w:jc w:val="both"/>
        <w:outlineLvl w:val="3"/>
        <w:rPr>
          <w:b/>
          <w:szCs w:val="24"/>
        </w:rPr>
      </w:pPr>
      <w:r w:rsidRPr="00764B0B">
        <w:rPr>
          <w:b/>
          <w:szCs w:val="24"/>
        </w:rPr>
        <w:t>(6)</w:t>
      </w:r>
      <w:r w:rsidRPr="00764B0B">
        <w:rPr>
          <w:b/>
          <w:szCs w:val="24"/>
        </w:rPr>
        <w:tab/>
        <w:t xml:space="preserve">Final </w:t>
      </w:r>
      <w:r w:rsidRPr="00764B0B">
        <w:rPr>
          <w:b/>
          <w:bCs/>
          <w:szCs w:val="24"/>
        </w:rPr>
        <w:t>Disbursements</w:t>
      </w:r>
      <w:r w:rsidRPr="00764B0B">
        <w:rPr>
          <w:b/>
          <w:szCs w:val="24"/>
        </w:rPr>
        <w:t>.</w:t>
      </w:r>
      <w:bookmarkEnd w:id="35"/>
      <w:bookmarkEnd w:id="36"/>
      <w:bookmarkEnd w:id="37"/>
      <w:bookmarkEnd w:id="38"/>
    </w:p>
    <w:p w:rsidR="00A62E68" w:rsidRPr="00764B0B" w:rsidRDefault="00A62E68" w:rsidP="00CB1217">
      <w:pPr>
        <w:spacing w:after="240"/>
        <w:ind w:left="1440" w:right="720" w:firstLine="720"/>
        <w:jc w:val="both"/>
        <w:rPr>
          <w:szCs w:val="24"/>
        </w:rPr>
      </w:pPr>
      <w:r w:rsidRPr="00764B0B">
        <w:rPr>
          <w:szCs w:val="24"/>
        </w:rPr>
        <w:t xml:space="preserve">Upon payment in full of the Indebtedness and release by Lender of the lien of the Security Instrument, Lender shall disburse to Borrower any and all amounts then remaining in the </w:t>
      </w:r>
      <w:r w:rsidR="00715A53">
        <w:rPr>
          <w:szCs w:val="24"/>
        </w:rPr>
        <w:t xml:space="preserve">Government Receivables </w:t>
      </w:r>
      <w:r w:rsidRPr="00764B0B">
        <w:rPr>
          <w:szCs w:val="24"/>
        </w:rPr>
        <w:t>Transition Reserve Account (if not previously released).</w:t>
      </w:r>
      <w:bookmarkEnd w:id="39"/>
      <w:bookmarkEnd w:id="40"/>
    </w:p>
    <w:p w:rsidR="00A62E68" w:rsidRPr="00764B0B" w:rsidRDefault="00A62E68" w:rsidP="00CB1217">
      <w:pPr>
        <w:keepNext/>
        <w:spacing w:after="240"/>
        <w:ind w:left="720" w:right="720" w:firstLine="720"/>
        <w:jc w:val="both"/>
        <w:outlineLvl w:val="2"/>
        <w:rPr>
          <w:b/>
          <w:szCs w:val="24"/>
        </w:rPr>
      </w:pPr>
      <w:bookmarkStart w:id="41" w:name="_Toc263870591"/>
      <w:bookmarkStart w:id="42" w:name="_Toc264473992"/>
      <w:bookmarkStart w:id="43" w:name="_Toc266373255"/>
      <w:bookmarkStart w:id="44" w:name="_Toc270292109"/>
      <w:bookmarkStart w:id="45" w:name="_Ref182280212"/>
      <w:r w:rsidRPr="00764B0B">
        <w:rPr>
          <w:b/>
          <w:szCs w:val="24"/>
        </w:rPr>
        <w:t>(b)</w:t>
      </w:r>
      <w:r w:rsidRPr="00764B0B">
        <w:rPr>
          <w:b/>
          <w:szCs w:val="24"/>
        </w:rPr>
        <w:tab/>
        <w:t>Lender as Attorney-in-Fact</w:t>
      </w:r>
      <w:bookmarkEnd w:id="41"/>
      <w:bookmarkEnd w:id="42"/>
      <w:bookmarkEnd w:id="43"/>
      <w:r w:rsidRPr="00764B0B">
        <w:rPr>
          <w:b/>
          <w:szCs w:val="24"/>
        </w:rPr>
        <w:t>.</w:t>
      </w:r>
      <w:bookmarkEnd w:id="44"/>
    </w:p>
    <w:p w:rsidR="00A62E68" w:rsidRPr="00764B0B" w:rsidRDefault="00A62E68" w:rsidP="00CB1217">
      <w:pPr>
        <w:spacing w:after="240"/>
        <w:ind w:left="720" w:right="720" w:firstLine="720"/>
        <w:jc w:val="both"/>
        <w:rPr>
          <w:szCs w:val="24"/>
        </w:rPr>
      </w:pPr>
      <w:r w:rsidRPr="00764B0B">
        <w:rPr>
          <w:szCs w:val="24"/>
        </w:rPr>
        <w:t>Borrower hereby authorizes and appoints Lender as attorney-in-fact pursuant to Section 14.03(c) (Appointment of Lender as Attorney-In-Fact).</w:t>
      </w:r>
      <w:bookmarkEnd w:id="45"/>
    </w:p>
    <w:p w:rsidR="00B05A9F" w:rsidRPr="00764B0B" w:rsidRDefault="00B05A9F" w:rsidP="00CB1217">
      <w:pPr>
        <w:keepNext/>
        <w:numPr>
          <w:ilvl w:val="0"/>
          <w:numId w:val="8"/>
        </w:numPr>
        <w:spacing w:after="240"/>
        <w:jc w:val="both"/>
        <w:rPr>
          <w:szCs w:val="24"/>
        </w:rPr>
      </w:pPr>
      <w:bookmarkStart w:id="46" w:name="OLE_LINK6"/>
      <w:r w:rsidRPr="00764B0B">
        <w:rPr>
          <w:b/>
          <w:szCs w:val="24"/>
        </w:rPr>
        <w:t>Modification of Summary of Loan Terms.</w:t>
      </w:r>
    </w:p>
    <w:p w:rsidR="00B05A9F" w:rsidRPr="00764B0B" w:rsidRDefault="00B05A9F" w:rsidP="00CB1217">
      <w:pPr>
        <w:spacing w:after="240"/>
        <w:ind w:firstLine="720"/>
        <w:jc w:val="both"/>
        <w:rPr>
          <w:b/>
          <w:szCs w:val="24"/>
        </w:rPr>
      </w:pPr>
      <w:r w:rsidRPr="00764B0B">
        <w:rPr>
          <w:szCs w:val="24"/>
        </w:rPr>
        <w:t xml:space="preserve">The Summary of Loan Terms is hereby amended by adding a new Part [__] as set forth on </w:t>
      </w:r>
      <w:r w:rsidRPr="00764B0B">
        <w:rPr>
          <w:szCs w:val="24"/>
          <w:u w:val="single"/>
        </w:rPr>
        <w:t>Exhibit A</w:t>
      </w:r>
      <w:r w:rsidRPr="00764B0B">
        <w:rPr>
          <w:szCs w:val="24"/>
        </w:rPr>
        <w:t xml:space="preserve"> attached hereto.</w:t>
      </w:r>
    </w:p>
    <w:bookmarkEnd w:id="1"/>
    <w:bookmarkEnd w:id="2"/>
    <w:bookmarkEnd w:id="46"/>
    <w:p w:rsidR="00603A8A" w:rsidRPr="00764B0B" w:rsidRDefault="00577DBF" w:rsidP="00CB1217">
      <w:pPr>
        <w:keepNext/>
        <w:numPr>
          <w:ilvl w:val="0"/>
          <w:numId w:val="8"/>
        </w:numPr>
        <w:spacing w:after="240"/>
        <w:jc w:val="both"/>
        <w:rPr>
          <w:szCs w:val="24"/>
        </w:rPr>
      </w:pPr>
      <w:r w:rsidRPr="00764B0B">
        <w:rPr>
          <w:b/>
          <w:szCs w:val="24"/>
        </w:rPr>
        <w:t>Authorization.</w:t>
      </w:r>
    </w:p>
    <w:p w:rsidR="00603A8A" w:rsidRPr="00764B0B" w:rsidRDefault="00086715" w:rsidP="00CB1217">
      <w:pPr>
        <w:spacing w:after="240"/>
        <w:ind w:firstLine="720"/>
        <w:jc w:val="both"/>
        <w:rPr>
          <w:szCs w:val="24"/>
        </w:rPr>
      </w:pPr>
      <w:r w:rsidRPr="00764B0B">
        <w:rPr>
          <w:szCs w:val="24"/>
        </w:rPr>
        <w:t xml:space="preserve">Borrower represents and warrants that </w:t>
      </w:r>
      <w:r w:rsidR="00577DBF" w:rsidRPr="00764B0B">
        <w:rPr>
          <w:szCs w:val="24"/>
        </w:rPr>
        <w:t>Borrower is duly authorized to execute and deliver this Amendment and is and will continue to be duly authorized to perform its obligations under the Loan Agreement, as amended hereby.</w:t>
      </w:r>
    </w:p>
    <w:p w:rsidR="00A51E76" w:rsidRPr="00764B0B" w:rsidRDefault="00A51E76" w:rsidP="00CB1217">
      <w:pPr>
        <w:keepNext/>
        <w:numPr>
          <w:ilvl w:val="0"/>
          <w:numId w:val="8"/>
        </w:numPr>
        <w:suppressAutoHyphens/>
        <w:spacing w:after="240"/>
        <w:jc w:val="both"/>
        <w:rPr>
          <w:b/>
          <w:szCs w:val="24"/>
        </w:rPr>
      </w:pPr>
      <w:r w:rsidRPr="00764B0B">
        <w:rPr>
          <w:b/>
          <w:szCs w:val="24"/>
        </w:rPr>
        <w:t>Compliance with Loan Documents.</w:t>
      </w:r>
    </w:p>
    <w:p w:rsidR="00A51E76" w:rsidRPr="00764B0B" w:rsidRDefault="00A51E76" w:rsidP="00CB1217">
      <w:pPr>
        <w:suppressAutoHyphens/>
        <w:spacing w:after="240"/>
        <w:ind w:firstLine="720"/>
        <w:jc w:val="both"/>
        <w:rPr>
          <w:szCs w:val="24"/>
        </w:rPr>
      </w:pPr>
      <w:r w:rsidRPr="00764B0B">
        <w:rPr>
          <w:szCs w:val="24"/>
        </w:rPr>
        <w:t xml:space="preserve">The representations and warranties set forth in the Loan Documents, as amended hereby, are true and </w:t>
      </w:r>
      <w:r w:rsidR="00E424C9" w:rsidRPr="00764B0B">
        <w:rPr>
          <w:szCs w:val="24"/>
        </w:rPr>
        <w:t xml:space="preserve">correct </w:t>
      </w:r>
      <w:r w:rsidRPr="00764B0B">
        <w:rPr>
          <w:szCs w:val="24"/>
        </w:rPr>
        <w:t>with the same effect as if such representations and warranties had been made on the date hereof, except for such changes as are specifically permitted under the Loan Documents.  In addition, Borrower has complied with and is in compliance with all of the covenants set forth in the Loan Documents, as amended hereby.</w:t>
      </w:r>
    </w:p>
    <w:p w:rsidR="00A51E76" w:rsidRPr="00CB1217" w:rsidRDefault="00A51E76" w:rsidP="00CB1217">
      <w:pPr>
        <w:keepNext/>
        <w:numPr>
          <w:ilvl w:val="0"/>
          <w:numId w:val="8"/>
        </w:numPr>
        <w:suppressAutoHyphens/>
        <w:spacing w:after="240"/>
        <w:jc w:val="both"/>
        <w:rPr>
          <w:b/>
          <w:szCs w:val="24"/>
        </w:rPr>
      </w:pPr>
      <w:r w:rsidRPr="00CB1217">
        <w:rPr>
          <w:b/>
          <w:szCs w:val="24"/>
        </w:rPr>
        <w:t>No Event of Default.</w:t>
      </w:r>
    </w:p>
    <w:p w:rsidR="00A51E76" w:rsidRPr="00CB1217" w:rsidRDefault="00E071E1" w:rsidP="00CB1217">
      <w:pPr>
        <w:suppressAutoHyphens/>
        <w:spacing w:after="240"/>
        <w:ind w:firstLine="720"/>
        <w:jc w:val="both"/>
        <w:rPr>
          <w:szCs w:val="24"/>
        </w:rPr>
      </w:pPr>
      <w:r w:rsidRPr="00CB1217">
        <w:rPr>
          <w:szCs w:val="24"/>
        </w:rPr>
        <w:t>Borrower represents and warrants that, a</w:t>
      </w:r>
      <w:r w:rsidR="00A51E76" w:rsidRPr="00CB1217">
        <w:rPr>
          <w:szCs w:val="24"/>
        </w:rPr>
        <w:t>s of the date hereof, no Event of Default under the Loan Documents, as amended hereby, or event or condition which, with the giving of notice or the passage of time, or both, would constitute an Event of Default, has occurred and is continuing.</w:t>
      </w:r>
    </w:p>
    <w:p w:rsidR="00E424C9" w:rsidRPr="00CB1217" w:rsidRDefault="00E424C9" w:rsidP="00CB1217">
      <w:pPr>
        <w:keepNext/>
        <w:numPr>
          <w:ilvl w:val="0"/>
          <w:numId w:val="8"/>
        </w:numPr>
        <w:suppressAutoHyphens/>
        <w:spacing w:after="240"/>
        <w:jc w:val="both"/>
        <w:rPr>
          <w:b/>
          <w:szCs w:val="24"/>
        </w:rPr>
      </w:pPr>
      <w:r w:rsidRPr="00CB1217">
        <w:rPr>
          <w:b/>
          <w:szCs w:val="24"/>
        </w:rPr>
        <w:t>Costs.</w:t>
      </w:r>
    </w:p>
    <w:p w:rsidR="00E424C9" w:rsidRPr="00CB1217" w:rsidRDefault="00E424C9" w:rsidP="00CB1217">
      <w:pPr>
        <w:suppressAutoHyphens/>
        <w:spacing w:after="240"/>
        <w:ind w:firstLine="720"/>
        <w:jc w:val="both"/>
        <w:rPr>
          <w:b/>
          <w:szCs w:val="24"/>
        </w:rPr>
      </w:pPr>
      <w:r w:rsidRPr="00CB1217">
        <w:rPr>
          <w:szCs w:val="24"/>
        </w:rPr>
        <w:t>Borrower agrees to pay all fees and costs (including attorneys’ fees) incurred by Fannie Mae and any Loan Servicer in connection with this Amendment.</w:t>
      </w:r>
    </w:p>
    <w:p w:rsidR="00603A8A" w:rsidRPr="00CB1217" w:rsidRDefault="00577DBF" w:rsidP="00CB1217">
      <w:pPr>
        <w:keepNext/>
        <w:numPr>
          <w:ilvl w:val="0"/>
          <w:numId w:val="8"/>
        </w:numPr>
        <w:suppressAutoHyphens/>
        <w:spacing w:after="240"/>
        <w:jc w:val="both"/>
        <w:rPr>
          <w:b/>
          <w:szCs w:val="24"/>
        </w:rPr>
      </w:pPr>
      <w:r w:rsidRPr="00CB1217">
        <w:rPr>
          <w:b/>
          <w:szCs w:val="24"/>
        </w:rPr>
        <w:lastRenderedPageBreak/>
        <w:t>Continuing Force and Effect of Loan Documents.</w:t>
      </w:r>
    </w:p>
    <w:p w:rsidR="00603A8A" w:rsidRPr="00CB1217" w:rsidRDefault="00577DBF" w:rsidP="00CB1217">
      <w:pPr>
        <w:suppressAutoHyphens/>
        <w:spacing w:after="240"/>
        <w:ind w:firstLine="720"/>
        <w:jc w:val="both"/>
        <w:rPr>
          <w:szCs w:val="24"/>
        </w:rPr>
      </w:pPr>
      <w:r w:rsidRPr="00CB1217">
        <w:rPr>
          <w:szCs w:val="24"/>
        </w:rPr>
        <w:t>Except as specifically modified or amended by the terms of this Amendment, all other terms and provisions of the Loan Agreement and the other Loan Documents are incorporated by reference herein and in all respects shall continue in full force and effect.  Borrower, by execution of this Amendment, hereby reaffirms, assumes and binds itself to all of the obligations, duties, rights, covenants, terms and conditions that are contained in the Loan Agreement and the other Loan Documents, including Section 15.01 (Governing Law; Consent to Jurisdiction and Venue), Section 15.04 (Counterparts), Section 15.07 (Severability; Entire Agreement; Amendments) and Section 15.08 (Construction) of the Loan Agreement.</w:t>
      </w:r>
    </w:p>
    <w:p w:rsidR="00086715" w:rsidRPr="00CB1217" w:rsidRDefault="00086715" w:rsidP="00CB1217">
      <w:pPr>
        <w:keepNext/>
        <w:numPr>
          <w:ilvl w:val="0"/>
          <w:numId w:val="8"/>
        </w:numPr>
        <w:suppressAutoHyphens/>
        <w:spacing w:after="240"/>
        <w:jc w:val="both"/>
        <w:rPr>
          <w:b/>
          <w:szCs w:val="24"/>
        </w:rPr>
      </w:pPr>
      <w:r w:rsidRPr="00CB1217">
        <w:rPr>
          <w:b/>
          <w:szCs w:val="24"/>
        </w:rPr>
        <w:t>Counterparts.</w:t>
      </w:r>
    </w:p>
    <w:p w:rsidR="00086715" w:rsidRPr="00CB1217" w:rsidRDefault="00086715" w:rsidP="00CB1217">
      <w:pPr>
        <w:pStyle w:val="BodyText2"/>
        <w:spacing w:after="240" w:line="240" w:lineRule="auto"/>
        <w:ind w:firstLine="720"/>
        <w:jc w:val="both"/>
        <w:rPr>
          <w:szCs w:val="24"/>
        </w:rPr>
      </w:pPr>
      <w:r w:rsidRPr="00CB1217">
        <w:rPr>
          <w:szCs w:val="24"/>
        </w:rPr>
        <w:t>This Amendment may be executed in any number of counterparts with the same effect as if the parties hereto had signed the same document and all such counterparts shall be construed together and shall constitute one instrument.</w:t>
      </w:r>
    </w:p>
    <w:p w:rsidR="00603A8A" w:rsidRPr="006610AE" w:rsidRDefault="00577DBF" w:rsidP="00306FE9">
      <w:pPr>
        <w:suppressAutoHyphens/>
        <w:spacing w:after="240"/>
        <w:jc w:val="center"/>
        <w:rPr>
          <w:b/>
        </w:rPr>
      </w:pPr>
      <w:r w:rsidRPr="006610AE">
        <w:rPr>
          <w:b/>
        </w:rPr>
        <w:t>[Remainder of Page Intentionally Blank]</w:t>
      </w:r>
    </w:p>
    <w:p w:rsidR="00C64E92" w:rsidRDefault="00C64E92" w:rsidP="004C3A67">
      <w:pPr>
        <w:suppressAutoHyphens/>
        <w:spacing w:after="240"/>
        <w:ind w:firstLine="720"/>
        <w:jc w:val="both"/>
        <w:sectPr w:rsidR="00C64E92" w:rsidSect="008E2F15">
          <w:footerReference w:type="default" r:id="rId7"/>
          <w:headerReference w:type="first" r:id="rId8"/>
          <w:footerReference w:type="first" r:id="rId9"/>
          <w:endnotePr>
            <w:numFmt w:val="decimal"/>
          </w:endnotePr>
          <w:type w:val="continuous"/>
          <w:pgSz w:w="12240" w:h="15840" w:code="1"/>
          <w:pgMar w:top="1440" w:right="1440" w:bottom="1440" w:left="1440" w:header="720" w:footer="720" w:gutter="0"/>
          <w:cols w:space="720"/>
          <w:noEndnote/>
          <w:titlePg/>
          <w:docGrid w:linePitch="326"/>
        </w:sectPr>
      </w:pPr>
    </w:p>
    <w:p w:rsidR="00603A8A" w:rsidRPr="006610AE" w:rsidRDefault="00577DBF" w:rsidP="004C3A67">
      <w:pPr>
        <w:suppressAutoHyphens/>
        <w:spacing w:after="240"/>
        <w:ind w:firstLine="720"/>
        <w:jc w:val="both"/>
        <w:rPr>
          <w:noProof/>
        </w:rPr>
      </w:pPr>
      <w:r w:rsidRPr="006610AE">
        <w:rPr>
          <w:szCs w:val="24"/>
        </w:rPr>
        <w:lastRenderedPageBreak/>
        <w:t xml:space="preserve">IN WITNESS WHEREOF, Borrower and Fannie Mae have </w:t>
      </w:r>
      <w:r w:rsidRPr="006610AE">
        <w:rPr>
          <w:noProof/>
        </w:rPr>
        <w:t>signed and delivered this Amendment under seal (where applicable) or ha</w:t>
      </w:r>
      <w:r>
        <w:rPr>
          <w:noProof/>
        </w:rPr>
        <w:t>ve</w:t>
      </w:r>
      <w:r w:rsidRPr="006610AE">
        <w:rPr>
          <w:noProof/>
        </w:rPr>
        <w:t xml:space="preserve"> caused this Amendment to be signed and delivered under seal (where applicable) by </w:t>
      </w:r>
      <w:r>
        <w:rPr>
          <w:noProof/>
        </w:rPr>
        <w:t>their</w:t>
      </w:r>
      <w:r w:rsidRPr="006610AE">
        <w:rPr>
          <w:noProof/>
        </w:rPr>
        <w:t xml:space="preserve"> duly authorized representative</w:t>
      </w:r>
      <w:r w:rsidR="00086715">
        <w:rPr>
          <w:noProof/>
        </w:rPr>
        <w:t>s</w:t>
      </w:r>
      <w:r w:rsidRPr="006610AE">
        <w:rPr>
          <w:noProof/>
        </w:rPr>
        <w:t xml:space="preserve">.  Where applicable law so provides, Borrower </w:t>
      </w:r>
      <w:r w:rsidRPr="006610AE">
        <w:rPr>
          <w:szCs w:val="24"/>
        </w:rPr>
        <w:t xml:space="preserve">and Fannie Mae </w:t>
      </w:r>
      <w:r w:rsidRPr="006610AE">
        <w:rPr>
          <w:noProof/>
        </w:rPr>
        <w:t>intend that this Amendment shall be deemed to be signed and delivered as a sealed instrument.</w:t>
      </w:r>
    </w:p>
    <w:p w:rsidR="00603A8A" w:rsidRDefault="00577DBF" w:rsidP="00E424C9">
      <w:pPr>
        <w:keepNext/>
        <w:tabs>
          <w:tab w:val="left" w:pos="4338"/>
        </w:tabs>
        <w:suppressAutoHyphens/>
        <w:ind w:left="4320"/>
        <w:rPr>
          <w:b/>
          <w:bCs/>
        </w:rPr>
      </w:pPr>
      <w:r>
        <w:rPr>
          <w:b/>
          <w:bCs/>
        </w:rPr>
        <w:t>BORROWER</w:t>
      </w:r>
    </w:p>
    <w:p w:rsidR="00603A8A" w:rsidRDefault="00577DBF" w:rsidP="004C3A67">
      <w:pPr>
        <w:keepNext/>
        <w:suppressAutoHyphens/>
        <w:ind w:left="4320"/>
      </w:pPr>
      <w:r>
        <w:rPr>
          <w:u w:val="single"/>
        </w:rPr>
        <w:tab/>
      </w:r>
      <w:r>
        <w:rPr>
          <w:u w:val="single"/>
        </w:rPr>
        <w:tab/>
      </w:r>
      <w:r>
        <w:rPr>
          <w:u w:val="single"/>
        </w:rPr>
        <w:tab/>
      </w:r>
      <w:r>
        <w:rPr>
          <w:u w:val="single"/>
        </w:rPr>
        <w:tab/>
      </w:r>
      <w:r>
        <w:rPr>
          <w:u w:val="single"/>
        </w:rPr>
        <w:tab/>
      </w:r>
      <w:r>
        <w:rPr>
          <w:u w:val="single"/>
        </w:rPr>
        <w:tab/>
      </w:r>
    </w:p>
    <w:p w:rsidR="00603A8A" w:rsidRDefault="00603A8A" w:rsidP="00E424C9">
      <w:pPr>
        <w:keepNext/>
        <w:tabs>
          <w:tab w:val="left" w:pos="4338"/>
        </w:tabs>
        <w:suppressAutoHyphens/>
        <w:ind w:left="4320"/>
      </w:pPr>
    </w:p>
    <w:p w:rsidR="00603A8A" w:rsidRDefault="00603A8A" w:rsidP="00E424C9">
      <w:pPr>
        <w:keepNext/>
        <w:tabs>
          <w:tab w:val="left" w:pos="4338"/>
        </w:tabs>
        <w:suppressAutoHyphens/>
        <w:ind w:left="4320"/>
      </w:pPr>
    </w:p>
    <w:p w:rsidR="00603A8A" w:rsidRPr="009D6D17" w:rsidRDefault="00577DBF" w:rsidP="00E424C9">
      <w:pPr>
        <w:keepNext/>
        <w:tabs>
          <w:tab w:val="left" w:pos="4338"/>
        </w:tabs>
        <w:suppressAutoHyphens/>
        <w:ind w:left="4320" w:right="-120"/>
      </w:pPr>
      <w:r>
        <w:t>By:</w:t>
      </w:r>
      <w:r>
        <w:tab/>
      </w:r>
      <w:r>
        <w:rPr>
          <w:u w:val="single"/>
        </w:rPr>
        <w:tab/>
      </w:r>
      <w:r>
        <w:rPr>
          <w:u w:val="single"/>
        </w:rPr>
        <w:tab/>
      </w:r>
      <w:r>
        <w:rPr>
          <w:u w:val="single"/>
        </w:rPr>
        <w:tab/>
      </w:r>
      <w:r>
        <w:rPr>
          <w:u w:val="single"/>
        </w:rPr>
        <w:tab/>
      </w:r>
      <w:r>
        <w:t>(</w:t>
      </w:r>
      <w:r w:rsidRPr="00306FE9">
        <w:rPr>
          <w:caps/>
        </w:rPr>
        <w:t>seal</w:t>
      </w:r>
      <w:r>
        <w:t>)</w:t>
      </w:r>
    </w:p>
    <w:p w:rsidR="00603A8A" w:rsidRDefault="00577DBF" w:rsidP="004C3A67">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603A8A" w:rsidRDefault="00577DBF" w:rsidP="004C3A67">
      <w:pPr>
        <w:keepNext/>
        <w:tabs>
          <w:tab w:val="left" w:pos="4338"/>
        </w:tabs>
        <w:suppressAutoHyphens/>
        <w:ind w:left="4320"/>
      </w:pPr>
      <w:r>
        <w:t>Title:</w:t>
      </w:r>
      <w:r>
        <w:tab/>
      </w:r>
      <w:r>
        <w:rPr>
          <w:u w:val="single"/>
        </w:rPr>
        <w:tab/>
      </w:r>
      <w:r>
        <w:rPr>
          <w:u w:val="single"/>
        </w:rPr>
        <w:tab/>
      </w:r>
      <w:r>
        <w:rPr>
          <w:u w:val="single"/>
        </w:rPr>
        <w:tab/>
      </w:r>
      <w:r>
        <w:rPr>
          <w:u w:val="single"/>
        </w:rPr>
        <w:tab/>
      </w:r>
      <w:r>
        <w:rPr>
          <w:u w:val="single"/>
        </w:rPr>
        <w:tab/>
      </w:r>
    </w:p>
    <w:p w:rsidR="00603A8A" w:rsidRDefault="00603A8A" w:rsidP="002B41D5">
      <w:pPr>
        <w:ind w:left="4320"/>
      </w:pPr>
    </w:p>
    <w:p w:rsidR="00603A8A" w:rsidRDefault="00603A8A" w:rsidP="002B41D5">
      <w:pPr>
        <w:ind w:left="4320"/>
      </w:pPr>
    </w:p>
    <w:p w:rsidR="00603A8A" w:rsidRDefault="00603A8A" w:rsidP="002B41D5">
      <w:pPr>
        <w:keepNext/>
        <w:tabs>
          <w:tab w:val="left" w:pos="4338"/>
        </w:tabs>
        <w:suppressAutoHyphens/>
        <w:ind w:left="4338"/>
        <w:rPr>
          <w:b/>
          <w:bCs/>
        </w:rPr>
      </w:pPr>
    </w:p>
    <w:p w:rsidR="00603A8A" w:rsidRDefault="00577DBF" w:rsidP="004C3A67">
      <w:pPr>
        <w:keepNext/>
        <w:tabs>
          <w:tab w:val="left" w:pos="4338"/>
        </w:tabs>
        <w:suppressAutoHyphens/>
        <w:ind w:left="4338"/>
        <w:rPr>
          <w:b/>
          <w:bCs/>
        </w:rPr>
      </w:pPr>
      <w:r>
        <w:rPr>
          <w:b/>
          <w:bCs/>
        </w:rPr>
        <w:t>FANNIE MAE</w:t>
      </w:r>
    </w:p>
    <w:p w:rsidR="00603A8A" w:rsidRDefault="00603A8A" w:rsidP="00E424C9">
      <w:pPr>
        <w:keepNext/>
        <w:tabs>
          <w:tab w:val="left" w:pos="4338"/>
        </w:tabs>
        <w:suppressAutoHyphens/>
        <w:ind w:left="4320"/>
      </w:pPr>
    </w:p>
    <w:p w:rsidR="00603A8A" w:rsidRDefault="00603A8A" w:rsidP="00E424C9">
      <w:pPr>
        <w:keepNext/>
        <w:tabs>
          <w:tab w:val="left" w:pos="4338"/>
        </w:tabs>
        <w:suppressAutoHyphens/>
        <w:ind w:left="4320"/>
      </w:pPr>
    </w:p>
    <w:p w:rsidR="00B71920" w:rsidRPr="005A2DED" w:rsidRDefault="00B71920" w:rsidP="00E424C9">
      <w:pPr>
        <w:keepNext/>
        <w:tabs>
          <w:tab w:val="left" w:pos="4338"/>
        </w:tabs>
        <w:suppressAutoHyphens/>
        <w:ind w:left="4320" w:right="-120"/>
        <w:jc w:val="both"/>
      </w:pPr>
      <w:r>
        <w:t>[</w:t>
      </w: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rsidR="00B71920" w:rsidRPr="005A2DED" w:rsidRDefault="00B71920" w:rsidP="00B71920">
      <w:pPr>
        <w:keepNext/>
        <w:tabs>
          <w:tab w:val="left" w:pos="4338"/>
        </w:tabs>
        <w:suppressAutoHyphens/>
        <w:ind w:left="4320"/>
        <w:jc w:val="both"/>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p>
    <w:p w:rsidR="00B71920" w:rsidRPr="005A2DED" w:rsidRDefault="00B71920" w:rsidP="00B71920">
      <w:pPr>
        <w:keepNext/>
        <w:tabs>
          <w:tab w:val="left" w:pos="4338"/>
        </w:tabs>
        <w:suppressAutoHyphens/>
        <w:ind w:left="4320"/>
        <w:jc w:val="both"/>
      </w:pPr>
      <w:r w:rsidRPr="005A2DED">
        <w:t>Title: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E477A6">
        <w:t>]</w:t>
      </w:r>
    </w:p>
    <w:p w:rsidR="00B71920" w:rsidRDefault="00B71920" w:rsidP="00B71920">
      <w:pPr>
        <w:keepNext/>
        <w:tabs>
          <w:tab w:val="left" w:pos="4338"/>
        </w:tabs>
        <w:suppressAutoHyphens/>
        <w:ind w:left="4320"/>
        <w:jc w:val="both"/>
      </w:pPr>
    </w:p>
    <w:p w:rsidR="00B71920" w:rsidRPr="00951B2A" w:rsidRDefault="00B71920" w:rsidP="00F5119C">
      <w:pPr>
        <w:keepNext/>
        <w:tabs>
          <w:tab w:val="left" w:pos="4338"/>
        </w:tabs>
        <w:suppressAutoHyphens/>
        <w:ind w:left="4320"/>
        <w:jc w:val="both"/>
        <w:rPr>
          <w:caps/>
        </w:rPr>
      </w:pPr>
      <w:r w:rsidRPr="00951B2A">
        <w:rPr>
          <w:caps/>
        </w:rPr>
        <w:t>[</w:t>
      </w:r>
      <w:r w:rsidR="00E424C9" w:rsidRPr="00951B2A">
        <w:rPr>
          <w:caps/>
        </w:rPr>
        <w:t xml:space="preserve">LOAN </w:t>
      </w:r>
      <w:r w:rsidRPr="00951B2A">
        <w:rPr>
          <w:caps/>
        </w:rPr>
        <w:t xml:space="preserve">SERVICER MAY ONLY USE THE FOLLOWING SIGNATURE BLOCK in connection with approved actions where </w:t>
      </w:r>
      <w:r w:rsidR="00E01AD6" w:rsidRPr="00951B2A">
        <w:rPr>
          <w:caps/>
        </w:rPr>
        <w:t xml:space="preserve">LOAN </w:t>
      </w:r>
      <w:r w:rsidRPr="00951B2A">
        <w:rPr>
          <w:caps/>
        </w:rPr>
        <w:t>SERVICER HAS SIGNATORY AUTHORITY VIA LIMITED POWER OF ATTORNEY. Otherwise, use the signature block above.]</w:t>
      </w:r>
    </w:p>
    <w:p w:rsidR="00B71920" w:rsidRPr="00F5119C" w:rsidRDefault="00B71920" w:rsidP="00F5119C">
      <w:pPr>
        <w:keepNext/>
        <w:tabs>
          <w:tab w:val="left" w:pos="4338"/>
        </w:tabs>
        <w:suppressAutoHyphens/>
        <w:ind w:left="5040" w:hanging="720"/>
        <w:jc w:val="both"/>
      </w:pPr>
    </w:p>
    <w:p w:rsidR="00B71920" w:rsidRDefault="00B71920" w:rsidP="00B71920">
      <w:pPr>
        <w:keepNext/>
        <w:tabs>
          <w:tab w:val="left" w:pos="4338"/>
        </w:tabs>
        <w:suppressAutoHyphens/>
        <w:ind w:left="5040" w:hanging="720"/>
        <w:jc w:val="both"/>
      </w:pPr>
      <w:r>
        <w:t>[By:</w:t>
      </w:r>
      <w:r>
        <w:tab/>
        <w:t>[</w:t>
      </w:r>
      <w:r w:rsidR="00E424C9">
        <w:t>LOAN</w:t>
      </w:r>
      <w:r>
        <w:t xml:space="preserve"> SERVICER], a [_____________], its Attorney-in-Fact</w:t>
      </w:r>
    </w:p>
    <w:p w:rsidR="00B71920" w:rsidRDefault="00B71920" w:rsidP="00A751A4">
      <w:pPr>
        <w:keepNext/>
        <w:tabs>
          <w:tab w:val="left" w:pos="4338"/>
        </w:tabs>
        <w:suppressAutoHyphens/>
        <w:ind w:left="5760" w:hanging="720"/>
        <w:jc w:val="both"/>
      </w:pPr>
    </w:p>
    <w:p w:rsidR="00B71920" w:rsidRDefault="00B71920" w:rsidP="00A751A4">
      <w:pPr>
        <w:keepNext/>
        <w:tabs>
          <w:tab w:val="left" w:pos="4338"/>
        </w:tabs>
        <w:suppressAutoHyphens/>
        <w:ind w:left="5760" w:right="-90" w:hanging="720"/>
        <w:jc w:val="both"/>
        <w:rPr>
          <w:u w:val="single"/>
        </w:rPr>
      </w:pPr>
      <w:r>
        <w:t>By:</w:t>
      </w:r>
      <w:r>
        <w:tab/>
      </w:r>
      <w:r w:rsidRPr="005A2DED">
        <w:rPr>
          <w:u w:val="single"/>
        </w:rPr>
        <w:tab/>
      </w:r>
      <w:r w:rsidR="00A751A4">
        <w:rPr>
          <w:u w:val="single"/>
        </w:rPr>
        <w:tab/>
      </w:r>
      <w:r w:rsidRPr="005A2DED">
        <w:rPr>
          <w:u w:val="single"/>
        </w:rPr>
        <w:tab/>
      </w:r>
      <w:r w:rsidRPr="005A2DED">
        <w:t>(</w:t>
      </w:r>
      <w:r w:rsidRPr="005A2DED">
        <w:rPr>
          <w:caps/>
        </w:rPr>
        <w:t>seal</w:t>
      </w:r>
      <w:r w:rsidRPr="005A2DED">
        <w:t>)</w:t>
      </w:r>
    </w:p>
    <w:p w:rsidR="00B71920" w:rsidRPr="005A2DED" w:rsidRDefault="00B71920" w:rsidP="00A751A4">
      <w:pPr>
        <w:keepNext/>
        <w:tabs>
          <w:tab w:val="left" w:pos="4338"/>
        </w:tabs>
        <w:suppressAutoHyphens/>
        <w:ind w:left="5040"/>
        <w:jc w:val="both"/>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p>
    <w:p w:rsidR="00B71920" w:rsidRDefault="00B71920" w:rsidP="00A751A4">
      <w:pPr>
        <w:keepNext/>
        <w:tabs>
          <w:tab w:val="left" w:pos="4338"/>
        </w:tabs>
        <w:suppressAutoHyphens/>
        <w:ind w:left="5760" w:hanging="720"/>
        <w:jc w:val="both"/>
        <w:rPr>
          <w:u w:val="single"/>
        </w:rPr>
      </w:pPr>
      <w:r w:rsidRPr="005A2DED">
        <w:t>Title:</w:t>
      </w:r>
      <w:r w:rsidRPr="005A2DED">
        <w:tab/>
      </w:r>
      <w:r w:rsidRPr="005A2DED">
        <w:rPr>
          <w:u w:val="single"/>
        </w:rPr>
        <w:tab/>
      </w:r>
      <w:r w:rsidR="00A751A4">
        <w:rPr>
          <w:u w:val="single"/>
        </w:rPr>
        <w:tab/>
      </w:r>
      <w:r w:rsidRPr="005A2DED">
        <w:rPr>
          <w:u w:val="single"/>
        </w:rPr>
        <w:tab/>
      </w:r>
      <w:r w:rsidRPr="005A2DED">
        <w:rPr>
          <w:u w:val="single"/>
        </w:rPr>
        <w:tab/>
      </w:r>
      <w:r w:rsidRPr="00A751A4">
        <w:t>]</w:t>
      </w:r>
    </w:p>
    <w:p w:rsidR="00C64E92" w:rsidRDefault="00C64E92" w:rsidP="00447845">
      <w:pPr>
        <w:keepNext/>
        <w:tabs>
          <w:tab w:val="left" w:pos="4338"/>
        </w:tabs>
        <w:suppressAutoHyphens/>
        <w:spacing w:after="240"/>
        <w:ind w:right="-120"/>
        <w:jc w:val="center"/>
        <w:rPr>
          <w:u w:val="single"/>
        </w:rPr>
        <w:sectPr w:rsidR="00C64E92" w:rsidSect="00C64E92">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docGrid w:linePitch="326"/>
        </w:sectPr>
      </w:pPr>
    </w:p>
    <w:p w:rsidR="004968AC" w:rsidRDefault="004968AC" w:rsidP="004968AC">
      <w:pPr>
        <w:keepNext/>
        <w:tabs>
          <w:tab w:val="left" w:pos="4338"/>
        </w:tabs>
        <w:suppressAutoHyphens/>
        <w:spacing w:after="240"/>
        <w:ind w:right="-120"/>
        <w:jc w:val="center"/>
        <w:rPr>
          <w:b/>
        </w:rPr>
      </w:pPr>
      <w:r w:rsidRPr="00447845">
        <w:rPr>
          <w:b/>
        </w:rPr>
        <w:lastRenderedPageBreak/>
        <w:t>EXHIBIT</w:t>
      </w:r>
      <w:r w:rsidR="00B13736" w:rsidRPr="00CB1217">
        <w:rPr>
          <w:szCs w:val="24"/>
        </w:rPr>
        <w:t> </w:t>
      </w:r>
      <w:r w:rsidR="00BF2B33">
        <w:rPr>
          <w:b/>
        </w:rPr>
        <w:t xml:space="preserve">A TO </w:t>
      </w:r>
      <w:r w:rsidR="00951B2A">
        <w:rPr>
          <w:b/>
        </w:rPr>
        <w:t xml:space="preserve">____________ </w:t>
      </w:r>
      <w:r w:rsidR="00BF2B33">
        <w:rPr>
          <w:b/>
        </w:rPr>
        <w:t>AMENDMENT TO MULTIFAMILY LOAN AND SECURITY AGREEMENT</w:t>
      </w:r>
    </w:p>
    <w:p w:rsidR="003033D4" w:rsidRDefault="003033D4" w:rsidP="003033D4">
      <w:pPr>
        <w:keepNext/>
        <w:tabs>
          <w:tab w:val="left" w:pos="4338"/>
        </w:tabs>
        <w:suppressAutoHyphens/>
        <w:ind w:right="-120"/>
        <w:jc w:val="center"/>
        <w:rPr>
          <w:b/>
        </w:rPr>
      </w:pPr>
      <w:r>
        <w:rPr>
          <w:b/>
        </w:rPr>
        <w:t>ADDENDA TO SCHEDULE 2 – SUMMARY OF LOAN TERMS</w:t>
      </w:r>
    </w:p>
    <w:p w:rsidR="003033D4" w:rsidRDefault="003033D4" w:rsidP="004968AC">
      <w:pPr>
        <w:keepNext/>
        <w:tabs>
          <w:tab w:val="left" w:pos="4338"/>
        </w:tabs>
        <w:suppressAutoHyphens/>
        <w:spacing w:after="240"/>
        <w:ind w:right="-120"/>
        <w:jc w:val="center"/>
        <w:rPr>
          <w:b/>
        </w:rPr>
      </w:pPr>
      <w:r>
        <w:rPr>
          <w:b/>
        </w:rPr>
        <w:t>(</w:t>
      </w:r>
      <w:r w:rsidR="00715A53" w:rsidRPr="00715A53">
        <w:rPr>
          <w:b/>
        </w:rPr>
        <w:t>Government Receivables</w:t>
      </w:r>
      <w:r w:rsidR="00715A53">
        <w:rPr>
          <w:b/>
        </w:rPr>
        <w:t xml:space="preserve"> </w:t>
      </w:r>
      <w:r>
        <w:rPr>
          <w:b/>
        </w:rPr>
        <w:t>Transition Reserve)</w:t>
      </w:r>
    </w:p>
    <w:p w:rsidR="00603A8A" w:rsidRPr="00BD4568" w:rsidRDefault="00B05A9F" w:rsidP="00B05A9F">
      <w:pPr>
        <w:keepNext/>
        <w:tabs>
          <w:tab w:val="left" w:pos="4338"/>
        </w:tabs>
        <w:suppressAutoHyphens/>
        <w:ind w:right="-120"/>
        <w:jc w:val="center"/>
        <w:rPr>
          <w:b/>
          <w:szCs w:val="24"/>
        </w:rPr>
      </w:pPr>
      <w:r w:rsidRPr="00CA4B50">
        <w:t>[</w:t>
      </w:r>
      <w:r w:rsidR="00BD4568">
        <w:rPr>
          <w:b/>
        </w:rPr>
        <w:t>DRAFTING NOTE</w:t>
      </w:r>
      <w:r>
        <w:t>:</w:t>
      </w:r>
      <w:r w:rsidRPr="00BD4568">
        <w:rPr>
          <w:b/>
        </w:rPr>
        <w:t xml:space="preserve"> </w:t>
      </w:r>
      <w:r w:rsidRPr="00BD4568">
        <w:rPr>
          <w:b/>
          <w:szCs w:val="24"/>
        </w:rPr>
        <w:t>INSERT FORM 6102.21</w:t>
      </w:r>
      <w:r w:rsidR="00642922">
        <w:rPr>
          <w:b/>
          <w:szCs w:val="24"/>
        </w:rPr>
        <w:t>.SRS.SN</w:t>
      </w:r>
      <w:r w:rsidRPr="00BD4568">
        <w:rPr>
          <w:b/>
          <w:szCs w:val="24"/>
        </w:rPr>
        <w:t xml:space="preserve"> (</w:t>
      </w:r>
      <w:r w:rsidRPr="00BD4568">
        <w:rPr>
          <w:b/>
        </w:rPr>
        <w:t>ADDENDA TO SCHEDULE 2 – SUMMARY OF LOAN TERMS (</w:t>
      </w:r>
      <w:r w:rsidR="00715A53" w:rsidRPr="00715A53">
        <w:rPr>
          <w:b/>
        </w:rPr>
        <w:t>Government Receivables</w:t>
      </w:r>
      <w:r w:rsidR="00715A53">
        <w:rPr>
          <w:b/>
        </w:rPr>
        <w:t xml:space="preserve"> </w:t>
      </w:r>
      <w:r w:rsidRPr="00BD4568">
        <w:rPr>
          <w:b/>
        </w:rPr>
        <w:t>Transition Reserve))</w:t>
      </w:r>
      <w:r w:rsidRPr="00BD4568">
        <w:rPr>
          <w:b/>
          <w:szCs w:val="24"/>
        </w:rPr>
        <w:t>]</w:t>
      </w:r>
    </w:p>
    <w:sectPr w:rsidR="00603A8A" w:rsidRPr="00BD4568" w:rsidSect="007062CE">
      <w:footerReference w:type="first" r:id="rId1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342" w:rsidRDefault="00BC2342">
      <w:pPr>
        <w:spacing w:line="20" w:lineRule="exact"/>
      </w:pPr>
    </w:p>
  </w:endnote>
  <w:endnote w:type="continuationSeparator" w:id="0">
    <w:p w:rsidR="00BC2342" w:rsidRDefault="00BC2342">
      <w:r>
        <w:t xml:space="preserve"> </w:t>
      </w:r>
    </w:p>
  </w:endnote>
  <w:endnote w:type="continuationNotice" w:id="1">
    <w:p w:rsidR="00BC2342" w:rsidRDefault="00BC23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TUR">
    <w:altName w:val="Sylfae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A8A" w:rsidRDefault="00603A8A" w:rsidP="00F908A2"/>
  <w:tbl>
    <w:tblPr>
      <w:tblW w:w="9690" w:type="dxa"/>
      <w:tblInd w:w="-90" w:type="dxa"/>
      <w:tblLook w:val="01E0" w:firstRow="1" w:lastRow="1" w:firstColumn="1" w:lastColumn="1" w:noHBand="0" w:noVBand="0"/>
    </w:tblPr>
    <w:tblGrid>
      <w:gridCol w:w="4038"/>
      <w:gridCol w:w="2460"/>
      <w:gridCol w:w="3192"/>
    </w:tblGrid>
    <w:tr w:rsidR="00603A8A" w:rsidRPr="00A452A6" w:rsidTr="00144FA8">
      <w:tc>
        <w:tcPr>
          <w:tcW w:w="4038" w:type="dxa"/>
          <w:shd w:val="clear" w:color="auto" w:fill="auto"/>
        </w:tcPr>
        <w:p w:rsidR="00603A8A" w:rsidRPr="000265A2" w:rsidRDefault="00577DBF" w:rsidP="00C42E66">
          <w:pPr>
            <w:pStyle w:val="Footer"/>
            <w:rPr>
              <w:b/>
              <w:sz w:val="20"/>
              <w:lang w:val="en-US" w:eastAsia="en-US" w:bidi="he-IL"/>
            </w:rPr>
          </w:pPr>
          <w:r w:rsidRPr="000265A2">
            <w:rPr>
              <w:b/>
              <w:sz w:val="20"/>
              <w:lang w:val="en-US" w:eastAsia="en-US"/>
            </w:rPr>
            <w:t>________ Amendment to Multifamily Loan and Security Agreement (</w:t>
          </w:r>
          <w:r w:rsidR="00C42E66">
            <w:rPr>
              <w:b/>
              <w:sz w:val="20"/>
              <w:lang w:val="en-US" w:eastAsia="en-US"/>
            </w:rPr>
            <w:t>Government Receivables</w:t>
          </w:r>
          <w:r w:rsidR="00E7375C" w:rsidRPr="00E7375C">
            <w:rPr>
              <w:b/>
              <w:sz w:val="20"/>
              <w:lang w:val="en-US" w:eastAsia="en-US"/>
            </w:rPr>
            <w:t xml:space="preserve"> Transition </w:t>
          </w:r>
          <w:r w:rsidRPr="000265A2">
            <w:rPr>
              <w:b/>
              <w:sz w:val="20"/>
              <w:lang w:val="en-US" w:eastAsia="en-US"/>
            </w:rPr>
            <w:t>Reserve)</w:t>
          </w:r>
          <w:r w:rsidR="006D41D1">
            <w:rPr>
              <w:b/>
              <w:sz w:val="20"/>
            </w:rPr>
            <w:t xml:space="preserve"> </w:t>
          </w:r>
        </w:p>
      </w:tc>
      <w:tc>
        <w:tcPr>
          <w:tcW w:w="2460" w:type="dxa"/>
          <w:shd w:val="clear" w:color="auto" w:fill="auto"/>
          <w:vAlign w:val="bottom"/>
        </w:tcPr>
        <w:p w:rsidR="00603A8A" w:rsidRPr="000265A2" w:rsidRDefault="00577DBF" w:rsidP="006C2A84">
          <w:pPr>
            <w:pStyle w:val="Footer"/>
            <w:jc w:val="center"/>
            <w:rPr>
              <w:b/>
              <w:sz w:val="20"/>
              <w:lang w:val="en-US" w:eastAsia="en-US" w:bidi="he-IL"/>
            </w:rPr>
          </w:pPr>
          <w:r w:rsidRPr="000265A2">
            <w:rPr>
              <w:b/>
              <w:sz w:val="20"/>
              <w:lang w:val="en-US" w:eastAsia="en-US"/>
            </w:rPr>
            <w:t xml:space="preserve">Form </w:t>
          </w:r>
          <w:r w:rsidR="002E506F" w:rsidRPr="000265A2">
            <w:rPr>
              <w:b/>
              <w:sz w:val="20"/>
              <w:lang w:val="en-US" w:eastAsia="en-US"/>
            </w:rPr>
            <w:t>66</w:t>
          </w:r>
          <w:r w:rsidR="00E7375C">
            <w:rPr>
              <w:b/>
              <w:sz w:val="20"/>
              <w:lang w:val="en-US" w:eastAsia="en-US"/>
            </w:rPr>
            <w:t>30.SRS</w:t>
          </w:r>
          <w:r w:rsidR="008517D2">
            <w:rPr>
              <w:b/>
              <w:sz w:val="20"/>
              <w:lang w:val="en-US" w:eastAsia="en-US"/>
            </w:rPr>
            <w:t>.SN</w:t>
          </w:r>
        </w:p>
      </w:tc>
      <w:tc>
        <w:tcPr>
          <w:tcW w:w="3192" w:type="dxa"/>
          <w:shd w:val="clear" w:color="auto" w:fill="auto"/>
          <w:vAlign w:val="bottom"/>
        </w:tcPr>
        <w:p w:rsidR="00603A8A" w:rsidRPr="000265A2" w:rsidRDefault="00577DBF" w:rsidP="00A452A6">
          <w:pPr>
            <w:pStyle w:val="Footer"/>
            <w:jc w:val="right"/>
            <w:rPr>
              <w:b/>
              <w:sz w:val="20"/>
              <w:lang w:val="en-US" w:eastAsia="en-US" w:bidi="he-IL"/>
            </w:rPr>
          </w:pPr>
          <w:r w:rsidRPr="000265A2">
            <w:rPr>
              <w:b/>
              <w:sz w:val="20"/>
              <w:lang w:val="en-US" w:eastAsia="en-US"/>
            </w:rPr>
            <w:t xml:space="preserve">Page </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574FB3">
            <w:rPr>
              <w:rStyle w:val="PageNumber"/>
              <w:b/>
              <w:noProof/>
              <w:sz w:val="20"/>
              <w:lang w:val="en-US" w:eastAsia="en-US"/>
            </w:rPr>
            <w:t>2</w:t>
          </w:r>
          <w:r w:rsidR="00A91D11" w:rsidRPr="000265A2">
            <w:rPr>
              <w:rStyle w:val="PageNumber"/>
              <w:b/>
              <w:sz w:val="20"/>
              <w:lang w:val="en-US" w:eastAsia="en-US"/>
            </w:rPr>
            <w:fldChar w:fldCharType="end"/>
          </w:r>
        </w:p>
      </w:tc>
    </w:tr>
    <w:tr w:rsidR="00116C1C" w:rsidRPr="00A452A6" w:rsidTr="00AF3739">
      <w:tc>
        <w:tcPr>
          <w:tcW w:w="4038" w:type="dxa"/>
          <w:shd w:val="clear" w:color="auto" w:fill="auto"/>
        </w:tcPr>
        <w:p w:rsidR="00116C1C" w:rsidRPr="000265A2" w:rsidRDefault="00116C1C" w:rsidP="00116C1C">
          <w:pPr>
            <w:pStyle w:val="Footer"/>
            <w:rPr>
              <w:b/>
              <w:sz w:val="20"/>
              <w:lang w:val="en-US" w:eastAsia="en-US" w:bidi="he-IL"/>
            </w:rPr>
          </w:pPr>
          <w:r w:rsidRPr="000265A2">
            <w:rPr>
              <w:b/>
              <w:sz w:val="20"/>
              <w:lang w:val="en-US" w:eastAsia="en-US"/>
            </w:rPr>
            <w:t>Fannie Mae</w:t>
          </w:r>
        </w:p>
      </w:tc>
      <w:tc>
        <w:tcPr>
          <w:tcW w:w="2460" w:type="dxa"/>
          <w:shd w:val="clear" w:color="auto" w:fill="auto"/>
        </w:tcPr>
        <w:p w:rsidR="00116C1C" w:rsidRPr="00881F9C" w:rsidRDefault="004F0669" w:rsidP="00116C1C">
          <w:pPr>
            <w:pStyle w:val="Footer"/>
            <w:jc w:val="center"/>
            <w:rPr>
              <w:b/>
              <w:sz w:val="20"/>
              <w:lang w:val="en-US" w:eastAsia="en-US"/>
            </w:rPr>
          </w:pPr>
          <w:r>
            <w:rPr>
              <w:b/>
              <w:sz w:val="20"/>
              <w:lang w:val="en-US" w:eastAsia="en-US"/>
            </w:rPr>
            <w:t>03-21</w:t>
          </w:r>
        </w:p>
      </w:tc>
      <w:tc>
        <w:tcPr>
          <w:tcW w:w="3192" w:type="dxa"/>
          <w:shd w:val="clear" w:color="auto" w:fill="auto"/>
        </w:tcPr>
        <w:p w:rsidR="00116C1C" w:rsidRPr="00881F9C" w:rsidRDefault="00116C1C" w:rsidP="00116C1C">
          <w:pPr>
            <w:pStyle w:val="Footer"/>
            <w:jc w:val="right"/>
            <w:rPr>
              <w:b/>
              <w:sz w:val="20"/>
              <w:lang w:val="en-US" w:eastAsia="en-US"/>
            </w:rPr>
          </w:pPr>
          <w:r>
            <w:rPr>
              <w:b/>
              <w:sz w:val="20"/>
              <w:lang w:val="en-US" w:eastAsia="en-US"/>
            </w:rPr>
            <w:t xml:space="preserve">© </w:t>
          </w:r>
          <w:r w:rsidR="00487064">
            <w:rPr>
              <w:b/>
              <w:sz w:val="20"/>
              <w:lang w:val="en-US" w:eastAsia="en-US"/>
            </w:rPr>
            <w:t>2021 Fannie</w:t>
          </w:r>
          <w:r w:rsidRPr="005D1AB1">
            <w:rPr>
              <w:b/>
              <w:sz w:val="20"/>
              <w:lang w:val="en-US" w:eastAsia="en-US"/>
            </w:rPr>
            <w:t xml:space="preserve"> Mae</w:t>
          </w:r>
        </w:p>
      </w:tc>
    </w:tr>
  </w:tbl>
  <w:p w:rsidR="00603A8A" w:rsidRPr="00F908A2" w:rsidRDefault="00603A8A" w:rsidP="00F90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A98" w:rsidRDefault="00DD7A98"/>
  <w:tbl>
    <w:tblPr>
      <w:tblW w:w="9690" w:type="dxa"/>
      <w:tblInd w:w="-90" w:type="dxa"/>
      <w:tblLook w:val="01E0" w:firstRow="1" w:lastRow="1" w:firstColumn="1" w:lastColumn="1" w:noHBand="0" w:noVBand="0"/>
    </w:tblPr>
    <w:tblGrid>
      <w:gridCol w:w="4038"/>
      <w:gridCol w:w="2460"/>
      <w:gridCol w:w="3192"/>
    </w:tblGrid>
    <w:tr w:rsidR="00603A8A" w:rsidRPr="00A452A6" w:rsidTr="00144FA8">
      <w:tc>
        <w:tcPr>
          <w:tcW w:w="4038" w:type="dxa"/>
          <w:shd w:val="clear" w:color="auto" w:fill="auto"/>
          <w:vAlign w:val="bottom"/>
        </w:tcPr>
        <w:p w:rsidR="00603A8A" w:rsidRPr="000265A2" w:rsidRDefault="00577DBF" w:rsidP="00116C1C">
          <w:pPr>
            <w:pStyle w:val="Footer"/>
            <w:rPr>
              <w:b/>
              <w:sz w:val="20"/>
              <w:lang w:val="en-US" w:eastAsia="en-US" w:bidi="he-IL"/>
            </w:rPr>
          </w:pPr>
          <w:r w:rsidRPr="000265A2">
            <w:rPr>
              <w:b/>
              <w:sz w:val="20"/>
              <w:lang w:val="en-US" w:eastAsia="en-US"/>
            </w:rPr>
            <w:t>________ Amendment to Multifamily Loan and Security Agreement (</w:t>
          </w:r>
          <w:r w:rsidR="00E71197" w:rsidRPr="00E71197">
            <w:rPr>
              <w:b/>
              <w:sz w:val="20"/>
              <w:lang w:val="en-US" w:eastAsia="en-US"/>
            </w:rPr>
            <w:t>Government Receivables</w:t>
          </w:r>
          <w:r w:rsidR="00E71197">
            <w:rPr>
              <w:b/>
              <w:sz w:val="20"/>
              <w:lang w:val="en-US" w:eastAsia="en-US"/>
            </w:rPr>
            <w:t xml:space="preserve"> </w:t>
          </w:r>
          <w:r w:rsidR="00E7375C" w:rsidRPr="00E7375C">
            <w:rPr>
              <w:b/>
              <w:sz w:val="20"/>
              <w:lang w:val="en-US" w:eastAsia="en-US"/>
            </w:rPr>
            <w:t xml:space="preserve">Transition </w:t>
          </w:r>
          <w:r w:rsidRPr="000265A2">
            <w:rPr>
              <w:b/>
              <w:sz w:val="20"/>
              <w:lang w:val="en-US" w:eastAsia="en-US"/>
            </w:rPr>
            <w:t>Reserve)</w:t>
          </w:r>
          <w:r w:rsidR="006D41D1">
            <w:rPr>
              <w:b/>
              <w:sz w:val="20"/>
            </w:rPr>
            <w:t xml:space="preserve"> </w:t>
          </w:r>
        </w:p>
      </w:tc>
      <w:tc>
        <w:tcPr>
          <w:tcW w:w="2460" w:type="dxa"/>
          <w:shd w:val="clear" w:color="auto" w:fill="auto"/>
          <w:vAlign w:val="bottom"/>
        </w:tcPr>
        <w:p w:rsidR="00603A8A" w:rsidRPr="000265A2" w:rsidRDefault="00577DBF" w:rsidP="006C2A84">
          <w:pPr>
            <w:pStyle w:val="Footer"/>
            <w:jc w:val="center"/>
            <w:rPr>
              <w:b/>
              <w:sz w:val="20"/>
              <w:lang w:val="en-US" w:eastAsia="en-US" w:bidi="he-IL"/>
            </w:rPr>
          </w:pPr>
          <w:r w:rsidRPr="000265A2">
            <w:rPr>
              <w:b/>
              <w:sz w:val="20"/>
              <w:lang w:val="en-US" w:eastAsia="en-US"/>
            </w:rPr>
            <w:t xml:space="preserve">Form </w:t>
          </w:r>
          <w:r w:rsidR="002E506F" w:rsidRPr="000265A2">
            <w:rPr>
              <w:b/>
              <w:sz w:val="20"/>
              <w:lang w:val="en-US" w:eastAsia="en-US"/>
            </w:rPr>
            <w:t>66</w:t>
          </w:r>
          <w:r w:rsidR="00E7375C">
            <w:rPr>
              <w:b/>
              <w:sz w:val="20"/>
              <w:lang w:val="en-US" w:eastAsia="en-US"/>
            </w:rPr>
            <w:t>30.SRS</w:t>
          </w:r>
          <w:r w:rsidR="008517D2">
            <w:rPr>
              <w:b/>
              <w:sz w:val="20"/>
              <w:lang w:val="en-US" w:eastAsia="en-US"/>
            </w:rPr>
            <w:t>.SN</w:t>
          </w:r>
        </w:p>
      </w:tc>
      <w:tc>
        <w:tcPr>
          <w:tcW w:w="3192" w:type="dxa"/>
          <w:shd w:val="clear" w:color="auto" w:fill="auto"/>
          <w:vAlign w:val="bottom"/>
        </w:tcPr>
        <w:p w:rsidR="00603A8A" w:rsidRPr="000265A2" w:rsidRDefault="00577DBF" w:rsidP="00A452A6">
          <w:pPr>
            <w:pStyle w:val="Footer"/>
            <w:jc w:val="right"/>
            <w:rPr>
              <w:b/>
              <w:sz w:val="20"/>
              <w:lang w:val="en-US" w:eastAsia="en-US" w:bidi="he-IL"/>
            </w:rPr>
          </w:pPr>
          <w:r w:rsidRPr="000265A2">
            <w:rPr>
              <w:b/>
              <w:sz w:val="20"/>
              <w:lang w:val="en-US" w:eastAsia="en-US"/>
            </w:rPr>
            <w:t xml:space="preserve">Page </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574FB3">
            <w:rPr>
              <w:rStyle w:val="PageNumber"/>
              <w:b/>
              <w:noProof/>
              <w:sz w:val="20"/>
              <w:lang w:val="en-US" w:eastAsia="en-US"/>
            </w:rPr>
            <w:t>1</w:t>
          </w:r>
          <w:r w:rsidR="00A91D11" w:rsidRPr="000265A2">
            <w:rPr>
              <w:rStyle w:val="PageNumber"/>
              <w:b/>
              <w:sz w:val="20"/>
              <w:lang w:val="en-US" w:eastAsia="en-US"/>
            </w:rPr>
            <w:fldChar w:fldCharType="end"/>
          </w:r>
        </w:p>
      </w:tc>
    </w:tr>
    <w:tr w:rsidR="00116C1C" w:rsidRPr="00A452A6" w:rsidTr="001A5661">
      <w:tc>
        <w:tcPr>
          <w:tcW w:w="4038" w:type="dxa"/>
          <w:shd w:val="clear" w:color="auto" w:fill="auto"/>
          <w:vAlign w:val="bottom"/>
        </w:tcPr>
        <w:p w:rsidR="00116C1C" w:rsidRPr="000265A2" w:rsidRDefault="00116C1C" w:rsidP="00116C1C">
          <w:pPr>
            <w:pStyle w:val="Footer"/>
            <w:rPr>
              <w:b/>
              <w:sz w:val="20"/>
              <w:lang w:val="en-US" w:eastAsia="en-US" w:bidi="he-IL"/>
            </w:rPr>
          </w:pPr>
          <w:r w:rsidRPr="000265A2">
            <w:rPr>
              <w:b/>
              <w:sz w:val="20"/>
              <w:lang w:val="en-US" w:eastAsia="en-US"/>
            </w:rPr>
            <w:t>Fannie Mae</w:t>
          </w:r>
        </w:p>
      </w:tc>
      <w:tc>
        <w:tcPr>
          <w:tcW w:w="2460" w:type="dxa"/>
          <w:shd w:val="clear" w:color="auto" w:fill="auto"/>
        </w:tcPr>
        <w:p w:rsidR="00116C1C" w:rsidRPr="00881F9C" w:rsidRDefault="004F0669" w:rsidP="00116C1C">
          <w:pPr>
            <w:pStyle w:val="Footer"/>
            <w:jc w:val="center"/>
            <w:rPr>
              <w:b/>
              <w:sz w:val="20"/>
              <w:lang w:val="en-US" w:eastAsia="en-US"/>
            </w:rPr>
          </w:pPr>
          <w:r>
            <w:rPr>
              <w:b/>
              <w:sz w:val="20"/>
              <w:lang w:val="en-US" w:eastAsia="en-US"/>
            </w:rPr>
            <w:t>03-21</w:t>
          </w:r>
        </w:p>
      </w:tc>
      <w:tc>
        <w:tcPr>
          <w:tcW w:w="3192" w:type="dxa"/>
          <w:shd w:val="clear" w:color="auto" w:fill="auto"/>
        </w:tcPr>
        <w:p w:rsidR="00116C1C" w:rsidRPr="00881F9C" w:rsidRDefault="00116C1C" w:rsidP="00116C1C">
          <w:pPr>
            <w:pStyle w:val="Footer"/>
            <w:jc w:val="right"/>
            <w:rPr>
              <w:b/>
              <w:sz w:val="20"/>
              <w:lang w:val="en-US" w:eastAsia="en-US"/>
            </w:rPr>
          </w:pPr>
          <w:r>
            <w:rPr>
              <w:b/>
              <w:sz w:val="20"/>
              <w:lang w:val="en-US" w:eastAsia="en-US"/>
            </w:rPr>
            <w:t xml:space="preserve">© </w:t>
          </w:r>
          <w:r w:rsidR="00487064">
            <w:rPr>
              <w:b/>
              <w:sz w:val="20"/>
              <w:lang w:val="en-US" w:eastAsia="en-US"/>
            </w:rPr>
            <w:t>2021 Fannie</w:t>
          </w:r>
          <w:r w:rsidRPr="005D1AB1">
            <w:rPr>
              <w:b/>
              <w:sz w:val="20"/>
              <w:lang w:val="en-US" w:eastAsia="en-US"/>
            </w:rPr>
            <w:t xml:space="preserve"> Mae</w:t>
          </w:r>
        </w:p>
      </w:tc>
    </w:tr>
  </w:tbl>
  <w:p w:rsidR="00603A8A" w:rsidRPr="00F908A2" w:rsidRDefault="00603A8A" w:rsidP="00F90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A98" w:rsidRDefault="00DD7A98"/>
  <w:tbl>
    <w:tblPr>
      <w:tblW w:w="9690" w:type="dxa"/>
      <w:tblInd w:w="-90" w:type="dxa"/>
      <w:tblLook w:val="01E0" w:firstRow="1" w:lastRow="1" w:firstColumn="1" w:lastColumn="1" w:noHBand="0" w:noVBand="0"/>
    </w:tblPr>
    <w:tblGrid>
      <w:gridCol w:w="4038"/>
      <w:gridCol w:w="2460"/>
      <w:gridCol w:w="3192"/>
    </w:tblGrid>
    <w:tr w:rsidR="00C64E92" w:rsidRPr="00A452A6" w:rsidTr="00144FA8">
      <w:tc>
        <w:tcPr>
          <w:tcW w:w="4038" w:type="dxa"/>
          <w:shd w:val="clear" w:color="auto" w:fill="auto"/>
          <w:vAlign w:val="bottom"/>
        </w:tcPr>
        <w:p w:rsidR="00C64E92" w:rsidRPr="000265A2" w:rsidRDefault="00C64E92" w:rsidP="00116C1C">
          <w:pPr>
            <w:pStyle w:val="Footer"/>
            <w:rPr>
              <w:b/>
              <w:sz w:val="20"/>
              <w:lang w:val="en-US" w:eastAsia="en-US" w:bidi="he-IL"/>
            </w:rPr>
          </w:pPr>
          <w:r w:rsidRPr="000265A2">
            <w:rPr>
              <w:b/>
              <w:sz w:val="20"/>
              <w:lang w:val="en-US" w:eastAsia="en-US"/>
            </w:rPr>
            <w:t>________ Amendment to Multifamily Loan and Security Agreement (</w:t>
          </w:r>
          <w:r w:rsidR="00596BAA" w:rsidRPr="00596BAA">
            <w:rPr>
              <w:b/>
              <w:sz w:val="20"/>
              <w:lang w:val="en-US" w:eastAsia="en-US"/>
            </w:rPr>
            <w:t>Government Receivables</w:t>
          </w:r>
          <w:r w:rsidR="00596BAA" w:rsidRPr="00E7375C">
            <w:rPr>
              <w:b/>
              <w:sz w:val="20"/>
              <w:lang w:val="en-US" w:eastAsia="en-US"/>
            </w:rPr>
            <w:t xml:space="preserve"> </w:t>
          </w:r>
          <w:r w:rsidR="00E7375C" w:rsidRPr="00E7375C">
            <w:rPr>
              <w:b/>
              <w:sz w:val="20"/>
              <w:lang w:val="en-US" w:eastAsia="en-US"/>
            </w:rPr>
            <w:t xml:space="preserve">Transition </w:t>
          </w:r>
          <w:r w:rsidRPr="000265A2">
            <w:rPr>
              <w:b/>
              <w:sz w:val="20"/>
              <w:lang w:val="en-US" w:eastAsia="en-US"/>
            </w:rPr>
            <w:t>Reserve)</w:t>
          </w:r>
          <w:r w:rsidR="006D41D1">
            <w:rPr>
              <w:b/>
              <w:sz w:val="20"/>
            </w:rPr>
            <w:t xml:space="preserve"> </w:t>
          </w:r>
        </w:p>
      </w:tc>
      <w:tc>
        <w:tcPr>
          <w:tcW w:w="2460" w:type="dxa"/>
          <w:shd w:val="clear" w:color="auto" w:fill="auto"/>
          <w:vAlign w:val="bottom"/>
        </w:tcPr>
        <w:p w:rsidR="00C64E92" w:rsidRPr="000265A2" w:rsidRDefault="00C64E92" w:rsidP="006C2A84">
          <w:pPr>
            <w:pStyle w:val="Footer"/>
            <w:jc w:val="center"/>
            <w:rPr>
              <w:b/>
              <w:sz w:val="20"/>
              <w:lang w:val="en-US" w:eastAsia="en-US" w:bidi="he-IL"/>
            </w:rPr>
          </w:pPr>
          <w:r w:rsidRPr="000265A2">
            <w:rPr>
              <w:b/>
              <w:sz w:val="20"/>
              <w:lang w:val="en-US" w:eastAsia="en-US"/>
            </w:rPr>
            <w:t>Form 66</w:t>
          </w:r>
          <w:r w:rsidR="00E7375C">
            <w:rPr>
              <w:b/>
              <w:sz w:val="20"/>
              <w:lang w:val="en-US" w:eastAsia="en-US"/>
            </w:rPr>
            <w:t>30.SRS</w:t>
          </w:r>
          <w:r w:rsidR="008517D2">
            <w:rPr>
              <w:b/>
              <w:sz w:val="20"/>
              <w:lang w:val="en-US" w:eastAsia="en-US"/>
            </w:rPr>
            <w:t>.SN</w:t>
          </w:r>
        </w:p>
      </w:tc>
      <w:tc>
        <w:tcPr>
          <w:tcW w:w="3192" w:type="dxa"/>
          <w:shd w:val="clear" w:color="auto" w:fill="auto"/>
          <w:vAlign w:val="bottom"/>
        </w:tcPr>
        <w:p w:rsidR="00C64E92" w:rsidRPr="000265A2" w:rsidRDefault="00C64E92" w:rsidP="00A452A6">
          <w:pPr>
            <w:pStyle w:val="Footer"/>
            <w:jc w:val="right"/>
            <w:rPr>
              <w:b/>
              <w:sz w:val="20"/>
              <w:lang w:val="en-US" w:eastAsia="en-US" w:bidi="he-IL"/>
            </w:rPr>
          </w:pPr>
          <w:r w:rsidRPr="000265A2">
            <w:rPr>
              <w:b/>
              <w:sz w:val="20"/>
              <w:lang w:val="en-US" w:eastAsia="en-US"/>
            </w:rPr>
            <w:t>Page S-</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1336C0">
            <w:rPr>
              <w:rStyle w:val="PageNumber"/>
              <w:b/>
              <w:noProof/>
              <w:sz w:val="20"/>
              <w:lang w:val="en-US" w:eastAsia="en-US"/>
            </w:rPr>
            <w:t>1</w:t>
          </w:r>
          <w:r w:rsidR="00A91D11" w:rsidRPr="000265A2">
            <w:rPr>
              <w:rStyle w:val="PageNumber"/>
              <w:b/>
              <w:sz w:val="20"/>
              <w:lang w:val="en-US" w:eastAsia="en-US"/>
            </w:rPr>
            <w:fldChar w:fldCharType="end"/>
          </w:r>
        </w:p>
      </w:tc>
    </w:tr>
    <w:tr w:rsidR="00116C1C" w:rsidRPr="00A452A6" w:rsidTr="002154E2">
      <w:tc>
        <w:tcPr>
          <w:tcW w:w="4038" w:type="dxa"/>
          <w:shd w:val="clear" w:color="auto" w:fill="auto"/>
          <w:vAlign w:val="bottom"/>
        </w:tcPr>
        <w:p w:rsidR="00116C1C" w:rsidRPr="000265A2" w:rsidRDefault="00116C1C" w:rsidP="00116C1C">
          <w:pPr>
            <w:pStyle w:val="Footer"/>
            <w:rPr>
              <w:b/>
              <w:sz w:val="20"/>
              <w:lang w:val="en-US" w:eastAsia="en-US" w:bidi="he-IL"/>
            </w:rPr>
          </w:pPr>
          <w:r w:rsidRPr="000265A2">
            <w:rPr>
              <w:b/>
              <w:sz w:val="20"/>
              <w:lang w:val="en-US" w:eastAsia="en-US"/>
            </w:rPr>
            <w:t>Fannie Mae</w:t>
          </w:r>
        </w:p>
      </w:tc>
      <w:tc>
        <w:tcPr>
          <w:tcW w:w="2460" w:type="dxa"/>
          <w:shd w:val="clear" w:color="auto" w:fill="auto"/>
        </w:tcPr>
        <w:p w:rsidR="00116C1C" w:rsidRPr="00881F9C" w:rsidRDefault="004F0669" w:rsidP="00116C1C">
          <w:pPr>
            <w:pStyle w:val="Footer"/>
            <w:jc w:val="center"/>
            <w:rPr>
              <w:b/>
              <w:sz w:val="20"/>
              <w:lang w:val="en-US" w:eastAsia="en-US"/>
            </w:rPr>
          </w:pPr>
          <w:r>
            <w:rPr>
              <w:b/>
              <w:sz w:val="20"/>
              <w:lang w:val="en-US" w:eastAsia="en-US"/>
            </w:rPr>
            <w:t>03-21</w:t>
          </w:r>
        </w:p>
      </w:tc>
      <w:tc>
        <w:tcPr>
          <w:tcW w:w="3192" w:type="dxa"/>
          <w:shd w:val="clear" w:color="auto" w:fill="auto"/>
        </w:tcPr>
        <w:p w:rsidR="00116C1C" w:rsidRPr="00881F9C" w:rsidRDefault="00116C1C" w:rsidP="00116C1C">
          <w:pPr>
            <w:pStyle w:val="Footer"/>
            <w:jc w:val="right"/>
            <w:rPr>
              <w:b/>
              <w:sz w:val="20"/>
              <w:lang w:val="en-US" w:eastAsia="en-US"/>
            </w:rPr>
          </w:pPr>
          <w:r>
            <w:rPr>
              <w:b/>
              <w:sz w:val="20"/>
              <w:lang w:val="en-US" w:eastAsia="en-US"/>
            </w:rPr>
            <w:t xml:space="preserve">© </w:t>
          </w:r>
          <w:r w:rsidR="00487064">
            <w:rPr>
              <w:b/>
              <w:sz w:val="20"/>
              <w:lang w:val="en-US" w:eastAsia="en-US"/>
            </w:rPr>
            <w:t>2021 Fannie</w:t>
          </w:r>
          <w:r w:rsidRPr="005D1AB1">
            <w:rPr>
              <w:b/>
              <w:sz w:val="20"/>
              <w:lang w:val="en-US" w:eastAsia="en-US"/>
            </w:rPr>
            <w:t xml:space="preserve"> Mae</w:t>
          </w:r>
        </w:p>
      </w:tc>
    </w:tr>
  </w:tbl>
  <w:p w:rsidR="00C64E92" w:rsidRPr="00F908A2" w:rsidRDefault="00C64E92" w:rsidP="00F908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A98" w:rsidRDefault="00DD7A98"/>
  <w:tbl>
    <w:tblPr>
      <w:tblW w:w="9690" w:type="dxa"/>
      <w:tblInd w:w="-90" w:type="dxa"/>
      <w:tblLook w:val="01E0" w:firstRow="1" w:lastRow="1" w:firstColumn="1" w:lastColumn="1" w:noHBand="0" w:noVBand="0"/>
    </w:tblPr>
    <w:tblGrid>
      <w:gridCol w:w="4038"/>
      <w:gridCol w:w="2460"/>
      <w:gridCol w:w="3192"/>
    </w:tblGrid>
    <w:tr w:rsidR="007062CE" w:rsidRPr="00A452A6" w:rsidTr="00144FA8">
      <w:tc>
        <w:tcPr>
          <w:tcW w:w="4038" w:type="dxa"/>
          <w:shd w:val="clear" w:color="auto" w:fill="auto"/>
          <w:vAlign w:val="bottom"/>
        </w:tcPr>
        <w:p w:rsidR="007062CE" w:rsidRPr="000265A2" w:rsidRDefault="007062CE" w:rsidP="00116C1C">
          <w:pPr>
            <w:pStyle w:val="Footer"/>
            <w:rPr>
              <w:b/>
              <w:sz w:val="20"/>
              <w:lang w:val="en-US" w:eastAsia="en-US" w:bidi="he-IL"/>
            </w:rPr>
          </w:pPr>
          <w:r w:rsidRPr="000265A2">
            <w:rPr>
              <w:b/>
              <w:sz w:val="20"/>
              <w:lang w:val="en-US" w:eastAsia="en-US"/>
            </w:rPr>
            <w:t>________ Amendment to Multifamily Loan and Security Agreement (</w:t>
          </w:r>
          <w:r w:rsidR="00596BAA" w:rsidRPr="00596BAA">
            <w:rPr>
              <w:b/>
              <w:sz w:val="20"/>
              <w:lang w:val="en-US" w:eastAsia="en-US"/>
            </w:rPr>
            <w:t>Government Receivables</w:t>
          </w:r>
          <w:r w:rsidR="00596BAA" w:rsidRPr="00E7375C">
            <w:rPr>
              <w:b/>
              <w:sz w:val="20"/>
              <w:lang w:val="en-US" w:eastAsia="en-US"/>
            </w:rPr>
            <w:t xml:space="preserve"> </w:t>
          </w:r>
          <w:r w:rsidR="00E7375C" w:rsidRPr="00E7375C">
            <w:rPr>
              <w:b/>
              <w:sz w:val="20"/>
              <w:lang w:val="en-US" w:eastAsia="en-US"/>
            </w:rPr>
            <w:t xml:space="preserve">Transition </w:t>
          </w:r>
          <w:r w:rsidRPr="000265A2">
            <w:rPr>
              <w:b/>
              <w:sz w:val="20"/>
              <w:lang w:val="en-US" w:eastAsia="en-US"/>
            </w:rPr>
            <w:t>Reserve)</w:t>
          </w:r>
          <w:r w:rsidR="006D41D1">
            <w:rPr>
              <w:b/>
              <w:sz w:val="20"/>
            </w:rPr>
            <w:t xml:space="preserve"> </w:t>
          </w:r>
        </w:p>
      </w:tc>
      <w:tc>
        <w:tcPr>
          <w:tcW w:w="2460" w:type="dxa"/>
          <w:shd w:val="clear" w:color="auto" w:fill="auto"/>
          <w:vAlign w:val="bottom"/>
        </w:tcPr>
        <w:p w:rsidR="007062CE" w:rsidRPr="000265A2" w:rsidRDefault="00E7375C" w:rsidP="006C2A84">
          <w:pPr>
            <w:pStyle w:val="Footer"/>
            <w:jc w:val="center"/>
            <w:rPr>
              <w:b/>
              <w:sz w:val="20"/>
              <w:lang w:val="en-US" w:eastAsia="en-US" w:bidi="he-IL"/>
            </w:rPr>
          </w:pPr>
          <w:r>
            <w:rPr>
              <w:b/>
              <w:sz w:val="20"/>
              <w:lang w:val="en-US" w:eastAsia="en-US"/>
            </w:rPr>
            <w:t>Form 6630.SRS</w:t>
          </w:r>
          <w:r w:rsidR="008517D2">
            <w:rPr>
              <w:b/>
              <w:sz w:val="20"/>
              <w:lang w:val="en-US" w:eastAsia="en-US"/>
            </w:rPr>
            <w:t>.SN</w:t>
          </w:r>
        </w:p>
      </w:tc>
      <w:tc>
        <w:tcPr>
          <w:tcW w:w="3192" w:type="dxa"/>
          <w:shd w:val="clear" w:color="auto" w:fill="auto"/>
          <w:vAlign w:val="bottom"/>
        </w:tcPr>
        <w:p w:rsidR="007062CE" w:rsidRPr="000265A2" w:rsidRDefault="007062CE" w:rsidP="003033D4">
          <w:pPr>
            <w:pStyle w:val="Footer"/>
            <w:jc w:val="right"/>
            <w:rPr>
              <w:b/>
              <w:sz w:val="20"/>
              <w:lang w:val="en-US" w:eastAsia="en-US" w:bidi="he-IL"/>
            </w:rPr>
          </w:pPr>
          <w:r w:rsidRPr="000265A2">
            <w:rPr>
              <w:b/>
              <w:sz w:val="20"/>
              <w:lang w:val="en-US" w:eastAsia="en-US"/>
            </w:rPr>
            <w:t xml:space="preserve">Page </w:t>
          </w:r>
          <w:r w:rsidR="003033D4">
            <w:rPr>
              <w:b/>
              <w:sz w:val="20"/>
              <w:lang w:val="en-US" w:eastAsia="en-US"/>
            </w:rPr>
            <w:t>A</w:t>
          </w:r>
          <w:r w:rsidRPr="000265A2">
            <w:rPr>
              <w:b/>
              <w:sz w:val="20"/>
              <w:lang w:val="en-US" w:eastAsia="en-US"/>
            </w:rPr>
            <w:t>-</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1336C0">
            <w:rPr>
              <w:rStyle w:val="PageNumber"/>
              <w:b/>
              <w:noProof/>
              <w:sz w:val="20"/>
              <w:lang w:val="en-US" w:eastAsia="en-US"/>
            </w:rPr>
            <w:t>1</w:t>
          </w:r>
          <w:r w:rsidR="00A91D11" w:rsidRPr="000265A2">
            <w:rPr>
              <w:rStyle w:val="PageNumber"/>
              <w:b/>
              <w:sz w:val="20"/>
              <w:lang w:val="en-US" w:eastAsia="en-US"/>
            </w:rPr>
            <w:fldChar w:fldCharType="end"/>
          </w:r>
        </w:p>
      </w:tc>
    </w:tr>
    <w:tr w:rsidR="00116C1C" w:rsidRPr="00A452A6" w:rsidTr="00253B25">
      <w:tc>
        <w:tcPr>
          <w:tcW w:w="4038" w:type="dxa"/>
          <w:shd w:val="clear" w:color="auto" w:fill="auto"/>
          <w:vAlign w:val="bottom"/>
        </w:tcPr>
        <w:p w:rsidR="00116C1C" w:rsidRPr="000265A2" w:rsidRDefault="00116C1C" w:rsidP="00116C1C">
          <w:pPr>
            <w:pStyle w:val="Footer"/>
            <w:rPr>
              <w:b/>
              <w:sz w:val="20"/>
              <w:lang w:val="en-US" w:eastAsia="en-US" w:bidi="he-IL"/>
            </w:rPr>
          </w:pPr>
          <w:r w:rsidRPr="000265A2">
            <w:rPr>
              <w:b/>
              <w:sz w:val="20"/>
              <w:lang w:val="en-US" w:eastAsia="en-US"/>
            </w:rPr>
            <w:t>Fannie Mae</w:t>
          </w:r>
        </w:p>
      </w:tc>
      <w:tc>
        <w:tcPr>
          <w:tcW w:w="2460" w:type="dxa"/>
          <w:shd w:val="clear" w:color="auto" w:fill="auto"/>
        </w:tcPr>
        <w:p w:rsidR="00116C1C" w:rsidRPr="00881F9C" w:rsidRDefault="004F0669" w:rsidP="00116C1C">
          <w:pPr>
            <w:pStyle w:val="Footer"/>
            <w:jc w:val="center"/>
            <w:rPr>
              <w:b/>
              <w:sz w:val="20"/>
              <w:lang w:val="en-US" w:eastAsia="en-US"/>
            </w:rPr>
          </w:pPr>
          <w:r>
            <w:rPr>
              <w:b/>
              <w:sz w:val="20"/>
              <w:lang w:val="en-US" w:eastAsia="en-US"/>
            </w:rPr>
            <w:t>03-21</w:t>
          </w:r>
        </w:p>
      </w:tc>
      <w:tc>
        <w:tcPr>
          <w:tcW w:w="3192" w:type="dxa"/>
          <w:shd w:val="clear" w:color="auto" w:fill="auto"/>
        </w:tcPr>
        <w:p w:rsidR="00116C1C" w:rsidRPr="00881F9C" w:rsidRDefault="00116C1C" w:rsidP="00116C1C">
          <w:pPr>
            <w:pStyle w:val="Footer"/>
            <w:jc w:val="right"/>
            <w:rPr>
              <w:b/>
              <w:sz w:val="20"/>
              <w:lang w:val="en-US" w:eastAsia="en-US"/>
            </w:rPr>
          </w:pPr>
          <w:r>
            <w:rPr>
              <w:b/>
              <w:sz w:val="20"/>
              <w:lang w:val="en-US" w:eastAsia="en-US"/>
            </w:rPr>
            <w:t xml:space="preserve">© </w:t>
          </w:r>
          <w:r w:rsidR="00487064">
            <w:rPr>
              <w:b/>
              <w:sz w:val="20"/>
              <w:lang w:val="en-US" w:eastAsia="en-US"/>
            </w:rPr>
            <w:t>2021 Fannie</w:t>
          </w:r>
          <w:r w:rsidRPr="005D1AB1">
            <w:rPr>
              <w:b/>
              <w:sz w:val="20"/>
              <w:lang w:val="en-US" w:eastAsia="en-US"/>
            </w:rPr>
            <w:t xml:space="preserve"> Mae</w:t>
          </w:r>
        </w:p>
      </w:tc>
    </w:tr>
  </w:tbl>
  <w:p w:rsidR="007062CE" w:rsidRPr="00F908A2" w:rsidRDefault="007062CE" w:rsidP="00F9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342" w:rsidRDefault="00BC2342">
      <w:r>
        <w:separator/>
      </w:r>
    </w:p>
  </w:footnote>
  <w:footnote w:type="continuationSeparator" w:id="0">
    <w:p w:rsidR="00BC2342" w:rsidRDefault="00BC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AB9" w:rsidRDefault="00AC0AB9" w:rsidP="00AC0AB9">
    <w:pPr>
      <w:pStyle w:val="Header"/>
      <w:spacing w:after="240"/>
      <w:jc w:val="center"/>
      <w:rPr>
        <w:b/>
        <w:caps/>
      </w:rPr>
    </w:pPr>
    <w:r>
      <w:rPr>
        <w:b/>
        <w:caps/>
      </w:rPr>
      <w:t>[To be used with the 6000 SERIES LOAN DOCUMENTS.]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E92" w:rsidRPr="00C64E92" w:rsidRDefault="00C64E92" w:rsidP="00C64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1721"/>
    <w:multiLevelType w:val="hybridMultilevel"/>
    <w:tmpl w:val="E1D89ED8"/>
    <w:lvl w:ilvl="0" w:tplc="FC001A06">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13B5E"/>
    <w:multiLevelType w:val="hybridMultilevel"/>
    <w:tmpl w:val="4140B1FE"/>
    <w:lvl w:ilvl="0" w:tplc="C74EB5E2">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CC3EB5"/>
    <w:multiLevelType w:val="multilevel"/>
    <w:tmpl w:val="FB5206D6"/>
    <w:lvl w:ilvl="0">
      <w:start w:val="1"/>
      <w:numFmt w:val="decimal"/>
      <w:lvlText w:val="Section %1."/>
      <w:lvlJc w:val="left"/>
      <w:pPr>
        <w:tabs>
          <w:tab w:val="num" w:pos="1440"/>
        </w:tabs>
        <w:ind w:left="0" w:firstLine="0"/>
      </w:pPr>
      <w:rPr>
        <w:rFonts w:ascii="Times New Roman" w:hAnsi="Times New Roman" w:cs="Times New Roman"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2B69A8"/>
    <w:multiLevelType w:val="hybridMultilevel"/>
    <w:tmpl w:val="46D23E86"/>
    <w:name w:val="HeadingStyles||Heading|3|3|0|1|0|32||1|0|32||1|0|32||1|0|32||1|0|32||1|0|32||1|0|32||1|0|32||1|0|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660679C"/>
    <w:multiLevelType w:val="hybridMultilevel"/>
    <w:tmpl w:val="C4B4C03C"/>
    <w:lvl w:ilvl="0" w:tplc="C74EB5E2">
      <w:start w:val="6"/>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EB46046"/>
    <w:multiLevelType w:val="multilevel"/>
    <w:tmpl w:val="5AA02DB2"/>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1560"/>
        </w:tabs>
        <w:ind w:left="156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36C5637A"/>
    <w:multiLevelType w:val="hybridMultilevel"/>
    <w:tmpl w:val="59127B42"/>
    <w:lvl w:ilvl="0" w:tplc="C74EB5E2">
      <w:start w:val="7"/>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9455159"/>
    <w:multiLevelType w:val="hybridMultilevel"/>
    <w:tmpl w:val="07A483E4"/>
    <w:lvl w:ilvl="0" w:tplc="A956D4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4941F2C"/>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4A380415"/>
    <w:multiLevelType w:val="multilevel"/>
    <w:tmpl w:val="98AC6650"/>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F791A3F"/>
    <w:multiLevelType w:val="hybridMultilevel"/>
    <w:tmpl w:val="F63E618C"/>
    <w:lvl w:ilvl="0" w:tplc="85B4F54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E53018"/>
    <w:multiLevelType w:val="hybridMultilevel"/>
    <w:tmpl w:val="B85893C2"/>
    <w:lvl w:ilvl="0" w:tplc="A956D43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8F62484"/>
    <w:multiLevelType w:val="hybridMultilevel"/>
    <w:tmpl w:val="21703CF2"/>
    <w:lvl w:ilvl="0" w:tplc="C74EB5E2">
      <w:start w:val="4"/>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9BC5A6B"/>
    <w:multiLevelType w:val="hybridMultilevel"/>
    <w:tmpl w:val="98AC6650"/>
    <w:lvl w:ilvl="0" w:tplc="9B4A15F4">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4E6D70"/>
    <w:multiLevelType w:val="multilevel"/>
    <w:tmpl w:val="B67E74B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4F059B5"/>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1C164D"/>
    <w:multiLevelType w:val="hybridMultilevel"/>
    <w:tmpl w:val="E5EAEE72"/>
    <w:lvl w:ilvl="0" w:tplc="C74EB5E2">
      <w:start w:val="5"/>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B03609"/>
    <w:multiLevelType w:val="hybridMultilevel"/>
    <w:tmpl w:val="AD26F6F8"/>
    <w:lvl w:ilvl="0" w:tplc="C74EB5E2">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6"/>
  </w:num>
  <w:num w:numId="3">
    <w:abstractNumId w:val="15"/>
  </w:num>
  <w:num w:numId="4">
    <w:abstractNumId w:val="9"/>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10"/>
  </w:num>
  <w:num w:numId="11">
    <w:abstractNumId w:val="12"/>
  </w:num>
  <w:num w:numId="12">
    <w:abstractNumId w:val="0"/>
  </w:num>
  <w:num w:numId="13">
    <w:abstractNumId w:val="13"/>
  </w:num>
  <w:num w:numId="14">
    <w:abstractNumId w:val="17"/>
  </w:num>
  <w:num w:numId="15">
    <w:abstractNumId w:val="4"/>
  </w:num>
  <w:num w:numId="16">
    <w:abstractNumId w:val="7"/>
  </w:num>
  <w:num w:numId="17">
    <w:abstractNumId w:val="1"/>
  </w:num>
  <w:num w:numId="18">
    <w:abstractNumId w:val="18"/>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70"/>
    <w:rsid w:val="00001970"/>
    <w:rsid w:val="00004072"/>
    <w:rsid w:val="00006329"/>
    <w:rsid w:val="00011835"/>
    <w:rsid w:val="000265A2"/>
    <w:rsid w:val="000365C5"/>
    <w:rsid w:val="00041418"/>
    <w:rsid w:val="00043142"/>
    <w:rsid w:val="00055996"/>
    <w:rsid w:val="00056501"/>
    <w:rsid w:val="00057C03"/>
    <w:rsid w:val="00057CDA"/>
    <w:rsid w:val="00076B50"/>
    <w:rsid w:val="00086715"/>
    <w:rsid w:val="000904F3"/>
    <w:rsid w:val="000C3003"/>
    <w:rsid w:val="000D4C8D"/>
    <w:rsid w:val="000E238A"/>
    <w:rsid w:val="000F2169"/>
    <w:rsid w:val="000F3D9F"/>
    <w:rsid w:val="00100EC4"/>
    <w:rsid w:val="00103F67"/>
    <w:rsid w:val="001117C8"/>
    <w:rsid w:val="00116C1C"/>
    <w:rsid w:val="001179A9"/>
    <w:rsid w:val="001336C0"/>
    <w:rsid w:val="00144FA8"/>
    <w:rsid w:val="001556DB"/>
    <w:rsid w:val="00156D93"/>
    <w:rsid w:val="00161C68"/>
    <w:rsid w:val="00164F8F"/>
    <w:rsid w:val="00173E8F"/>
    <w:rsid w:val="00175E14"/>
    <w:rsid w:val="00194A05"/>
    <w:rsid w:val="001A3DD9"/>
    <w:rsid w:val="001B67DC"/>
    <w:rsid w:val="001C1EB8"/>
    <w:rsid w:val="001C45E7"/>
    <w:rsid w:val="001C6034"/>
    <w:rsid w:val="001F274E"/>
    <w:rsid w:val="001F727E"/>
    <w:rsid w:val="00204242"/>
    <w:rsid w:val="002043E7"/>
    <w:rsid w:val="00205660"/>
    <w:rsid w:val="00211B5B"/>
    <w:rsid w:val="0021303E"/>
    <w:rsid w:val="00220448"/>
    <w:rsid w:val="00234037"/>
    <w:rsid w:val="002354B2"/>
    <w:rsid w:val="002433AD"/>
    <w:rsid w:val="00267781"/>
    <w:rsid w:val="00277A03"/>
    <w:rsid w:val="00290688"/>
    <w:rsid w:val="00297750"/>
    <w:rsid w:val="002B41D5"/>
    <w:rsid w:val="002B580D"/>
    <w:rsid w:val="002C2680"/>
    <w:rsid w:val="002E3D41"/>
    <w:rsid w:val="002E47C0"/>
    <w:rsid w:val="002E506F"/>
    <w:rsid w:val="002E58BA"/>
    <w:rsid w:val="002F3BD1"/>
    <w:rsid w:val="002F49F3"/>
    <w:rsid w:val="003033D4"/>
    <w:rsid w:val="00306FE9"/>
    <w:rsid w:val="00314289"/>
    <w:rsid w:val="003145EB"/>
    <w:rsid w:val="00327028"/>
    <w:rsid w:val="00342518"/>
    <w:rsid w:val="003652FD"/>
    <w:rsid w:val="0037231A"/>
    <w:rsid w:val="0039337B"/>
    <w:rsid w:val="00397978"/>
    <w:rsid w:val="003C153B"/>
    <w:rsid w:val="003C39C0"/>
    <w:rsid w:val="003C4061"/>
    <w:rsid w:val="003D7C67"/>
    <w:rsid w:val="003E6B33"/>
    <w:rsid w:val="003F18CC"/>
    <w:rsid w:val="003F1F51"/>
    <w:rsid w:val="003F73C2"/>
    <w:rsid w:val="00406B76"/>
    <w:rsid w:val="00412D38"/>
    <w:rsid w:val="004133D1"/>
    <w:rsid w:val="00420719"/>
    <w:rsid w:val="00422E4F"/>
    <w:rsid w:val="004349A9"/>
    <w:rsid w:val="00447845"/>
    <w:rsid w:val="00452DE5"/>
    <w:rsid w:val="00467D32"/>
    <w:rsid w:val="0047100F"/>
    <w:rsid w:val="004810A7"/>
    <w:rsid w:val="004840DE"/>
    <w:rsid w:val="00487064"/>
    <w:rsid w:val="004962AD"/>
    <w:rsid w:val="004968AC"/>
    <w:rsid w:val="004A540E"/>
    <w:rsid w:val="004B3A7A"/>
    <w:rsid w:val="004B71B4"/>
    <w:rsid w:val="004C3A67"/>
    <w:rsid w:val="004D6B15"/>
    <w:rsid w:val="004F0669"/>
    <w:rsid w:val="004F4194"/>
    <w:rsid w:val="00501754"/>
    <w:rsid w:val="00534ECA"/>
    <w:rsid w:val="00564350"/>
    <w:rsid w:val="00572873"/>
    <w:rsid w:val="00573103"/>
    <w:rsid w:val="00574FB3"/>
    <w:rsid w:val="00577DBF"/>
    <w:rsid w:val="005921AE"/>
    <w:rsid w:val="00596B15"/>
    <w:rsid w:val="00596BAA"/>
    <w:rsid w:val="005A0438"/>
    <w:rsid w:val="005C68A6"/>
    <w:rsid w:val="005C7F7C"/>
    <w:rsid w:val="005D0073"/>
    <w:rsid w:val="005D2CDF"/>
    <w:rsid w:val="005D3CCA"/>
    <w:rsid w:val="005F1F95"/>
    <w:rsid w:val="005F2F83"/>
    <w:rsid w:val="00602DED"/>
    <w:rsid w:val="00603A8A"/>
    <w:rsid w:val="00616E71"/>
    <w:rsid w:val="00620035"/>
    <w:rsid w:val="00640091"/>
    <w:rsid w:val="006416D1"/>
    <w:rsid w:val="00642893"/>
    <w:rsid w:val="00642922"/>
    <w:rsid w:val="006610AE"/>
    <w:rsid w:val="006668D3"/>
    <w:rsid w:val="006843B9"/>
    <w:rsid w:val="00691F2F"/>
    <w:rsid w:val="006920A5"/>
    <w:rsid w:val="00697918"/>
    <w:rsid w:val="006A6FBC"/>
    <w:rsid w:val="006C2A84"/>
    <w:rsid w:val="006D41D1"/>
    <w:rsid w:val="006D6656"/>
    <w:rsid w:val="006E16C0"/>
    <w:rsid w:val="006E2A9D"/>
    <w:rsid w:val="006E643B"/>
    <w:rsid w:val="007062CE"/>
    <w:rsid w:val="00714080"/>
    <w:rsid w:val="00715A53"/>
    <w:rsid w:val="00731167"/>
    <w:rsid w:val="00736A44"/>
    <w:rsid w:val="00751644"/>
    <w:rsid w:val="00754B7C"/>
    <w:rsid w:val="00764B0B"/>
    <w:rsid w:val="00792A90"/>
    <w:rsid w:val="00797B27"/>
    <w:rsid w:val="007A6E35"/>
    <w:rsid w:val="007B3227"/>
    <w:rsid w:val="007C1979"/>
    <w:rsid w:val="007D1BBB"/>
    <w:rsid w:val="007D4144"/>
    <w:rsid w:val="008014B8"/>
    <w:rsid w:val="00804B14"/>
    <w:rsid w:val="00806924"/>
    <w:rsid w:val="00833D21"/>
    <w:rsid w:val="00834AFE"/>
    <w:rsid w:val="008444A4"/>
    <w:rsid w:val="008517D2"/>
    <w:rsid w:val="00870A4E"/>
    <w:rsid w:val="00876B25"/>
    <w:rsid w:val="00876FE6"/>
    <w:rsid w:val="008813F9"/>
    <w:rsid w:val="008822F2"/>
    <w:rsid w:val="008A56ED"/>
    <w:rsid w:val="008B40EB"/>
    <w:rsid w:val="008E2F15"/>
    <w:rsid w:val="009201AB"/>
    <w:rsid w:val="00921219"/>
    <w:rsid w:val="00934FB3"/>
    <w:rsid w:val="009429F1"/>
    <w:rsid w:val="00951B2A"/>
    <w:rsid w:val="0097238E"/>
    <w:rsid w:val="00981E0A"/>
    <w:rsid w:val="009821B9"/>
    <w:rsid w:val="00984927"/>
    <w:rsid w:val="009A02BF"/>
    <w:rsid w:val="009A6A82"/>
    <w:rsid w:val="009A7F2D"/>
    <w:rsid w:val="009C4C77"/>
    <w:rsid w:val="009D28F4"/>
    <w:rsid w:val="009D6D17"/>
    <w:rsid w:val="009F030D"/>
    <w:rsid w:val="009F21E3"/>
    <w:rsid w:val="009F66B9"/>
    <w:rsid w:val="00A012D2"/>
    <w:rsid w:val="00A21C1B"/>
    <w:rsid w:val="00A25348"/>
    <w:rsid w:val="00A35ACB"/>
    <w:rsid w:val="00A40C47"/>
    <w:rsid w:val="00A42F1A"/>
    <w:rsid w:val="00A452A6"/>
    <w:rsid w:val="00A51E76"/>
    <w:rsid w:val="00A5363F"/>
    <w:rsid w:val="00A62E68"/>
    <w:rsid w:val="00A74A27"/>
    <w:rsid w:val="00A751A4"/>
    <w:rsid w:val="00A91D11"/>
    <w:rsid w:val="00A91E05"/>
    <w:rsid w:val="00A945AA"/>
    <w:rsid w:val="00AA2467"/>
    <w:rsid w:val="00AB4149"/>
    <w:rsid w:val="00AB7724"/>
    <w:rsid w:val="00AC0AB9"/>
    <w:rsid w:val="00AD342A"/>
    <w:rsid w:val="00B05A9F"/>
    <w:rsid w:val="00B06086"/>
    <w:rsid w:val="00B13736"/>
    <w:rsid w:val="00B13ECE"/>
    <w:rsid w:val="00B31F2F"/>
    <w:rsid w:val="00B32C31"/>
    <w:rsid w:val="00B43EB9"/>
    <w:rsid w:val="00B521F3"/>
    <w:rsid w:val="00B5395A"/>
    <w:rsid w:val="00B56CCA"/>
    <w:rsid w:val="00B71920"/>
    <w:rsid w:val="00B72BF2"/>
    <w:rsid w:val="00BC2342"/>
    <w:rsid w:val="00BC6F50"/>
    <w:rsid w:val="00BD4568"/>
    <w:rsid w:val="00BD6BCD"/>
    <w:rsid w:val="00BF2B33"/>
    <w:rsid w:val="00BF405A"/>
    <w:rsid w:val="00C04A16"/>
    <w:rsid w:val="00C054D9"/>
    <w:rsid w:val="00C07D8D"/>
    <w:rsid w:val="00C2591A"/>
    <w:rsid w:val="00C3609B"/>
    <w:rsid w:val="00C42E66"/>
    <w:rsid w:val="00C45ADC"/>
    <w:rsid w:val="00C51D91"/>
    <w:rsid w:val="00C642E2"/>
    <w:rsid w:val="00C64E92"/>
    <w:rsid w:val="00C97706"/>
    <w:rsid w:val="00CB1217"/>
    <w:rsid w:val="00CC03EA"/>
    <w:rsid w:val="00CE6963"/>
    <w:rsid w:val="00CF0ADE"/>
    <w:rsid w:val="00D14510"/>
    <w:rsid w:val="00D21CA8"/>
    <w:rsid w:val="00D23396"/>
    <w:rsid w:val="00D3607F"/>
    <w:rsid w:val="00D362CA"/>
    <w:rsid w:val="00D46811"/>
    <w:rsid w:val="00D53102"/>
    <w:rsid w:val="00D5478F"/>
    <w:rsid w:val="00D60C3F"/>
    <w:rsid w:val="00D64074"/>
    <w:rsid w:val="00DD7A98"/>
    <w:rsid w:val="00E01AD6"/>
    <w:rsid w:val="00E03BC6"/>
    <w:rsid w:val="00E04083"/>
    <w:rsid w:val="00E071E1"/>
    <w:rsid w:val="00E105AE"/>
    <w:rsid w:val="00E13899"/>
    <w:rsid w:val="00E357C6"/>
    <w:rsid w:val="00E36D9A"/>
    <w:rsid w:val="00E424C9"/>
    <w:rsid w:val="00E477A6"/>
    <w:rsid w:val="00E50477"/>
    <w:rsid w:val="00E62CA9"/>
    <w:rsid w:val="00E71197"/>
    <w:rsid w:val="00E7375C"/>
    <w:rsid w:val="00E76C75"/>
    <w:rsid w:val="00EA4D89"/>
    <w:rsid w:val="00EA4E5A"/>
    <w:rsid w:val="00EB3860"/>
    <w:rsid w:val="00ED225B"/>
    <w:rsid w:val="00EE7C5B"/>
    <w:rsid w:val="00EF22B8"/>
    <w:rsid w:val="00F04DA1"/>
    <w:rsid w:val="00F05390"/>
    <w:rsid w:val="00F1097E"/>
    <w:rsid w:val="00F15F68"/>
    <w:rsid w:val="00F2057E"/>
    <w:rsid w:val="00F243A0"/>
    <w:rsid w:val="00F35187"/>
    <w:rsid w:val="00F361CF"/>
    <w:rsid w:val="00F409A8"/>
    <w:rsid w:val="00F47481"/>
    <w:rsid w:val="00F5119C"/>
    <w:rsid w:val="00F54819"/>
    <w:rsid w:val="00F908A2"/>
    <w:rsid w:val="00F947AB"/>
    <w:rsid w:val="00FB7534"/>
    <w:rsid w:val="00FD0EA6"/>
    <w:rsid w:val="00FF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F2B33"/>
    <w:rPr>
      <w:sz w:val="24"/>
    </w:rPr>
  </w:style>
  <w:style w:type="paragraph" w:styleId="Heading2">
    <w:name w:val="heading 2"/>
    <w:basedOn w:val="Normal"/>
    <w:next w:val="Normal"/>
    <w:link w:val="Heading2Char"/>
    <w:semiHidden/>
    <w:unhideWhenUsed/>
    <w:qFormat/>
    <w:rsid w:val="00A62E6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2B41D5"/>
    <w:pPr>
      <w:keepNext/>
      <w:numPr>
        <w:ilvl w:val="2"/>
        <w:numId w:val="6"/>
      </w:numPr>
      <w:spacing w:after="240"/>
      <w:jc w:val="both"/>
      <w:outlineLvl w:val="2"/>
    </w:pPr>
    <w:rPr>
      <w:rFonts w:ascii="Times New Roman Bold" w:hAnsi="Times New Roman Bold" w:cs="Arial"/>
      <w:b/>
      <w:bCs/>
      <w:szCs w:val="26"/>
    </w:rPr>
  </w:style>
  <w:style w:type="paragraph" w:styleId="Heading4">
    <w:name w:val="heading 4"/>
    <w:basedOn w:val="Normal"/>
    <w:next w:val="Normal"/>
    <w:link w:val="Heading4Char"/>
    <w:qFormat/>
    <w:rsid w:val="002B41D5"/>
    <w:pPr>
      <w:numPr>
        <w:ilvl w:val="3"/>
        <w:numId w:val="6"/>
      </w:numPr>
      <w:spacing w:after="240"/>
      <w:jc w:val="both"/>
      <w:outlineLvl w:val="3"/>
    </w:pPr>
    <w:rPr>
      <w:bCs/>
      <w:szCs w:val="28"/>
    </w:rPr>
  </w:style>
  <w:style w:type="paragraph" w:styleId="Heading5">
    <w:name w:val="heading 5"/>
    <w:basedOn w:val="Normal"/>
    <w:next w:val="Normal"/>
    <w:qFormat/>
    <w:rsid w:val="002B41D5"/>
    <w:pPr>
      <w:numPr>
        <w:ilvl w:val="4"/>
        <w:numId w:val="6"/>
      </w:numPr>
      <w:spacing w:after="24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91D11"/>
  </w:style>
  <w:style w:type="character" w:styleId="EndnoteReference">
    <w:name w:val="endnote reference"/>
    <w:semiHidden/>
    <w:rsid w:val="00A91D11"/>
    <w:rPr>
      <w:vertAlign w:val="superscript"/>
    </w:rPr>
  </w:style>
  <w:style w:type="paragraph" w:styleId="FootnoteText">
    <w:name w:val="footnote text"/>
    <w:basedOn w:val="Normal"/>
    <w:semiHidden/>
    <w:rsid w:val="00A91D11"/>
  </w:style>
  <w:style w:type="character" w:styleId="FootnoteReference">
    <w:name w:val="footnote reference"/>
    <w:semiHidden/>
    <w:rsid w:val="00A91D11"/>
    <w:rPr>
      <w:vertAlign w:val="superscript"/>
    </w:rPr>
  </w:style>
  <w:style w:type="paragraph" w:styleId="TOC1">
    <w:name w:val="toc 1"/>
    <w:basedOn w:val="Normal"/>
    <w:next w:val="Normal"/>
    <w:semiHidden/>
    <w:rsid w:val="00A91D11"/>
    <w:pPr>
      <w:tabs>
        <w:tab w:val="right" w:leader="dot" w:pos="9360"/>
      </w:tabs>
      <w:suppressAutoHyphens/>
      <w:spacing w:before="480"/>
      <w:ind w:left="720" w:right="720" w:hanging="720"/>
    </w:pPr>
  </w:style>
  <w:style w:type="paragraph" w:styleId="TOC2">
    <w:name w:val="toc 2"/>
    <w:basedOn w:val="Normal"/>
    <w:next w:val="Normal"/>
    <w:semiHidden/>
    <w:rsid w:val="00A91D11"/>
    <w:pPr>
      <w:tabs>
        <w:tab w:val="right" w:leader="dot" w:pos="9360"/>
      </w:tabs>
      <w:suppressAutoHyphens/>
      <w:ind w:left="1440" w:right="720" w:hanging="720"/>
    </w:pPr>
  </w:style>
  <w:style w:type="paragraph" w:styleId="TOC3">
    <w:name w:val="toc 3"/>
    <w:basedOn w:val="Normal"/>
    <w:next w:val="Normal"/>
    <w:semiHidden/>
    <w:rsid w:val="00A91D11"/>
    <w:pPr>
      <w:tabs>
        <w:tab w:val="right" w:leader="dot" w:pos="9360"/>
      </w:tabs>
      <w:suppressAutoHyphens/>
      <w:ind w:left="2160" w:right="720" w:hanging="720"/>
    </w:pPr>
  </w:style>
  <w:style w:type="paragraph" w:styleId="TOC4">
    <w:name w:val="toc 4"/>
    <w:basedOn w:val="Normal"/>
    <w:next w:val="Normal"/>
    <w:semiHidden/>
    <w:rsid w:val="00A91D11"/>
    <w:pPr>
      <w:tabs>
        <w:tab w:val="right" w:leader="dot" w:pos="9360"/>
      </w:tabs>
      <w:suppressAutoHyphens/>
      <w:ind w:left="2880" w:right="720" w:hanging="720"/>
    </w:pPr>
  </w:style>
  <w:style w:type="paragraph" w:styleId="TOC5">
    <w:name w:val="toc 5"/>
    <w:basedOn w:val="Normal"/>
    <w:next w:val="Normal"/>
    <w:semiHidden/>
    <w:rsid w:val="00A91D11"/>
    <w:pPr>
      <w:tabs>
        <w:tab w:val="right" w:leader="dot" w:pos="9360"/>
      </w:tabs>
      <w:suppressAutoHyphens/>
      <w:ind w:left="3600" w:right="720" w:hanging="720"/>
    </w:pPr>
  </w:style>
  <w:style w:type="paragraph" w:styleId="TOC6">
    <w:name w:val="toc 6"/>
    <w:basedOn w:val="Normal"/>
    <w:next w:val="Normal"/>
    <w:semiHidden/>
    <w:rsid w:val="00A91D11"/>
    <w:pPr>
      <w:tabs>
        <w:tab w:val="right" w:pos="9360"/>
      </w:tabs>
      <w:suppressAutoHyphens/>
      <w:ind w:left="720" w:hanging="720"/>
    </w:pPr>
  </w:style>
  <w:style w:type="paragraph" w:styleId="TOC7">
    <w:name w:val="toc 7"/>
    <w:basedOn w:val="Normal"/>
    <w:next w:val="Normal"/>
    <w:semiHidden/>
    <w:rsid w:val="00A91D11"/>
    <w:pPr>
      <w:suppressAutoHyphens/>
      <w:ind w:left="720" w:hanging="720"/>
    </w:pPr>
  </w:style>
  <w:style w:type="paragraph" w:styleId="TOC8">
    <w:name w:val="toc 8"/>
    <w:basedOn w:val="Normal"/>
    <w:next w:val="Normal"/>
    <w:semiHidden/>
    <w:rsid w:val="00A91D11"/>
    <w:pPr>
      <w:tabs>
        <w:tab w:val="right" w:pos="9360"/>
      </w:tabs>
      <w:suppressAutoHyphens/>
      <w:ind w:left="720" w:hanging="720"/>
    </w:pPr>
  </w:style>
  <w:style w:type="paragraph" w:styleId="TOC9">
    <w:name w:val="toc 9"/>
    <w:basedOn w:val="Normal"/>
    <w:next w:val="Normal"/>
    <w:semiHidden/>
    <w:rsid w:val="00A91D11"/>
    <w:pPr>
      <w:tabs>
        <w:tab w:val="right" w:leader="dot" w:pos="9360"/>
      </w:tabs>
      <w:suppressAutoHyphens/>
      <w:ind w:left="720" w:hanging="720"/>
    </w:pPr>
  </w:style>
  <w:style w:type="paragraph" w:styleId="Index1">
    <w:name w:val="index 1"/>
    <w:basedOn w:val="Normal"/>
    <w:next w:val="Normal"/>
    <w:semiHidden/>
    <w:rsid w:val="00A91D11"/>
    <w:pPr>
      <w:tabs>
        <w:tab w:val="right" w:leader="dot" w:pos="9360"/>
      </w:tabs>
      <w:suppressAutoHyphens/>
      <w:ind w:left="1440" w:right="720" w:hanging="1440"/>
    </w:pPr>
  </w:style>
  <w:style w:type="paragraph" w:styleId="Index2">
    <w:name w:val="index 2"/>
    <w:basedOn w:val="Normal"/>
    <w:next w:val="Normal"/>
    <w:semiHidden/>
    <w:rsid w:val="00A91D11"/>
    <w:pPr>
      <w:tabs>
        <w:tab w:val="right" w:leader="dot" w:pos="9360"/>
      </w:tabs>
      <w:suppressAutoHyphens/>
      <w:ind w:left="1440" w:right="720" w:hanging="720"/>
    </w:pPr>
  </w:style>
  <w:style w:type="paragraph" w:styleId="TOAHeading">
    <w:name w:val="toa heading"/>
    <w:basedOn w:val="Normal"/>
    <w:next w:val="Normal"/>
    <w:semiHidden/>
    <w:rsid w:val="00A91D11"/>
    <w:pPr>
      <w:tabs>
        <w:tab w:val="right" w:pos="9360"/>
      </w:tabs>
      <w:suppressAutoHyphens/>
    </w:pPr>
  </w:style>
  <w:style w:type="paragraph" w:styleId="Caption">
    <w:name w:val="caption"/>
    <w:basedOn w:val="Normal"/>
    <w:next w:val="Normal"/>
    <w:qFormat/>
    <w:rsid w:val="00A91D11"/>
  </w:style>
  <w:style w:type="character" w:customStyle="1" w:styleId="EquationCaption">
    <w:name w:val="_Equation Caption"/>
    <w:rsid w:val="00A91D11"/>
  </w:style>
  <w:style w:type="paragraph" w:styleId="Footer">
    <w:name w:val="footer"/>
    <w:basedOn w:val="Normal"/>
    <w:link w:val="FooterChar"/>
    <w:rsid w:val="00A91D11"/>
    <w:pPr>
      <w:tabs>
        <w:tab w:val="center" w:pos="4320"/>
        <w:tab w:val="right" w:pos="8640"/>
      </w:tabs>
    </w:pPr>
    <w:rPr>
      <w:lang w:val="x-none" w:eastAsia="x-none"/>
    </w:rPr>
  </w:style>
  <w:style w:type="paragraph" w:styleId="Header">
    <w:name w:val="header"/>
    <w:basedOn w:val="Normal"/>
    <w:link w:val="HeaderChar"/>
    <w:rsid w:val="00A91D11"/>
    <w:pPr>
      <w:tabs>
        <w:tab w:val="center" w:pos="4320"/>
        <w:tab w:val="right" w:pos="8640"/>
      </w:tabs>
    </w:pPr>
    <w:rPr>
      <w:lang w:val="x-none" w:eastAsia="x-none"/>
    </w:rPr>
  </w:style>
  <w:style w:type="table" w:styleId="TableGrid">
    <w:name w:val="Table Grid"/>
    <w:basedOn w:val="TableNormal"/>
    <w:rsid w:val="0041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2F83"/>
    <w:rPr>
      <w:rFonts w:ascii="Tahoma" w:hAnsi="Tahoma" w:cs="Tahoma"/>
      <w:sz w:val="16"/>
      <w:szCs w:val="16"/>
    </w:rPr>
  </w:style>
  <w:style w:type="paragraph" w:customStyle="1" w:styleId="AH-BdSingleSp5J">
    <w:name w:val="AH-Bd Single Sp .5 J"/>
    <w:aliases w:val="j6"/>
    <w:basedOn w:val="Normal"/>
    <w:rsid w:val="00103F67"/>
    <w:pPr>
      <w:spacing w:after="240"/>
      <w:ind w:firstLine="720"/>
      <w:jc w:val="both"/>
    </w:pPr>
  </w:style>
  <w:style w:type="paragraph" w:styleId="BodyText">
    <w:name w:val="Body Text"/>
    <w:basedOn w:val="Normal"/>
    <w:link w:val="BodyTextChar"/>
    <w:rsid w:val="009D6D17"/>
    <w:pPr>
      <w:keepNext/>
      <w:jc w:val="both"/>
    </w:pPr>
  </w:style>
  <w:style w:type="character" w:customStyle="1" w:styleId="BodyTextChar">
    <w:name w:val="Body Text Char"/>
    <w:link w:val="BodyText"/>
    <w:rsid w:val="009D6D17"/>
    <w:rPr>
      <w:sz w:val="24"/>
      <w:lang w:val="en-US" w:eastAsia="en-US" w:bidi="ar-SA"/>
    </w:rPr>
  </w:style>
  <w:style w:type="paragraph" w:styleId="BodyText2">
    <w:name w:val="Body Text 2"/>
    <w:basedOn w:val="Normal"/>
    <w:rsid w:val="002B41D5"/>
    <w:pPr>
      <w:spacing w:after="120" w:line="480" w:lineRule="auto"/>
    </w:pPr>
  </w:style>
  <w:style w:type="character" w:customStyle="1" w:styleId="Heading3Char">
    <w:name w:val="Heading 3 Char"/>
    <w:link w:val="Heading3"/>
    <w:rsid w:val="002B41D5"/>
    <w:rPr>
      <w:rFonts w:ascii="Times New Roman Bold" w:hAnsi="Times New Roman Bold" w:cs="Arial"/>
      <w:b/>
      <w:bCs/>
      <w:sz w:val="24"/>
      <w:szCs w:val="26"/>
      <w:lang w:val="en-US" w:eastAsia="en-US" w:bidi="ar-SA"/>
    </w:rPr>
  </w:style>
  <w:style w:type="character" w:customStyle="1" w:styleId="Heading4Char">
    <w:name w:val="Heading 4 Char"/>
    <w:link w:val="Heading4"/>
    <w:rsid w:val="002B41D5"/>
    <w:rPr>
      <w:bCs/>
      <w:sz w:val="24"/>
      <w:szCs w:val="28"/>
      <w:lang w:val="en-US" w:eastAsia="en-US" w:bidi="ar-SA"/>
    </w:rPr>
  </w:style>
  <w:style w:type="character" w:styleId="PageNumber">
    <w:name w:val="page number"/>
    <w:basedOn w:val="DefaultParagraphFont"/>
    <w:rsid w:val="00F908A2"/>
  </w:style>
  <w:style w:type="paragraph" w:customStyle="1" w:styleId="ktyArticleDescription">
    <w:name w:val="ktyArticleDescription"/>
    <w:basedOn w:val="Normal"/>
    <w:semiHidden/>
    <w:rsid w:val="00754B7C"/>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754B7C"/>
    <w:rPr>
      <w:sz w:val="20"/>
    </w:rPr>
  </w:style>
  <w:style w:type="character" w:customStyle="1" w:styleId="ktyBodyTextChar">
    <w:name w:val="ktyBody Text Char"/>
    <w:link w:val="ktyBodyText"/>
    <w:rsid w:val="00754B7C"/>
  </w:style>
  <w:style w:type="character" w:customStyle="1" w:styleId="PHSOutline4">
    <w:name w:val="PHSOutline 4"/>
    <w:rsid w:val="00A5363F"/>
  </w:style>
  <w:style w:type="character" w:customStyle="1" w:styleId="HeaderChar">
    <w:name w:val="Header Char"/>
    <w:link w:val="Header"/>
    <w:rsid w:val="00EA4E5A"/>
    <w:rPr>
      <w:sz w:val="24"/>
    </w:rPr>
  </w:style>
  <w:style w:type="character" w:customStyle="1" w:styleId="FooterChar">
    <w:name w:val="Footer Char"/>
    <w:link w:val="Footer"/>
    <w:rsid w:val="002E506F"/>
    <w:rPr>
      <w:sz w:val="24"/>
    </w:rPr>
  </w:style>
  <w:style w:type="paragraph" w:styleId="BodyTextIndent2">
    <w:name w:val="Body Text Indent 2"/>
    <w:basedOn w:val="Normal"/>
    <w:link w:val="BodyTextIndent2Char"/>
    <w:rsid w:val="009429F1"/>
    <w:pPr>
      <w:spacing w:after="120" w:line="480" w:lineRule="auto"/>
      <w:ind w:left="360"/>
    </w:pPr>
  </w:style>
  <w:style w:type="character" w:customStyle="1" w:styleId="BodyTextIndent2Char">
    <w:name w:val="Body Text Indent 2 Char"/>
    <w:link w:val="BodyTextIndent2"/>
    <w:rsid w:val="009429F1"/>
    <w:rPr>
      <w:sz w:val="24"/>
    </w:rPr>
  </w:style>
  <w:style w:type="character" w:customStyle="1" w:styleId="Heading2Char">
    <w:name w:val="Heading 2 Char"/>
    <w:link w:val="Heading2"/>
    <w:semiHidden/>
    <w:rsid w:val="00A62E68"/>
    <w:rPr>
      <w:rFonts w:ascii="Calibri Light" w:eastAsia="Times New Roman" w:hAnsi="Calibri Light" w:cs="Times New Roman"/>
      <w:b/>
      <w:bCs/>
      <w:i/>
      <w:iCs/>
      <w:sz w:val="28"/>
      <w:szCs w:val="28"/>
    </w:rPr>
  </w:style>
  <w:style w:type="paragraph" w:styleId="ListParagraph">
    <w:name w:val="List Paragraph"/>
    <w:basedOn w:val="Normal"/>
    <w:uiPriority w:val="34"/>
    <w:qFormat/>
    <w:rsid w:val="00876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2874">
      <w:bodyDiv w:val="1"/>
      <w:marLeft w:val="0"/>
      <w:marRight w:val="0"/>
      <w:marTop w:val="0"/>
      <w:marBottom w:val="0"/>
      <w:divBdr>
        <w:top w:val="none" w:sz="0" w:space="0" w:color="auto"/>
        <w:left w:val="none" w:sz="0" w:space="0" w:color="auto"/>
        <w:bottom w:val="none" w:sz="0" w:space="0" w:color="auto"/>
        <w:right w:val="none" w:sz="0" w:space="0" w:color="auto"/>
      </w:divBdr>
    </w:div>
    <w:div w:id="462046337">
      <w:bodyDiv w:val="1"/>
      <w:marLeft w:val="0"/>
      <w:marRight w:val="0"/>
      <w:marTop w:val="0"/>
      <w:marBottom w:val="0"/>
      <w:divBdr>
        <w:top w:val="none" w:sz="0" w:space="0" w:color="auto"/>
        <w:left w:val="none" w:sz="0" w:space="0" w:color="auto"/>
        <w:bottom w:val="none" w:sz="0" w:space="0" w:color="auto"/>
        <w:right w:val="none" w:sz="0" w:space="0" w:color="auto"/>
      </w:divBdr>
    </w:div>
    <w:div w:id="635067329">
      <w:bodyDiv w:val="1"/>
      <w:marLeft w:val="0"/>
      <w:marRight w:val="0"/>
      <w:marTop w:val="0"/>
      <w:marBottom w:val="0"/>
      <w:divBdr>
        <w:top w:val="none" w:sz="0" w:space="0" w:color="auto"/>
        <w:left w:val="none" w:sz="0" w:space="0" w:color="auto"/>
        <w:bottom w:val="none" w:sz="0" w:space="0" w:color="auto"/>
        <w:right w:val="none" w:sz="0" w:space="0" w:color="auto"/>
      </w:divBdr>
    </w:div>
    <w:div w:id="827330275">
      <w:bodyDiv w:val="1"/>
      <w:marLeft w:val="0"/>
      <w:marRight w:val="0"/>
      <w:marTop w:val="0"/>
      <w:marBottom w:val="0"/>
      <w:divBdr>
        <w:top w:val="none" w:sz="0" w:space="0" w:color="auto"/>
        <w:left w:val="none" w:sz="0" w:space="0" w:color="auto"/>
        <w:bottom w:val="none" w:sz="0" w:space="0" w:color="auto"/>
        <w:right w:val="none" w:sz="0" w:space="0" w:color="auto"/>
      </w:divBdr>
    </w:div>
    <w:div w:id="867647167">
      <w:bodyDiv w:val="1"/>
      <w:marLeft w:val="0"/>
      <w:marRight w:val="0"/>
      <w:marTop w:val="0"/>
      <w:marBottom w:val="0"/>
      <w:divBdr>
        <w:top w:val="none" w:sz="0" w:space="0" w:color="auto"/>
        <w:left w:val="none" w:sz="0" w:space="0" w:color="auto"/>
        <w:bottom w:val="none" w:sz="0" w:space="0" w:color="auto"/>
        <w:right w:val="none" w:sz="0" w:space="0" w:color="auto"/>
      </w:divBdr>
    </w:div>
    <w:div w:id="1335761944">
      <w:bodyDiv w:val="1"/>
      <w:marLeft w:val="0"/>
      <w:marRight w:val="0"/>
      <w:marTop w:val="0"/>
      <w:marBottom w:val="0"/>
      <w:divBdr>
        <w:top w:val="none" w:sz="0" w:space="0" w:color="auto"/>
        <w:left w:val="none" w:sz="0" w:space="0" w:color="auto"/>
        <w:bottom w:val="none" w:sz="0" w:space="0" w:color="auto"/>
        <w:right w:val="none" w:sz="0" w:space="0" w:color="auto"/>
      </w:divBdr>
    </w:div>
    <w:div w:id="1345550492">
      <w:bodyDiv w:val="1"/>
      <w:marLeft w:val="0"/>
      <w:marRight w:val="0"/>
      <w:marTop w:val="0"/>
      <w:marBottom w:val="0"/>
      <w:divBdr>
        <w:top w:val="none" w:sz="0" w:space="0" w:color="auto"/>
        <w:left w:val="none" w:sz="0" w:space="0" w:color="auto"/>
        <w:bottom w:val="none" w:sz="0" w:space="0" w:color="auto"/>
        <w:right w:val="none" w:sz="0" w:space="0" w:color="auto"/>
      </w:divBdr>
    </w:div>
    <w:div w:id="154714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6630.SRS.SN</vt:lpstr>
    </vt:vector>
  </TitlesOfParts>
  <Company/>
  <LinksUpToDate>false</LinksUpToDate>
  <CharactersWithSpaces>19056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6630.SRS.SN</dc:title>
  <dc:subject>Amendment to Multifamily Loan and Security Agreement (Government Receivables Transition Reserve)</dc:subject>
  <dc:creator/>
  <cp:lastModifiedBy/>
  <cp:revision>1</cp:revision>
  <dcterms:created xsi:type="dcterms:W3CDTF">2021-02-26T16:15:00Z</dcterms:created>
  <dcterms:modified xsi:type="dcterms:W3CDTF">2021-02-26T16:16:00Z</dcterms:modified>
</cp:coreProperties>
</file>