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F958B" w14:textId="7270FAD6" w:rsidR="00B82D49" w:rsidRPr="009D2E74" w:rsidRDefault="00E924D5" w:rsidP="00B82D49">
      <w:pPr>
        <w:jc w:val="center"/>
        <w:outlineLvl w:val="0"/>
        <w:rPr>
          <w:b/>
          <w:sz w:val="24"/>
          <w:szCs w:val="24"/>
        </w:rPr>
      </w:pPr>
      <w:r w:rsidRPr="009D2E74">
        <w:rPr>
          <w:b/>
          <w:sz w:val="24"/>
          <w:szCs w:val="24"/>
        </w:rPr>
        <w:t>DELIVERY ASSURANCE</w:t>
      </w:r>
      <w:r w:rsidR="00B82D49" w:rsidRPr="009D2E74">
        <w:rPr>
          <w:b/>
          <w:sz w:val="24"/>
          <w:szCs w:val="24"/>
        </w:rPr>
        <w:t xml:space="preserve"> AGREEMENT</w:t>
      </w:r>
    </w:p>
    <w:p w14:paraId="40E0C099" w14:textId="3980E907" w:rsidR="00B82D49" w:rsidRPr="009D2E74" w:rsidRDefault="00B82D49" w:rsidP="004D26A8">
      <w:pPr>
        <w:spacing w:after="360"/>
        <w:jc w:val="center"/>
        <w:outlineLvl w:val="0"/>
        <w:rPr>
          <w:b/>
          <w:bCs/>
          <w:sz w:val="24"/>
          <w:szCs w:val="24"/>
        </w:rPr>
      </w:pPr>
      <w:r w:rsidRPr="009D2E74">
        <w:rPr>
          <w:b/>
          <w:bCs/>
          <w:sz w:val="24"/>
          <w:szCs w:val="24"/>
        </w:rPr>
        <w:t>(Unfunded Forward</w:t>
      </w:r>
      <w:r w:rsidR="00E924D5" w:rsidRPr="009D2E74">
        <w:rPr>
          <w:b/>
          <w:bCs/>
          <w:sz w:val="24"/>
          <w:szCs w:val="24"/>
        </w:rPr>
        <w:t>s</w:t>
      </w:r>
      <w:r w:rsidRPr="009D2E74">
        <w:rPr>
          <w:b/>
          <w:bCs/>
          <w:sz w:val="24"/>
          <w:szCs w:val="24"/>
        </w:rPr>
        <w:t>)</w:t>
      </w:r>
    </w:p>
    <w:p w14:paraId="0949942A" w14:textId="6523924F" w:rsidR="00B82D49" w:rsidRPr="009D2E74" w:rsidRDefault="00D06754" w:rsidP="00B82D49">
      <w:pPr>
        <w:spacing w:after="240"/>
        <w:ind w:firstLine="720"/>
        <w:rPr>
          <w:sz w:val="24"/>
          <w:szCs w:val="24"/>
        </w:rPr>
      </w:pPr>
      <w:r w:rsidRPr="009D2E74">
        <w:rPr>
          <w:bCs/>
          <w:sz w:val="24"/>
          <w:szCs w:val="24"/>
        </w:rPr>
        <w:t>This</w:t>
      </w:r>
      <w:r w:rsidRPr="009D2E74">
        <w:rPr>
          <w:b/>
          <w:sz w:val="24"/>
          <w:szCs w:val="24"/>
        </w:rPr>
        <w:t xml:space="preserve"> </w:t>
      </w:r>
      <w:r w:rsidR="00E924D5" w:rsidRPr="009D2E74">
        <w:rPr>
          <w:b/>
          <w:sz w:val="24"/>
          <w:szCs w:val="24"/>
        </w:rPr>
        <w:t>DELIVERY ASSURANCE</w:t>
      </w:r>
      <w:r w:rsidR="00B82D49" w:rsidRPr="009D2E74">
        <w:rPr>
          <w:b/>
          <w:sz w:val="24"/>
          <w:szCs w:val="24"/>
        </w:rPr>
        <w:t xml:space="preserve"> AGREEMENT</w:t>
      </w:r>
      <w:r w:rsidR="00B82D49" w:rsidRPr="009D2E74">
        <w:rPr>
          <w:sz w:val="24"/>
          <w:szCs w:val="24"/>
        </w:rPr>
        <w:t xml:space="preserve"> (this “</w:t>
      </w:r>
      <w:r w:rsidR="00B82D49" w:rsidRPr="009D2E74">
        <w:rPr>
          <w:b/>
          <w:sz w:val="24"/>
          <w:szCs w:val="24"/>
        </w:rPr>
        <w:t>Agreement</w:t>
      </w:r>
      <w:r w:rsidR="00B82D49" w:rsidRPr="009D2E74">
        <w:rPr>
          <w:sz w:val="24"/>
          <w:szCs w:val="24"/>
        </w:rPr>
        <w:t>”) dated as of ___________________</w:t>
      </w:r>
      <w:r w:rsidR="003C5EED">
        <w:rPr>
          <w:sz w:val="24"/>
          <w:szCs w:val="24"/>
        </w:rPr>
        <w:t xml:space="preserve"> </w:t>
      </w:r>
      <w:r w:rsidR="00B82D49" w:rsidRPr="009D2E74">
        <w:rPr>
          <w:sz w:val="24"/>
          <w:szCs w:val="24"/>
        </w:rPr>
        <w:t xml:space="preserve">is made by and between </w:t>
      </w:r>
      <w:r w:rsidR="00B82D49" w:rsidRPr="009D2E74">
        <w:rPr>
          <w:b/>
          <w:sz w:val="24"/>
          <w:szCs w:val="24"/>
        </w:rPr>
        <w:t>[NAME OF BORROWER]</w:t>
      </w:r>
      <w:r w:rsidR="00B82D49" w:rsidRPr="009D2E74">
        <w:rPr>
          <w:sz w:val="24"/>
          <w:szCs w:val="24"/>
        </w:rPr>
        <w:t xml:space="preserve">, a </w:t>
      </w:r>
      <w:r w:rsidR="00B82D49" w:rsidRPr="009D2E74">
        <w:rPr>
          <w:b/>
          <w:sz w:val="24"/>
          <w:szCs w:val="24"/>
        </w:rPr>
        <w:t>[DESCRIPTION OF BORROWER]</w:t>
      </w:r>
      <w:r w:rsidR="00B82D49" w:rsidRPr="009D2E74">
        <w:rPr>
          <w:sz w:val="24"/>
          <w:szCs w:val="24"/>
        </w:rPr>
        <w:t xml:space="preserve"> (together with its permitted successors and assigns, “</w:t>
      </w:r>
      <w:r w:rsidR="00B82D49" w:rsidRPr="009D2E74">
        <w:rPr>
          <w:b/>
          <w:sz w:val="24"/>
          <w:szCs w:val="24"/>
        </w:rPr>
        <w:t>Borrower</w:t>
      </w:r>
      <w:r w:rsidR="00B82D49" w:rsidRPr="009D2E74">
        <w:rPr>
          <w:sz w:val="24"/>
          <w:szCs w:val="24"/>
        </w:rPr>
        <w:t>”)</w:t>
      </w:r>
      <w:r w:rsidRPr="009D2E74">
        <w:rPr>
          <w:sz w:val="24"/>
          <w:szCs w:val="24"/>
        </w:rPr>
        <w:t xml:space="preserve"> and</w:t>
      </w:r>
      <w:r w:rsidR="00B82D49" w:rsidRPr="009D2E74">
        <w:rPr>
          <w:sz w:val="24"/>
          <w:szCs w:val="24"/>
        </w:rPr>
        <w:t xml:space="preserve"> </w:t>
      </w:r>
      <w:r w:rsidR="001B5567" w:rsidRPr="009D2E74">
        <w:rPr>
          <w:sz w:val="24"/>
          <w:szCs w:val="24"/>
        </w:rPr>
        <w:t>________________________________________________ (together with its successors and assigns, “</w:t>
      </w:r>
      <w:r w:rsidR="001B5567" w:rsidRPr="009D2E74">
        <w:rPr>
          <w:b/>
          <w:sz w:val="24"/>
          <w:szCs w:val="24"/>
        </w:rPr>
        <w:t>Lender</w:t>
      </w:r>
      <w:r w:rsidR="001B5567" w:rsidRPr="009D2E74">
        <w:rPr>
          <w:sz w:val="24"/>
          <w:szCs w:val="24"/>
        </w:rPr>
        <w:t>”).</w:t>
      </w:r>
    </w:p>
    <w:p w14:paraId="66C5B5EB" w14:textId="77777777" w:rsidR="00B82D49" w:rsidRPr="009D2E74" w:rsidRDefault="00B82D49" w:rsidP="00B82D49">
      <w:pPr>
        <w:spacing w:after="240"/>
        <w:jc w:val="center"/>
        <w:outlineLvl w:val="0"/>
        <w:rPr>
          <w:b/>
          <w:sz w:val="24"/>
          <w:szCs w:val="24"/>
        </w:rPr>
      </w:pPr>
      <w:r w:rsidRPr="009D2E74">
        <w:rPr>
          <w:b/>
          <w:sz w:val="24"/>
          <w:szCs w:val="24"/>
          <w:u w:val="single"/>
        </w:rPr>
        <w:t>RECITALS</w:t>
      </w:r>
      <w:r w:rsidRPr="009D2E74">
        <w:rPr>
          <w:b/>
          <w:sz w:val="24"/>
          <w:szCs w:val="24"/>
        </w:rPr>
        <w:t>:</w:t>
      </w:r>
    </w:p>
    <w:p w14:paraId="49E0EE15" w14:textId="631B5886" w:rsidR="00B82D49" w:rsidRPr="009D2E74" w:rsidRDefault="003E4E80" w:rsidP="00B82D49">
      <w:pPr>
        <w:pStyle w:val="BodyText"/>
        <w:numPr>
          <w:ilvl w:val="0"/>
          <w:numId w:val="22"/>
        </w:numPr>
        <w:suppressAutoHyphens/>
        <w:adjustRightInd/>
        <w:spacing w:after="240"/>
        <w:ind w:left="0" w:firstLine="720"/>
        <w:rPr>
          <w:sz w:val="24"/>
          <w:szCs w:val="24"/>
        </w:rPr>
      </w:pPr>
      <w:bookmarkStart w:id="0" w:name="_Ref535515179"/>
      <w:r w:rsidRPr="009D2E74">
        <w:rPr>
          <w:sz w:val="24"/>
          <w:szCs w:val="24"/>
        </w:rPr>
        <w:t>Lender</w:t>
      </w:r>
      <w:r w:rsidR="00B82D49" w:rsidRPr="009D2E74">
        <w:rPr>
          <w:sz w:val="24"/>
          <w:szCs w:val="24"/>
        </w:rPr>
        <w:t xml:space="preserve"> </w:t>
      </w:r>
      <w:r w:rsidR="003E1018" w:rsidRPr="009D2E74">
        <w:rPr>
          <w:sz w:val="24"/>
          <w:szCs w:val="24"/>
        </w:rPr>
        <w:t xml:space="preserve">has </w:t>
      </w:r>
      <w:r w:rsidR="00B82D49" w:rsidRPr="009D2E74">
        <w:rPr>
          <w:sz w:val="24"/>
          <w:szCs w:val="24"/>
        </w:rPr>
        <w:t>enter</w:t>
      </w:r>
      <w:r w:rsidR="003E1018" w:rsidRPr="009D2E74">
        <w:rPr>
          <w:sz w:val="24"/>
          <w:szCs w:val="24"/>
        </w:rPr>
        <w:t>ed</w:t>
      </w:r>
      <w:r w:rsidR="00B82D49" w:rsidRPr="009D2E74">
        <w:rPr>
          <w:sz w:val="24"/>
          <w:szCs w:val="24"/>
        </w:rPr>
        <w:t xml:space="preserve"> into a commitment</w:t>
      </w:r>
      <w:r w:rsidR="00E924D5" w:rsidRPr="009D2E74">
        <w:rPr>
          <w:sz w:val="24"/>
          <w:szCs w:val="24"/>
        </w:rPr>
        <w:t xml:space="preserve"> with Borrower</w:t>
      </w:r>
      <w:r w:rsidR="00B82D49" w:rsidRPr="009D2E74">
        <w:rPr>
          <w:sz w:val="24"/>
          <w:szCs w:val="24"/>
        </w:rPr>
        <w:t xml:space="preserve"> dated _____________ (the “</w:t>
      </w:r>
      <w:r w:rsidR="00E924D5" w:rsidRPr="009D2E74">
        <w:rPr>
          <w:b/>
          <w:bCs/>
          <w:sz w:val="24"/>
          <w:szCs w:val="24"/>
        </w:rPr>
        <w:t>Lender Commitment</w:t>
      </w:r>
      <w:r w:rsidR="00B82D49" w:rsidRPr="009D2E74">
        <w:rPr>
          <w:sz w:val="24"/>
          <w:szCs w:val="24"/>
        </w:rPr>
        <w:t xml:space="preserve">”), to make a </w:t>
      </w:r>
      <w:r w:rsidR="00AA4279">
        <w:rPr>
          <w:sz w:val="24"/>
          <w:szCs w:val="24"/>
        </w:rPr>
        <w:t>m</w:t>
      </w:r>
      <w:r w:rsidR="00D06754" w:rsidRPr="009D2E74">
        <w:rPr>
          <w:sz w:val="24"/>
          <w:szCs w:val="24"/>
        </w:rPr>
        <w:t xml:space="preserve">ortgage </w:t>
      </w:r>
      <w:r w:rsidR="00AA4279">
        <w:rPr>
          <w:sz w:val="24"/>
          <w:szCs w:val="24"/>
        </w:rPr>
        <w:t>l</w:t>
      </w:r>
      <w:r w:rsidR="00D06754" w:rsidRPr="009D2E74">
        <w:rPr>
          <w:sz w:val="24"/>
          <w:szCs w:val="24"/>
        </w:rPr>
        <w:t>oan</w:t>
      </w:r>
      <w:r w:rsidR="003E1018" w:rsidRPr="00AA4279">
        <w:rPr>
          <w:sz w:val="24"/>
          <w:szCs w:val="24"/>
        </w:rPr>
        <w:t xml:space="preserve"> </w:t>
      </w:r>
      <w:r w:rsidR="003E1018" w:rsidRPr="009D2E74">
        <w:rPr>
          <w:sz w:val="24"/>
          <w:szCs w:val="24"/>
        </w:rPr>
        <w:t>to Borrower</w:t>
      </w:r>
      <w:r w:rsidR="00B82D49" w:rsidRPr="009D2E74">
        <w:rPr>
          <w:sz w:val="24"/>
          <w:szCs w:val="24"/>
        </w:rPr>
        <w:t xml:space="preserve"> (the “</w:t>
      </w:r>
      <w:r w:rsidR="00D06754" w:rsidRPr="009D2E74">
        <w:rPr>
          <w:b/>
          <w:bCs/>
          <w:sz w:val="24"/>
          <w:szCs w:val="24"/>
        </w:rPr>
        <w:t>Mortgage Loan</w:t>
      </w:r>
      <w:r w:rsidR="00B82D49" w:rsidRPr="009D2E74">
        <w:rPr>
          <w:sz w:val="24"/>
          <w:szCs w:val="24"/>
        </w:rPr>
        <w:t>”) in an amount not to exceed $___________ (the “</w:t>
      </w:r>
      <w:r w:rsidR="00B82D49" w:rsidRPr="009D2E74">
        <w:rPr>
          <w:b/>
          <w:bCs/>
          <w:sz w:val="24"/>
          <w:szCs w:val="24"/>
        </w:rPr>
        <w:t>Maximum Mortgage Loan Amount</w:t>
      </w:r>
      <w:r w:rsidR="00B82D49" w:rsidRPr="009D2E74">
        <w:rPr>
          <w:sz w:val="24"/>
          <w:szCs w:val="24"/>
        </w:rPr>
        <w:t xml:space="preserve">”) to </w:t>
      </w:r>
      <w:r w:rsidR="003E1018" w:rsidRPr="009D2E74">
        <w:rPr>
          <w:sz w:val="24"/>
          <w:szCs w:val="24"/>
        </w:rPr>
        <w:t>finance</w:t>
      </w:r>
      <w:r w:rsidR="00B82D49" w:rsidRPr="009D2E74">
        <w:rPr>
          <w:sz w:val="24"/>
          <w:szCs w:val="24"/>
        </w:rPr>
        <w:t xml:space="preserve"> a multifamily housing project known as ________________________, located in ________________ (the “</w:t>
      </w:r>
      <w:r w:rsidR="00B82D49" w:rsidRPr="009D2E74">
        <w:rPr>
          <w:b/>
          <w:bCs/>
          <w:sz w:val="24"/>
          <w:szCs w:val="24"/>
        </w:rPr>
        <w:t>Property</w:t>
      </w:r>
      <w:r w:rsidR="00B82D49" w:rsidRPr="009D2E74">
        <w:rPr>
          <w:sz w:val="24"/>
          <w:szCs w:val="24"/>
        </w:rPr>
        <w:t>”).</w:t>
      </w:r>
      <w:r w:rsidR="004508C9" w:rsidRPr="009D2E74">
        <w:rPr>
          <w:sz w:val="24"/>
          <w:szCs w:val="24"/>
        </w:rPr>
        <w:t xml:space="preserve">  Capitalized terms not otherwise defined in this Agreement shall have the meaning</w:t>
      </w:r>
      <w:r w:rsidR="009D2E74">
        <w:rPr>
          <w:sz w:val="24"/>
          <w:szCs w:val="24"/>
        </w:rPr>
        <w:t>s</w:t>
      </w:r>
      <w:r w:rsidR="004508C9" w:rsidRPr="009D2E74">
        <w:rPr>
          <w:sz w:val="24"/>
          <w:szCs w:val="24"/>
        </w:rPr>
        <w:t xml:space="preserve"> set forth in the Lender Commitment.</w:t>
      </w:r>
      <w:r w:rsidR="009D2E74">
        <w:rPr>
          <w:sz w:val="24"/>
          <w:szCs w:val="24"/>
        </w:rPr>
        <w:t xml:space="preserve">  </w:t>
      </w:r>
      <w:r w:rsidR="009D2E74" w:rsidRPr="009D2E74">
        <w:rPr>
          <w:b/>
          <w:bCs/>
          <w:sz w:val="24"/>
          <w:szCs w:val="24"/>
        </w:rPr>
        <w:t>[DRAFTING NOTE: LENDER MUST CONFIRM THAT ALL DEFINED TERMS USED BUT NOT DEFINED HEREIN, INCLUDING “TERMINATION DATE” AND “CONVERSION DATE,” ARE DEFINED IN THE LENDER COMMITMENT</w:t>
      </w:r>
      <w:r w:rsidR="009D2E74">
        <w:rPr>
          <w:b/>
          <w:bCs/>
          <w:sz w:val="24"/>
          <w:szCs w:val="24"/>
        </w:rPr>
        <w:t>.</w:t>
      </w:r>
      <w:r w:rsidR="009D2E74" w:rsidRPr="009D2E74">
        <w:rPr>
          <w:b/>
          <w:bCs/>
          <w:sz w:val="24"/>
          <w:szCs w:val="24"/>
        </w:rPr>
        <w:t>]</w:t>
      </w:r>
    </w:p>
    <w:bookmarkEnd w:id="0"/>
    <w:p w14:paraId="551A832E" w14:textId="4C18C98F" w:rsidR="00B82D49" w:rsidRPr="009D2E74" w:rsidRDefault="003E1018" w:rsidP="00B82D49">
      <w:pPr>
        <w:pStyle w:val="BodyText"/>
        <w:numPr>
          <w:ilvl w:val="0"/>
          <w:numId w:val="22"/>
        </w:numPr>
        <w:suppressAutoHyphens/>
        <w:adjustRightInd/>
        <w:spacing w:after="240"/>
        <w:ind w:left="0" w:firstLine="720"/>
        <w:rPr>
          <w:sz w:val="24"/>
          <w:szCs w:val="24"/>
        </w:rPr>
      </w:pPr>
      <w:r w:rsidRPr="009D2E74">
        <w:rPr>
          <w:sz w:val="24"/>
          <w:szCs w:val="24"/>
        </w:rPr>
        <w:t xml:space="preserve">Fannie Mae has </w:t>
      </w:r>
      <w:r w:rsidR="00585B31" w:rsidRPr="009D2E74">
        <w:rPr>
          <w:sz w:val="24"/>
          <w:szCs w:val="24"/>
        </w:rPr>
        <w:t>entered into a commitment with</w:t>
      </w:r>
      <w:r w:rsidRPr="009D2E74">
        <w:rPr>
          <w:sz w:val="24"/>
          <w:szCs w:val="24"/>
        </w:rPr>
        <w:t xml:space="preserve"> Lender </w:t>
      </w:r>
      <w:r w:rsidR="00585B31" w:rsidRPr="009D2E74">
        <w:rPr>
          <w:sz w:val="24"/>
          <w:szCs w:val="24"/>
        </w:rPr>
        <w:t xml:space="preserve">dated ____________ </w:t>
      </w:r>
      <w:r w:rsidRPr="009D2E74">
        <w:rPr>
          <w:sz w:val="24"/>
          <w:szCs w:val="24"/>
        </w:rPr>
        <w:t>to purchase the Mortgage Loan</w:t>
      </w:r>
      <w:r w:rsidR="00B82D49" w:rsidRPr="009D2E74">
        <w:rPr>
          <w:sz w:val="24"/>
          <w:szCs w:val="24"/>
        </w:rPr>
        <w:t xml:space="preserve"> (the “</w:t>
      </w:r>
      <w:r w:rsidR="00B82D49" w:rsidRPr="009D2E74">
        <w:rPr>
          <w:b/>
          <w:sz w:val="24"/>
          <w:szCs w:val="24"/>
        </w:rPr>
        <w:t>Forward Commitment</w:t>
      </w:r>
      <w:r w:rsidR="00B82D49" w:rsidRPr="009D2E74">
        <w:rPr>
          <w:sz w:val="24"/>
          <w:szCs w:val="24"/>
        </w:rPr>
        <w:t xml:space="preserve">”) </w:t>
      </w:r>
      <w:r w:rsidRPr="009D2E74">
        <w:rPr>
          <w:sz w:val="24"/>
          <w:szCs w:val="24"/>
        </w:rPr>
        <w:t xml:space="preserve">upon satisfaction of the conditions set forth in the </w:t>
      </w:r>
      <w:r w:rsidR="00585B31" w:rsidRPr="009D2E74">
        <w:rPr>
          <w:sz w:val="24"/>
          <w:szCs w:val="24"/>
        </w:rPr>
        <w:t>Forward</w:t>
      </w:r>
      <w:r w:rsidRPr="009D2E74">
        <w:rPr>
          <w:sz w:val="24"/>
          <w:szCs w:val="24"/>
        </w:rPr>
        <w:t xml:space="preserve"> Commitment.</w:t>
      </w:r>
    </w:p>
    <w:p w14:paraId="01321217" w14:textId="0080FAD0" w:rsidR="00B82D49" w:rsidRPr="009D2E74" w:rsidRDefault="000043F0" w:rsidP="00B82D49">
      <w:pPr>
        <w:pStyle w:val="BodyText"/>
        <w:numPr>
          <w:ilvl w:val="0"/>
          <w:numId w:val="22"/>
        </w:numPr>
        <w:suppressAutoHyphens/>
        <w:adjustRightInd/>
        <w:spacing w:after="240"/>
        <w:ind w:left="0" w:firstLine="720"/>
        <w:rPr>
          <w:b/>
          <w:sz w:val="24"/>
          <w:szCs w:val="24"/>
        </w:rPr>
      </w:pPr>
      <w:r w:rsidRPr="009D2E74">
        <w:rPr>
          <w:sz w:val="24"/>
          <w:szCs w:val="24"/>
        </w:rPr>
        <w:t xml:space="preserve">In consideration of Lender’s commitment to originate the Mortgage Loan, and Fannie Mae’s commitment to purchase the Mortgage Loan, Borrower has agreed to pay </w:t>
      </w:r>
      <w:r w:rsidR="003105BD" w:rsidRPr="009D2E74">
        <w:rPr>
          <w:sz w:val="24"/>
          <w:szCs w:val="24"/>
        </w:rPr>
        <w:t>certain</w:t>
      </w:r>
      <w:r w:rsidRPr="009D2E74">
        <w:rPr>
          <w:sz w:val="24"/>
          <w:szCs w:val="24"/>
        </w:rPr>
        <w:t xml:space="preserve"> fee</w:t>
      </w:r>
      <w:r w:rsidR="003105BD" w:rsidRPr="009D2E74">
        <w:rPr>
          <w:sz w:val="24"/>
          <w:szCs w:val="24"/>
        </w:rPr>
        <w:t>s</w:t>
      </w:r>
      <w:r w:rsidRPr="009D2E74">
        <w:rPr>
          <w:sz w:val="24"/>
          <w:szCs w:val="24"/>
        </w:rPr>
        <w:t xml:space="preserve"> in the event of </w:t>
      </w:r>
      <w:r w:rsidR="00AA4279">
        <w:rPr>
          <w:sz w:val="24"/>
          <w:szCs w:val="24"/>
        </w:rPr>
        <w:t xml:space="preserve">either </w:t>
      </w:r>
      <w:r w:rsidRPr="009D2E74">
        <w:rPr>
          <w:sz w:val="24"/>
          <w:szCs w:val="24"/>
        </w:rPr>
        <w:t xml:space="preserve">a shortfall </w:t>
      </w:r>
      <w:r w:rsidR="009D2E74">
        <w:rPr>
          <w:sz w:val="24"/>
          <w:szCs w:val="24"/>
        </w:rPr>
        <w:t>between</w:t>
      </w:r>
      <w:r w:rsidR="003105BD" w:rsidRPr="009D2E74">
        <w:rPr>
          <w:sz w:val="24"/>
          <w:szCs w:val="24"/>
        </w:rPr>
        <w:t xml:space="preserve"> the </w:t>
      </w:r>
      <w:r w:rsidR="009D2E74">
        <w:rPr>
          <w:sz w:val="24"/>
          <w:szCs w:val="24"/>
        </w:rPr>
        <w:t xml:space="preserve">final </w:t>
      </w:r>
      <w:r w:rsidR="003105BD" w:rsidRPr="009D2E74">
        <w:rPr>
          <w:sz w:val="24"/>
          <w:szCs w:val="24"/>
        </w:rPr>
        <w:t>Mortgage Loan amount</w:t>
      </w:r>
      <w:r w:rsidR="009D2E74">
        <w:rPr>
          <w:sz w:val="24"/>
          <w:szCs w:val="24"/>
        </w:rPr>
        <w:t xml:space="preserve"> and the Maximum Mortgage Loan Amount </w:t>
      </w:r>
      <w:r w:rsidR="003105BD" w:rsidRPr="009D2E74">
        <w:rPr>
          <w:sz w:val="24"/>
          <w:szCs w:val="24"/>
        </w:rPr>
        <w:t>or a termination of the Forward Commitment under certain circumstances</w:t>
      </w:r>
      <w:r w:rsidRPr="009D2E74">
        <w:rPr>
          <w:sz w:val="24"/>
          <w:szCs w:val="24"/>
        </w:rPr>
        <w:t>, all in accordance with this Agreement</w:t>
      </w:r>
      <w:r w:rsidR="009D2E74">
        <w:rPr>
          <w:sz w:val="24"/>
          <w:szCs w:val="24"/>
        </w:rPr>
        <w:t xml:space="preserve"> and the Lender Commitment</w:t>
      </w:r>
      <w:r w:rsidR="00B82D49" w:rsidRPr="009D2E74">
        <w:rPr>
          <w:sz w:val="24"/>
          <w:szCs w:val="24"/>
        </w:rPr>
        <w:t>.</w:t>
      </w:r>
    </w:p>
    <w:p w14:paraId="25C8B485" w14:textId="77777777" w:rsidR="00B82D49" w:rsidRPr="009D2E74" w:rsidRDefault="00B82D49" w:rsidP="00B82D49">
      <w:pPr>
        <w:pStyle w:val="BodyText"/>
        <w:spacing w:after="240"/>
        <w:ind w:firstLine="720"/>
        <w:rPr>
          <w:sz w:val="24"/>
          <w:szCs w:val="24"/>
        </w:rPr>
      </w:pPr>
      <w:r w:rsidRPr="009D2E74">
        <w:rPr>
          <w:sz w:val="24"/>
          <w:szCs w:val="24"/>
        </w:rPr>
        <w:t>NOW THEREFORE, in consideration of the above recitals and the promises contained in this Agreement, the receipt and sufficiency of which are acknowledged, the parties hereby agree as follows.</w:t>
      </w:r>
    </w:p>
    <w:p w14:paraId="48F76EB2" w14:textId="77777777" w:rsidR="00AA4279" w:rsidRDefault="00AA4279" w:rsidP="00AA4279">
      <w:pPr>
        <w:keepNext/>
        <w:numPr>
          <w:ilvl w:val="0"/>
          <w:numId w:val="30"/>
        </w:numPr>
        <w:tabs>
          <w:tab w:val="left" w:pos="1755"/>
        </w:tabs>
        <w:spacing w:after="240"/>
        <w:rPr>
          <w:b/>
          <w:sz w:val="24"/>
          <w:szCs w:val="24"/>
        </w:rPr>
      </w:pPr>
      <w:bookmarkStart w:id="1" w:name="_Ref66816768"/>
      <w:r>
        <w:rPr>
          <w:b/>
          <w:sz w:val="24"/>
          <w:szCs w:val="24"/>
        </w:rPr>
        <w:t>Good Faith Deposit.</w:t>
      </w:r>
    </w:p>
    <w:p w14:paraId="575E82F2" w14:textId="18650888" w:rsidR="00AA4279" w:rsidRDefault="00AA4279" w:rsidP="007964F5">
      <w:pPr>
        <w:keepNext/>
        <w:spacing w:after="240"/>
        <w:ind w:firstLine="720"/>
        <w:rPr>
          <w:b/>
          <w:sz w:val="24"/>
          <w:szCs w:val="24"/>
        </w:rPr>
      </w:pPr>
      <w:r w:rsidRPr="009D2E74">
        <w:rPr>
          <w:sz w:val="24"/>
          <w:szCs w:val="24"/>
        </w:rPr>
        <w:t xml:space="preserve">Pursuant to the Lender Commitment, Borrower has </w:t>
      </w:r>
      <w:r w:rsidRPr="009D2E74">
        <w:rPr>
          <w:b/>
          <w:sz w:val="24"/>
          <w:szCs w:val="24"/>
        </w:rPr>
        <w:t>[DRAFTING NOTE: INSERT APPLICABLE SELECTION AND DELETE THE ALTERNATIVE LANGUAGE]</w:t>
      </w:r>
      <w:r w:rsidRPr="009D2E74">
        <w:rPr>
          <w:sz w:val="24"/>
          <w:szCs w:val="24"/>
        </w:rPr>
        <w:t xml:space="preserve"> [deposited with Lender the good faith deposit in </w:t>
      </w:r>
      <w:r w:rsidR="007964F5">
        <w:rPr>
          <w:sz w:val="24"/>
          <w:szCs w:val="24"/>
        </w:rPr>
        <w:t>the</w:t>
      </w:r>
      <w:r w:rsidRPr="009D2E74">
        <w:rPr>
          <w:sz w:val="24"/>
          <w:szCs w:val="24"/>
        </w:rPr>
        <w:t xml:space="preserve"> amount equal to $_______________</w:t>
      </w:r>
      <w:r>
        <w:rPr>
          <w:sz w:val="24"/>
          <w:szCs w:val="24"/>
        </w:rPr>
        <w:t xml:space="preserve">, which is </w:t>
      </w:r>
      <w:r w:rsidR="007964F5">
        <w:rPr>
          <w:sz w:val="24"/>
          <w:szCs w:val="24"/>
        </w:rPr>
        <w:t>[___]</w:t>
      </w:r>
      <w:r w:rsidRPr="009D2E74">
        <w:rPr>
          <w:sz w:val="24"/>
          <w:szCs w:val="24"/>
        </w:rPr>
        <w:t xml:space="preserve"> percent (</w:t>
      </w:r>
      <w:r w:rsidR="007964F5">
        <w:rPr>
          <w:sz w:val="24"/>
          <w:szCs w:val="24"/>
        </w:rPr>
        <w:t>[__]</w:t>
      </w:r>
      <w:r w:rsidRPr="009D2E74">
        <w:rPr>
          <w:sz w:val="24"/>
          <w:szCs w:val="24"/>
        </w:rPr>
        <w:t>%)</w:t>
      </w:r>
      <w:r w:rsidR="007964F5">
        <w:rPr>
          <w:b/>
          <w:bCs/>
          <w:sz w:val="24"/>
          <w:szCs w:val="24"/>
        </w:rPr>
        <w:t xml:space="preserve"> </w:t>
      </w:r>
      <w:r w:rsidRPr="009D2E74">
        <w:rPr>
          <w:sz w:val="24"/>
          <w:szCs w:val="24"/>
        </w:rPr>
        <w:t>of the Maximum Mortgage Loan Amount (the “</w:t>
      </w:r>
      <w:r w:rsidRPr="009D2E74">
        <w:rPr>
          <w:b/>
          <w:sz w:val="24"/>
          <w:szCs w:val="24"/>
        </w:rPr>
        <w:t>Good Faith Deposit</w:t>
      </w:r>
      <w:r w:rsidRPr="009D2E74">
        <w:rPr>
          <w:sz w:val="24"/>
          <w:szCs w:val="24"/>
        </w:rPr>
        <w:t xml:space="preserve">”)] </w:t>
      </w:r>
      <w:r w:rsidRPr="00497F0A">
        <w:rPr>
          <w:b/>
          <w:bCs/>
          <w:sz w:val="24"/>
          <w:szCs w:val="24"/>
        </w:rPr>
        <w:t>OR</w:t>
      </w:r>
      <w:r>
        <w:rPr>
          <w:sz w:val="24"/>
          <w:szCs w:val="24"/>
        </w:rPr>
        <w:t xml:space="preserve"> </w:t>
      </w:r>
      <w:r w:rsidRPr="009D2E74">
        <w:rPr>
          <w:sz w:val="24"/>
          <w:szCs w:val="24"/>
        </w:rPr>
        <w:t>[caused the issuance of an irrevocable letter of credit in the amount of $_______________, expiring on ____________,</w:t>
      </w:r>
      <w:r>
        <w:rPr>
          <w:sz w:val="24"/>
          <w:szCs w:val="24"/>
        </w:rPr>
        <w:t xml:space="preserve"> </w:t>
      </w:r>
      <w:r w:rsidRPr="009D2E74">
        <w:rPr>
          <w:sz w:val="24"/>
          <w:szCs w:val="24"/>
        </w:rPr>
        <w:t xml:space="preserve">which letter of credit will be available to Lender as </w:t>
      </w:r>
      <w:r>
        <w:rPr>
          <w:sz w:val="24"/>
          <w:szCs w:val="24"/>
        </w:rPr>
        <w:t>a source</w:t>
      </w:r>
      <w:r w:rsidRPr="00360411">
        <w:rPr>
          <w:sz w:val="24"/>
          <w:szCs w:val="24"/>
        </w:rPr>
        <w:t xml:space="preserve"> </w:t>
      </w:r>
      <w:r w:rsidRPr="009D2E74">
        <w:rPr>
          <w:sz w:val="24"/>
          <w:szCs w:val="24"/>
        </w:rPr>
        <w:t xml:space="preserve">of </w:t>
      </w:r>
      <w:r w:rsidRPr="009D2E74">
        <w:rPr>
          <w:sz w:val="24"/>
          <w:szCs w:val="24"/>
        </w:rPr>
        <w:lastRenderedPageBreak/>
        <w:t xml:space="preserve">payment of the good faith deposit in an amount equal to </w:t>
      </w:r>
      <w:r w:rsidR="007964F5">
        <w:rPr>
          <w:sz w:val="24"/>
          <w:szCs w:val="24"/>
        </w:rPr>
        <w:t>[___]</w:t>
      </w:r>
      <w:r w:rsidR="007964F5" w:rsidRPr="009D2E74">
        <w:rPr>
          <w:sz w:val="24"/>
          <w:szCs w:val="24"/>
        </w:rPr>
        <w:t xml:space="preserve"> percent (</w:t>
      </w:r>
      <w:r w:rsidR="007964F5">
        <w:rPr>
          <w:sz w:val="24"/>
          <w:szCs w:val="24"/>
        </w:rPr>
        <w:t>[__]</w:t>
      </w:r>
      <w:r w:rsidR="007964F5" w:rsidRPr="009D2E74">
        <w:rPr>
          <w:sz w:val="24"/>
          <w:szCs w:val="24"/>
        </w:rPr>
        <w:t>%)</w:t>
      </w:r>
      <w:r>
        <w:rPr>
          <w:sz w:val="24"/>
          <w:szCs w:val="24"/>
        </w:rPr>
        <w:t xml:space="preserve"> </w:t>
      </w:r>
      <w:r w:rsidRPr="009D2E74">
        <w:rPr>
          <w:sz w:val="24"/>
          <w:szCs w:val="24"/>
        </w:rPr>
        <w:t>of the Maximum Mortgage Loan Amount (the “</w:t>
      </w:r>
      <w:r w:rsidRPr="009D2E74">
        <w:rPr>
          <w:b/>
          <w:sz w:val="24"/>
          <w:szCs w:val="24"/>
        </w:rPr>
        <w:t>Good Faith Deposit</w:t>
      </w:r>
      <w:r w:rsidRPr="009D2E74">
        <w:rPr>
          <w:sz w:val="24"/>
          <w:szCs w:val="24"/>
        </w:rPr>
        <w:t>”</w:t>
      </w:r>
      <w:r>
        <w:rPr>
          <w:sz w:val="24"/>
          <w:szCs w:val="24"/>
        </w:rPr>
        <w:t>)</w:t>
      </w:r>
      <w:r w:rsidR="007964F5">
        <w:rPr>
          <w:sz w:val="24"/>
          <w:szCs w:val="24"/>
        </w:rPr>
        <w:t>]</w:t>
      </w:r>
      <w:r w:rsidRPr="009D2E74">
        <w:rPr>
          <w:sz w:val="24"/>
          <w:szCs w:val="24"/>
        </w:rPr>
        <w:t>.</w:t>
      </w:r>
    </w:p>
    <w:p w14:paraId="7832B301" w14:textId="36B68091" w:rsidR="00B82D49" w:rsidRPr="009D2E74" w:rsidRDefault="0074558B" w:rsidP="00B82D49">
      <w:pPr>
        <w:keepNext/>
        <w:numPr>
          <w:ilvl w:val="0"/>
          <w:numId w:val="30"/>
        </w:numPr>
        <w:tabs>
          <w:tab w:val="left" w:pos="1755"/>
        </w:tabs>
        <w:spacing w:after="240"/>
        <w:rPr>
          <w:b/>
          <w:sz w:val="24"/>
          <w:szCs w:val="24"/>
        </w:rPr>
      </w:pPr>
      <w:r w:rsidRPr="009D2E74">
        <w:rPr>
          <w:b/>
          <w:sz w:val="24"/>
          <w:szCs w:val="24"/>
        </w:rPr>
        <w:t>Delivery Assurance</w:t>
      </w:r>
      <w:r w:rsidR="00B82D49" w:rsidRPr="009D2E74">
        <w:rPr>
          <w:b/>
          <w:sz w:val="24"/>
          <w:szCs w:val="24"/>
        </w:rPr>
        <w:t xml:space="preserve"> Fee.</w:t>
      </w:r>
      <w:bookmarkEnd w:id="1"/>
    </w:p>
    <w:p w14:paraId="0BD49216" w14:textId="4143764F" w:rsidR="00D227D8" w:rsidRPr="009D2E74" w:rsidRDefault="00B82D49" w:rsidP="00B82D49">
      <w:pPr>
        <w:pStyle w:val="BodyText"/>
        <w:keepNext/>
        <w:spacing w:after="240"/>
        <w:ind w:firstLine="720"/>
        <w:rPr>
          <w:spacing w:val="-3"/>
          <w:sz w:val="24"/>
          <w:szCs w:val="24"/>
        </w:rPr>
      </w:pPr>
      <w:r w:rsidRPr="009D2E74">
        <w:rPr>
          <w:sz w:val="24"/>
          <w:szCs w:val="24"/>
        </w:rPr>
        <w:t>If the</w:t>
      </w:r>
      <w:r w:rsidR="007964F5">
        <w:rPr>
          <w:sz w:val="24"/>
          <w:szCs w:val="24"/>
        </w:rPr>
        <w:t xml:space="preserve"> terms and</w:t>
      </w:r>
      <w:r w:rsidRPr="009D2E74">
        <w:rPr>
          <w:sz w:val="24"/>
          <w:szCs w:val="24"/>
        </w:rPr>
        <w:t xml:space="preserve"> conditions </w:t>
      </w:r>
      <w:r w:rsidR="00585B31" w:rsidRPr="009D2E74">
        <w:rPr>
          <w:sz w:val="24"/>
          <w:szCs w:val="24"/>
        </w:rPr>
        <w:t xml:space="preserve">in the </w:t>
      </w:r>
      <w:r w:rsidR="007964F5">
        <w:rPr>
          <w:sz w:val="24"/>
          <w:szCs w:val="24"/>
        </w:rPr>
        <w:t>Lender</w:t>
      </w:r>
      <w:r w:rsidR="00585B31" w:rsidRPr="009D2E74">
        <w:rPr>
          <w:sz w:val="24"/>
          <w:szCs w:val="24"/>
        </w:rPr>
        <w:t xml:space="preserve"> Commitment</w:t>
      </w:r>
      <w:r w:rsidRPr="009D2E74">
        <w:rPr>
          <w:sz w:val="24"/>
          <w:szCs w:val="24"/>
        </w:rPr>
        <w:t xml:space="preserve"> have not been met </w:t>
      </w:r>
      <w:r w:rsidR="007964F5">
        <w:rPr>
          <w:sz w:val="24"/>
          <w:szCs w:val="24"/>
        </w:rPr>
        <w:t>or</w:t>
      </w:r>
      <w:r w:rsidRPr="009D2E74">
        <w:rPr>
          <w:sz w:val="24"/>
          <w:szCs w:val="24"/>
        </w:rPr>
        <w:t xml:space="preserve"> </w:t>
      </w:r>
      <w:r w:rsidR="007964F5" w:rsidRPr="007964F5">
        <w:rPr>
          <w:sz w:val="24"/>
          <w:szCs w:val="24"/>
        </w:rPr>
        <w:t>Conversion does not occur in accordance with the timing requirements in the Lender Commitment</w:t>
      </w:r>
      <w:r w:rsidRPr="009D2E74">
        <w:rPr>
          <w:sz w:val="24"/>
          <w:szCs w:val="24"/>
        </w:rPr>
        <w:t xml:space="preserve">, Borrower shall pay a </w:t>
      </w:r>
      <w:r w:rsidR="0074558B" w:rsidRPr="009D2E74">
        <w:rPr>
          <w:sz w:val="24"/>
          <w:szCs w:val="24"/>
        </w:rPr>
        <w:t>delivery assurance</w:t>
      </w:r>
      <w:r w:rsidR="000043F0" w:rsidRPr="009D2E74">
        <w:rPr>
          <w:sz w:val="24"/>
          <w:szCs w:val="24"/>
        </w:rPr>
        <w:t xml:space="preserve"> </w:t>
      </w:r>
      <w:r w:rsidRPr="009D2E74">
        <w:rPr>
          <w:sz w:val="24"/>
          <w:szCs w:val="24"/>
        </w:rPr>
        <w:t xml:space="preserve">fee in accordance with this </w:t>
      </w:r>
      <w:r w:rsidR="00D227D8" w:rsidRPr="009D2E74">
        <w:rPr>
          <w:sz w:val="24"/>
          <w:szCs w:val="24"/>
        </w:rPr>
        <w:t>Section</w:t>
      </w:r>
      <w:r w:rsidR="004D26A8" w:rsidRPr="009D2E74">
        <w:rPr>
          <w:sz w:val="24"/>
          <w:szCs w:val="24"/>
        </w:rPr>
        <w:t xml:space="preserve"> </w:t>
      </w:r>
      <w:r w:rsidRPr="009D2E74">
        <w:rPr>
          <w:sz w:val="24"/>
          <w:szCs w:val="24"/>
        </w:rPr>
        <w:t>(the “</w:t>
      </w:r>
      <w:r w:rsidR="0074558B" w:rsidRPr="009D2E74">
        <w:rPr>
          <w:b/>
          <w:bCs/>
          <w:sz w:val="24"/>
          <w:szCs w:val="24"/>
        </w:rPr>
        <w:t>Delivery Assurance</w:t>
      </w:r>
      <w:r w:rsidRPr="009D2E74">
        <w:rPr>
          <w:b/>
          <w:bCs/>
          <w:sz w:val="24"/>
          <w:szCs w:val="24"/>
        </w:rPr>
        <w:t xml:space="preserve"> Fee</w:t>
      </w:r>
      <w:r w:rsidRPr="009D2E74">
        <w:rPr>
          <w:sz w:val="24"/>
          <w:szCs w:val="24"/>
        </w:rPr>
        <w:t>”).</w:t>
      </w:r>
    </w:p>
    <w:p w14:paraId="4C0A18E3" w14:textId="55A5D310" w:rsidR="00B82D49" w:rsidRPr="009D2E74" w:rsidRDefault="00B82D49" w:rsidP="00B82D49">
      <w:pPr>
        <w:pStyle w:val="BodyText"/>
        <w:keepNext/>
        <w:spacing w:after="240"/>
        <w:ind w:firstLine="720"/>
        <w:rPr>
          <w:sz w:val="24"/>
          <w:szCs w:val="24"/>
        </w:rPr>
      </w:pPr>
      <w:r w:rsidRPr="009D2E74">
        <w:rPr>
          <w:spacing w:val="-3"/>
          <w:sz w:val="24"/>
          <w:szCs w:val="24"/>
        </w:rPr>
        <w:t xml:space="preserve">The </w:t>
      </w:r>
      <w:r w:rsidR="0074558B" w:rsidRPr="009D2E74">
        <w:rPr>
          <w:sz w:val="24"/>
          <w:szCs w:val="24"/>
        </w:rPr>
        <w:t xml:space="preserve">Delivery Assurance </w:t>
      </w:r>
      <w:r w:rsidRPr="009D2E74">
        <w:rPr>
          <w:spacing w:val="-3"/>
          <w:sz w:val="24"/>
          <w:szCs w:val="24"/>
        </w:rPr>
        <w:t>Fee shall be calculated as follows:</w:t>
      </w:r>
    </w:p>
    <w:p w14:paraId="3A69891E" w14:textId="61C30751" w:rsidR="00B82D49" w:rsidRPr="009D2E74" w:rsidRDefault="00B82D49" w:rsidP="00B82D49">
      <w:pPr>
        <w:numPr>
          <w:ilvl w:val="3"/>
          <w:numId w:val="30"/>
        </w:numPr>
        <w:spacing w:after="240"/>
        <w:rPr>
          <w:sz w:val="24"/>
          <w:szCs w:val="24"/>
        </w:rPr>
      </w:pPr>
      <w:r w:rsidRPr="009D2E74">
        <w:rPr>
          <w:b/>
          <w:bCs/>
          <w:sz w:val="24"/>
          <w:szCs w:val="24"/>
        </w:rPr>
        <w:t>Stabilization Failure</w:t>
      </w:r>
      <w:r w:rsidRPr="009D2E74">
        <w:rPr>
          <w:sz w:val="24"/>
          <w:szCs w:val="24"/>
        </w:rPr>
        <w:t xml:space="preserve">.  If </w:t>
      </w:r>
      <w:r w:rsidR="007964F5">
        <w:rPr>
          <w:sz w:val="24"/>
          <w:szCs w:val="24"/>
        </w:rPr>
        <w:t>Conversion does not occur in accordance with the timing requirements in</w:t>
      </w:r>
      <w:r w:rsidR="00713255" w:rsidRPr="009D2E74">
        <w:rPr>
          <w:sz w:val="24"/>
          <w:szCs w:val="24"/>
        </w:rPr>
        <w:t xml:space="preserve"> the </w:t>
      </w:r>
      <w:r w:rsidR="00DD762D" w:rsidRPr="009D2E74">
        <w:rPr>
          <w:sz w:val="24"/>
          <w:szCs w:val="24"/>
        </w:rPr>
        <w:t>Lender Commitment</w:t>
      </w:r>
      <w:r w:rsidR="00913553" w:rsidRPr="009D2E74">
        <w:rPr>
          <w:sz w:val="24"/>
          <w:szCs w:val="24"/>
        </w:rPr>
        <w:t>,</w:t>
      </w:r>
      <w:r w:rsidR="00394D03" w:rsidRPr="009D2E74">
        <w:rPr>
          <w:sz w:val="24"/>
          <w:szCs w:val="24"/>
        </w:rPr>
        <w:t xml:space="preserve"> </w:t>
      </w:r>
      <w:r w:rsidRPr="009D2E74">
        <w:rPr>
          <w:sz w:val="24"/>
          <w:szCs w:val="24"/>
        </w:rPr>
        <w:t>because, in spite of the best efforts of Borrower, the Project fail</w:t>
      </w:r>
      <w:r w:rsidR="00AF41AB">
        <w:rPr>
          <w:sz w:val="24"/>
          <w:szCs w:val="24"/>
        </w:rPr>
        <w:t>s</w:t>
      </w:r>
      <w:r w:rsidRPr="009D2E74">
        <w:rPr>
          <w:sz w:val="24"/>
          <w:szCs w:val="24"/>
        </w:rPr>
        <w:t xml:space="preserve"> to satisfy the Minimum Occupancy Requirement (“</w:t>
      </w:r>
      <w:r w:rsidRPr="009D2E74">
        <w:rPr>
          <w:b/>
          <w:bCs/>
          <w:sz w:val="24"/>
          <w:szCs w:val="24"/>
        </w:rPr>
        <w:t>Stabilization Failure</w:t>
      </w:r>
      <w:r w:rsidRPr="009D2E74">
        <w:rPr>
          <w:sz w:val="24"/>
          <w:szCs w:val="24"/>
        </w:rPr>
        <w:t xml:space="preserve">”), the </w:t>
      </w:r>
      <w:r w:rsidR="00534544" w:rsidRPr="009D2E74">
        <w:rPr>
          <w:sz w:val="24"/>
          <w:szCs w:val="24"/>
        </w:rPr>
        <w:t xml:space="preserve">Delivery Assurance </w:t>
      </w:r>
      <w:r w:rsidRPr="009D2E74">
        <w:rPr>
          <w:sz w:val="24"/>
          <w:szCs w:val="24"/>
        </w:rPr>
        <w:t>Fee shall be</w:t>
      </w:r>
      <w:r w:rsidR="00C3745E">
        <w:rPr>
          <w:sz w:val="24"/>
          <w:szCs w:val="24"/>
        </w:rPr>
        <w:t xml:space="preserve"> in</w:t>
      </w:r>
      <w:r w:rsidRPr="009D2E74">
        <w:rPr>
          <w:sz w:val="24"/>
          <w:szCs w:val="24"/>
        </w:rPr>
        <w:t xml:space="preserve"> the amount calculated in accordance with </w:t>
      </w:r>
      <w:r w:rsidRPr="009D2E74">
        <w:rPr>
          <w:sz w:val="24"/>
          <w:szCs w:val="24"/>
          <w:u w:val="single"/>
        </w:rPr>
        <w:t>Exhibit A</w:t>
      </w:r>
      <w:r w:rsidRPr="009D2E74">
        <w:rPr>
          <w:sz w:val="24"/>
          <w:szCs w:val="24"/>
        </w:rPr>
        <w:t>.</w:t>
      </w:r>
    </w:p>
    <w:p w14:paraId="7DBE16C4" w14:textId="1BAC44C7" w:rsidR="00B82D49" w:rsidRDefault="00B82D49" w:rsidP="00B82D49">
      <w:pPr>
        <w:numPr>
          <w:ilvl w:val="3"/>
          <w:numId w:val="30"/>
        </w:numPr>
        <w:spacing w:after="240"/>
        <w:rPr>
          <w:sz w:val="24"/>
          <w:szCs w:val="24"/>
        </w:rPr>
      </w:pPr>
      <w:r w:rsidRPr="009D2E74">
        <w:rPr>
          <w:b/>
          <w:bCs/>
          <w:sz w:val="24"/>
          <w:szCs w:val="24"/>
        </w:rPr>
        <w:t>Any Other Reason</w:t>
      </w:r>
      <w:r w:rsidRPr="009D2E74">
        <w:rPr>
          <w:sz w:val="24"/>
          <w:szCs w:val="24"/>
        </w:rPr>
        <w:t xml:space="preserve">.  If </w:t>
      </w:r>
      <w:r w:rsidR="002466AA">
        <w:rPr>
          <w:sz w:val="24"/>
          <w:szCs w:val="24"/>
        </w:rPr>
        <w:t>Conversion does not occur</w:t>
      </w:r>
      <w:r w:rsidR="00DD762D" w:rsidRPr="009D2E74">
        <w:rPr>
          <w:sz w:val="24"/>
          <w:szCs w:val="24"/>
        </w:rPr>
        <w:t xml:space="preserve"> in accordance with the </w:t>
      </w:r>
      <w:r w:rsidR="002466AA">
        <w:rPr>
          <w:sz w:val="24"/>
          <w:szCs w:val="24"/>
        </w:rPr>
        <w:t xml:space="preserve">timing requirements in the </w:t>
      </w:r>
      <w:r w:rsidR="00DD762D" w:rsidRPr="009D2E74">
        <w:rPr>
          <w:sz w:val="24"/>
          <w:szCs w:val="24"/>
        </w:rPr>
        <w:t>Lender Commitment,</w:t>
      </w:r>
      <w:r w:rsidRPr="009D2E74">
        <w:rPr>
          <w:sz w:val="24"/>
          <w:szCs w:val="24"/>
        </w:rPr>
        <w:t xml:space="preserve"> for any reason other than a Stabilization Failure or if Fannie Mae terminate</w:t>
      </w:r>
      <w:r w:rsidR="00AF41AB">
        <w:rPr>
          <w:sz w:val="24"/>
          <w:szCs w:val="24"/>
        </w:rPr>
        <w:t>s</w:t>
      </w:r>
      <w:r w:rsidRPr="009D2E74">
        <w:rPr>
          <w:sz w:val="24"/>
          <w:szCs w:val="24"/>
        </w:rPr>
        <w:t xml:space="preserve"> the Forward Commitment in accordance with its terms, the </w:t>
      </w:r>
      <w:r w:rsidR="00534544" w:rsidRPr="009D2E74">
        <w:rPr>
          <w:sz w:val="24"/>
          <w:szCs w:val="24"/>
        </w:rPr>
        <w:t xml:space="preserve">Delivery Assurance </w:t>
      </w:r>
      <w:r w:rsidRPr="009D2E74">
        <w:rPr>
          <w:sz w:val="24"/>
          <w:szCs w:val="24"/>
        </w:rPr>
        <w:t xml:space="preserve">Fee shall be </w:t>
      </w:r>
      <w:r w:rsidR="002466AA">
        <w:rPr>
          <w:sz w:val="24"/>
          <w:szCs w:val="24"/>
        </w:rPr>
        <w:t xml:space="preserve">in </w:t>
      </w:r>
      <w:r w:rsidRPr="009D2E74">
        <w:rPr>
          <w:sz w:val="24"/>
          <w:szCs w:val="24"/>
        </w:rPr>
        <w:t xml:space="preserve">the amount calculated in accordance with </w:t>
      </w:r>
      <w:r w:rsidRPr="009D2E74">
        <w:rPr>
          <w:sz w:val="24"/>
          <w:szCs w:val="24"/>
          <w:u w:val="single"/>
        </w:rPr>
        <w:t>Exhibit B</w:t>
      </w:r>
      <w:r w:rsidRPr="009D2E74">
        <w:rPr>
          <w:sz w:val="24"/>
          <w:szCs w:val="24"/>
        </w:rPr>
        <w:t>.</w:t>
      </w:r>
    </w:p>
    <w:p w14:paraId="2419035D" w14:textId="7EA80500" w:rsidR="00AA4279" w:rsidRPr="009D2E74" w:rsidRDefault="00AA4279" w:rsidP="00AA4279">
      <w:pPr>
        <w:spacing w:after="240"/>
        <w:rPr>
          <w:sz w:val="24"/>
          <w:szCs w:val="24"/>
        </w:rPr>
      </w:pPr>
      <w:r>
        <w:rPr>
          <w:sz w:val="24"/>
          <w:szCs w:val="24"/>
        </w:rPr>
        <w:t xml:space="preserve">If </w:t>
      </w:r>
      <w:r w:rsidR="002466AA">
        <w:rPr>
          <w:sz w:val="24"/>
          <w:szCs w:val="24"/>
        </w:rPr>
        <w:t>the</w:t>
      </w:r>
      <w:r>
        <w:rPr>
          <w:sz w:val="24"/>
          <w:szCs w:val="24"/>
        </w:rPr>
        <w:t xml:space="preserve"> Delivery Assurance Fee becomes due in accordance with this Agreement, </w:t>
      </w:r>
      <w:r w:rsidRPr="009D2E74">
        <w:rPr>
          <w:sz w:val="24"/>
          <w:szCs w:val="24"/>
        </w:rPr>
        <w:t xml:space="preserve">Lender shall </w:t>
      </w:r>
      <w:r w:rsidRPr="00F7326E">
        <w:rPr>
          <w:b/>
          <w:bCs/>
          <w:sz w:val="24"/>
          <w:szCs w:val="24"/>
        </w:rPr>
        <w:t>[DRAFTING NOTE: INSERT IF AN LOC HAS BEEN ACCEPTED AS THE G</w:t>
      </w:r>
      <w:r>
        <w:rPr>
          <w:b/>
          <w:bCs/>
          <w:sz w:val="24"/>
          <w:szCs w:val="24"/>
        </w:rPr>
        <w:t xml:space="preserve">OOD </w:t>
      </w:r>
      <w:r w:rsidRPr="00F7326E">
        <w:rPr>
          <w:b/>
          <w:bCs/>
          <w:sz w:val="24"/>
          <w:szCs w:val="24"/>
        </w:rPr>
        <w:t>F</w:t>
      </w:r>
      <w:r>
        <w:rPr>
          <w:b/>
          <w:bCs/>
          <w:sz w:val="24"/>
          <w:szCs w:val="24"/>
        </w:rPr>
        <w:t xml:space="preserve">AITH </w:t>
      </w:r>
      <w:r w:rsidRPr="00F7326E">
        <w:rPr>
          <w:b/>
          <w:bCs/>
          <w:sz w:val="24"/>
          <w:szCs w:val="24"/>
        </w:rPr>
        <w:t>D</w:t>
      </w:r>
      <w:r>
        <w:rPr>
          <w:b/>
          <w:bCs/>
          <w:sz w:val="24"/>
          <w:szCs w:val="24"/>
        </w:rPr>
        <w:t>EPOSIT</w:t>
      </w:r>
      <w:r w:rsidRPr="00F7326E">
        <w:rPr>
          <w:b/>
          <w:bCs/>
          <w:sz w:val="24"/>
          <w:szCs w:val="24"/>
        </w:rPr>
        <w:t>:</w:t>
      </w:r>
      <w:r w:rsidRPr="00F7326E">
        <w:rPr>
          <w:sz w:val="24"/>
          <w:szCs w:val="24"/>
        </w:rPr>
        <w:t xml:space="preserve"> draw on the letter of credit held for the Good Faith Deposit and] </w:t>
      </w:r>
      <w:r w:rsidRPr="009D2E74">
        <w:rPr>
          <w:sz w:val="24"/>
          <w:szCs w:val="24"/>
        </w:rPr>
        <w:t>apply the Good Faith Deposit towards the Delivery Assurance Fee.</w:t>
      </w:r>
      <w:r w:rsidRPr="009D2E74">
        <w:rPr>
          <w:color w:val="000000"/>
          <w:sz w:val="24"/>
          <w:szCs w:val="24"/>
        </w:rPr>
        <w:t xml:space="preserve">  If the amount of the </w:t>
      </w:r>
      <w:r w:rsidRPr="009D2E74">
        <w:rPr>
          <w:sz w:val="24"/>
          <w:szCs w:val="24"/>
        </w:rPr>
        <w:t xml:space="preserve">Delivery Assurance </w:t>
      </w:r>
      <w:r w:rsidRPr="009D2E74">
        <w:rPr>
          <w:color w:val="000000"/>
          <w:sz w:val="24"/>
          <w:szCs w:val="24"/>
        </w:rPr>
        <w:t>Fee exceeds the Good Faith Deposit, Borrower shall pay Lender the excess amount.</w:t>
      </w:r>
      <w:r w:rsidRPr="009D2E74">
        <w:rPr>
          <w:spacing w:val="-3"/>
          <w:sz w:val="24"/>
          <w:szCs w:val="24"/>
        </w:rPr>
        <w:t xml:space="preserve"> </w:t>
      </w:r>
      <w:r>
        <w:rPr>
          <w:spacing w:val="-3"/>
          <w:sz w:val="24"/>
          <w:szCs w:val="24"/>
        </w:rPr>
        <w:t xml:space="preserve"> </w:t>
      </w:r>
      <w:r w:rsidR="002466AA" w:rsidRPr="002466AA">
        <w:rPr>
          <w:spacing w:val="-3"/>
          <w:sz w:val="24"/>
          <w:szCs w:val="24"/>
        </w:rPr>
        <w:t xml:space="preserve">The Delivery Assurance Fee shall be due and payable on the date Fannie Mae terminates the </w:t>
      </w:r>
      <w:r w:rsidR="002466AA">
        <w:rPr>
          <w:spacing w:val="-3"/>
          <w:sz w:val="24"/>
          <w:szCs w:val="24"/>
        </w:rPr>
        <w:t>Lender</w:t>
      </w:r>
      <w:r w:rsidR="002466AA" w:rsidRPr="002466AA">
        <w:rPr>
          <w:spacing w:val="-3"/>
          <w:sz w:val="24"/>
          <w:szCs w:val="24"/>
        </w:rPr>
        <w:t xml:space="preserve"> Commitment in accordance with its terms.</w:t>
      </w:r>
    </w:p>
    <w:p w14:paraId="007C595D" w14:textId="77777777" w:rsidR="00B82D49" w:rsidRPr="009D2E74" w:rsidRDefault="00B82D49" w:rsidP="00B82D49">
      <w:pPr>
        <w:keepNext/>
        <w:numPr>
          <w:ilvl w:val="0"/>
          <w:numId w:val="30"/>
        </w:numPr>
        <w:tabs>
          <w:tab w:val="left" w:pos="1755"/>
        </w:tabs>
        <w:spacing w:after="240"/>
        <w:rPr>
          <w:b/>
          <w:sz w:val="24"/>
          <w:szCs w:val="24"/>
        </w:rPr>
      </w:pPr>
      <w:bookmarkStart w:id="2" w:name="_Ref66816976"/>
      <w:r w:rsidRPr="009D2E74">
        <w:rPr>
          <w:b/>
          <w:sz w:val="24"/>
          <w:szCs w:val="24"/>
        </w:rPr>
        <w:t>Shortfall Fee.</w:t>
      </w:r>
      <w:bookmarkEnd w:id="2"/>
    </w:p>
    <w:p w14:paraId="76709E29" w14:textId="252AF547" w:rsidR="00D227D8" w:rsidRPr="009D2E74" w:rsidRDefault="00B82D49">
      <w:pPr>
        <w:spacing w:after="240"/>
        <w:ind w:firstLine="720"/>
        <w:rPr>
          <w:sz w:val="24"/>
          <w:szCs w:val="24"/>
        </w:rPr>
      </w:pPr>
      <w:r w:rsidRPr="009D2E74">
        <w:rPr>
          <w:sz w:val="24"/>
          <w:szCs w:val="24"/>
        </w:rPr>
        <w:t xml:space="preserve">If the </w:t>
      </w:r>
      <w:r w:rsidR="00D06754" w:rsidRPr="009D2E74">
        <w:rPr>
          <w:sz w:val="24"/>
          <w:szCs w:val="24"/>
        </w:rPr>
        <w:t>Mortgage Loan</w:t>
      </w:r>
      <w:r w:rsidRPr="009D2E74">
        <w:rPr>
          <w:sz w:val="24"/>
          <w:szCs w:val="24"/>
        </w:rPr>
        <w:t xml:space="preserve"> closes but the </w:t>
      </w:r>
      <w:r w:rsidR="005A1E61">
        <w:rPr>
          <w:sz w:val="24"/>
          <w:szCs w:val="24"/>
        </w:rPr>
        <w:t xml:space="preserve">funded </w:t>
      </w:r>
      <w:r w:rsidR="00AF41AB">
        <w:rPr>
          <w:sz w:val="24"/>
          <w:szCs w:val="24"/>
        </w:rPr>
        <w:t xml:space="preserve">original principal </w:t>
      </w:r>
      <w:r w:rsidRPr="009D2E74">
        <w:rPr>
          <w:sz w:val="24"/>
          <w:szCs w:val="24"/>
        </w:rPr>
        <w:t xml:space="preserve">amount of the </w:t>
      </w:r>
      <w:r w:rsidR="00D06754" w:rsidRPr="009D2E74">
        <w:rPr>
          <w:sz w:val="24"/>
          <w:szCs w:val="24"/>
        </w:rPr>
        <w:t>Mortgage Loan</w:t>
      </w:r>
      <w:r w:rsidRPr="009D2E74">
        <w:rPr>
          <w:sz w:val="24"/>
          <w:szCs w:val="24"/>
        </w:rPr>
        <w:t xml:space="preserve"> (“</w:t>
      </w:r>
      <w:r w:rsidRPr="009D2E74">
        <w:rPr>
          <w:b/>
          <w:bCs/>
          <w:sz w:val="24"/>
          <w:szCs w:val="24"/>
        </w:rPr>
        <w:t>Actual Loan Amount</w:t>
      </w:r>
      <w:r w:rsidRPr="009D2E74">
        <w:rPr>
          <w:sz w:val="24"/>
          <w:szCs w:val="24"/>
        </w:rPr>
        <w:t xml:space="preserve">”) is less than ninety percent (90%) of the Maximum Mortgage Loan Amount (because the </w:t>
      </w:r>
      <w:r w:rsidR="005A1E61">
        <w:rPr>
          <w:sz w:val="24"/>
          <w:szCs w:val="24"/>
        </w:rPr>
        <w:t xml:space="preserve">Maximum Mortgage Loan Amount </w:t>
      </w:r>
      <w:r w:rsidRPr="009D2E74">
        <w:rPr>
          <w:sz w:val="24"/>
          <w:szCs w:val="24"/>
        </w:rPr>
        <w:t xml:space="preserve">was reduced as a condition to </w:t>
      </w:r>
      <w:r w:rsidR="0058157E" w:rsidRPr="009D2E74">
        <w:rPr>
          <w:sz w:val="24"/>
          <w:szCs w:val="24"/>
        </w:rPr>
        <w:t>C</w:t>
      </w:r>
      <w:r w:rsidR="00D135CB" w:rsidRPr="009D2E74">
        <w:rPr>
          <w:sz w:val="24"/>
          <w:szCs w:val="24"/>
        </w:rPr>
        <w:t>onversion</w:t>
      </w:r>
      <w:r w:rsidR="00AF41AB">
        <w:rPr>
          <w:sz w:val="24"/>
          <w:szCs w:val="24"/>
        </w:rPr>
        <w:t xml:space="preserve"> </w:t>
      </w:r>
      <w:r w:rsidR="005A1E61">
        <w:rPr>
          <w:sz w:val="24"/>
          <w:szCs w:val="24"/>
        </w:rPr>
        <w:t xml:space="preserve">in accordance with the Lender Commitment, </w:t>
      </w:r>
      <w:r w:rsidRPr="009D2E74">
        <w:rPr>
          <w:sz w:val="24"/>
          <w:szCs w:val="24"/>
        </w:rPr>
        <w:t>as determined by Lender</w:t>
      </w:r>
      <w:r w:rsidR="005A1E61">
        <w:rPr>
          <w:sz w:val="24"/>
          <w:szCs w:val="24"/>
        </w:rPr>
        <w:t>)</w:t>
      </w:r>
      <w:r w:rsidR="00D135CB" w:rsidRPr="009D2E74">
        <w:rPr>
          <w:sz w:val="24"/>
          <w:szCs w:val="24"/>
        </w:rPr>
        <w:t xml:space="preserve">, </w:t>
      </w:r>
      <w:r w:rsidRPr="009D2E74">
        <w:rPr>
          <w:sz w:val="24"/>
          <w:szCs w:val="24"/>
        </w:rPr>
        <w:t xml:space="preserve">Borrower shall pay a </w:t>
      </w:r>
      <w:r w:rsidR="00D135CB" w:rsidRPr="009D2E74">
        <w:rPr>
          <w:sz w:val="24"/>
          <w:szCs w:val="24"/>
        </w:rPr>
        <w:t xml:space="preserve">shortfall fee </w:t>
      </w:r>
      <w:r w:rsidRPr="009D2E74">
        <w:rPr>
          <w:sz w:val="24"/>
          <w:szCs w:val="24"/>
        </w:rPr>
        <w:t xml:space="preserve">calculated in accordance with </w:t>
      </w:r>
      <w:r w:rsidRPr="009D2E74">
        <w:rPr>
          <w:sz w:val="24"/>
          <w:szCs w:val="24"/>
          <w:u w:val="single"/>
        </w:rPr>
        <w:t>Exhibit C</w:t>
      </w:r>
      <w:r w:rsidR="00D135CB" w:rsidRPr="009D2E74">
        <w:rPr>
          <w:sz w:val="24"/>
          <w:szCs w:val="24"/>
        </w:rPr>
        <w:t xml:space="preserve"> (the “</w:t>
      </w:r>
      <w:r w:rsidR="00D135CB" w:rsidRPr="009D2E74">
        <w:rPr>
          <w:b/>
          <w:sz w:val="24"/>
          <w:szCs w:val="24"/>
        </w:rPr>
        <w:t>Shortfall Fee</w:t>
      </w:r>
      <w:r w:rsidR="00D135CB" w:rsidRPr="009D2E74">
        <w:rPr>
          <w:bCs/>
          <w:sz w:val="24"/>
          <w:szCs w:val="24"/>
        </w:rPr>
        <w:t>”).</w:t>
      </w:r>
    </w:p>
    <w:p w14:paraId="3D7CF783" w14:textId="7781428B" w:rsidR="00B82D49" w:rsidRPr="009D2E74" w:rsidRDefault="005A1E61" w:rsidP="00B82D49">
      <w:pPr>
        <w:spacing w:after="240"/>
        <w:ind w:firstLine="720"/>
        <w:rPr>
          <w:color w:val="000000"/>
          <w:sz w:val="24"/>
          <w:szCs w:val="24"/>
        </w:rPr>
      </w:pPr>
      <w:r>
        <w:rPr>
          <w:sz w:val="24"/>
          <w:szCs w:val="24"/>
        </w:rPr>
        <w:t xml:space="preserve">If a Shortfall Fee becomes due in accordance with this Agreement, </w:t>
      </w:r>
      <w:r w:rsidR="00B82D49" w:rsidRPr="009D2E74">
        <w:rPr>
          <w:sz w:val="24"/>
          <w:szCs w:val="24"/>
        </w:rPr>
        <w:t>Lender</w:t>
      </w:r>
      <w:r w:rsidR="00C24BBF" w:rsidRPr="009D2E74">
        <w:rPr>
          <w:sz w:val="24"/>
          <w:szCs w:val="24"/>
        </w:rPr>
        <w:t xml:space="preserve"> </w:t>
      </w:r>
      <w:r w:rsidR="00B82D49" w:rsidRPr="009D2E74">
        <w:rPr>
          <w:sz w:val="24"/>
          <w:szCs w:val="24"/>
        </w:rPr>
        <w:t xml:space="preserve">shall </w:t>
      </w:r>
      <w:r w:rsidR="00AF41AB">
        <w:rPr>
          <w:b/>
          <w:bCs/>
          <w:sz w:val="24"/>
          <w:szCs w:val="24"/>
        </w:rPr>
        <w:t xml:space="preserve">[DRAFTING NOTE: INSERT IF AN LOC HAS BEEN ACCEPTED AS THE </w:t>
      </w:r>
      <w:r>
        <w:rPr>
          <w:b/>
          <w:bCs/>
          <w:sz w:val="24"/>
          <w:szCs w:val="24"/>
        </w:rPr>
        <w:t>GOOD FAITH DEPOSIT</w:t>
      </w:r>
      <w:r w:rsidR="00AF41AB">
        <w:rPr>
          <w:b/>
          <w:bCs/>
          <w:sz w:val="24"/>
          <w:szCs w:val="24"/>
        </w:rPr>
        <w:t xml:space="preserve">: </w:t>
      </w:r>
      <w:r w:rsidR="00AF41AB">
        <w:rPr>
          <w:sz w:val="24"/>
          <w:szCs w:val="24"/>
        </w:rPr>
        <w:t>draw on the letter of credit held for the Good Faith Deposit and</w:t>
      </w:r>
      <w:r w:rsidR="00AF41AB">
        <w:rPr>
          <w:b/>
          <w:bCs/>
          <w:sz w:val="24"/>
          <w:szCs w:val="24"/>
        </w:rPr>
        <w:t>]</w:t>
      </w:r>
      <w:r w:rsidR="00AF41AB" w:rsidRPr="005A1E61">
        <w:rPr>
          <w:sz w:val="24"/>
          <w:szCs w:val="24"/>
        </w:rPr>
        <w:t xml:space="preserve"> </w:t>
      </w:r>
      <w:r w:rsidR="00B82D49" w:rsidRPr="009D2E74">
        <w:rPr>
          <w:sz w:val="24"/>
          <w:szCs w:val="24"/>
        </w:rPr>
        <w:t>apply the Good Faith Deposit towards the Shortfall Fee.</w:t>
      </w:r>
      <w:r w:rsidR="00B82D49" w:rsidRPr="009D2E74">
        <w:rPr>
          <w:color w:val="000000"/>
          <w:sz w:val="24"/>
          <w:szCs w:val="24"/>
        </w:rPr>
        <w:t xml:space="preserve">  If the amount of the Shortfall Fee exceeds the Good Faith Deposit, Borrower </w:t>
      </w:r>
      <w:r w:rsidR="00D227D8" w:rsidRPr="009D2E74">
        <w:rPr>
          <w:color w:val="000000"/>
          <w:sz w:val="24"/>
          <w:szCs w:val="24"/>
        </w:rPr>
        <w:t>shall pay Lender</w:t>
      </w:r>
      <w:r w:rsidR="00270D67" w:rsidRPr="009D2E74">
        <w:rPr>
          <w:color w:val="000000"/>
          <w:sz w:val="24"/>
          <w:szCs w:val="24"/>
        </w:rPr>
        <w:t xml:space="preserve"> </w:t>
      </w:r>
      <w:r w:rsidR="00D227D8" w:rsidRPr="009D2E74">
        <w:rPr>
          <w:color w:val="000000"/>
          <w:sz w:val="24"/>
          <w:szCs w:val="24"/>
        </w:rPr>
        <w:t>the excess amount</w:t>
      </w:r>
      <w:r w:rsidR="00B82D49" w:rsidRPr="009D2E74">
        <w:rPr>
          <w:color w:val="000000"/>
          <w:sz w:val="24"/>
          <w:szCs w:val="24"/>
        </w:rPr>
        <w:t>.</w:t>
      </w:r>
      <w:r w:rsidR="00AF41AB">
        <w:rPr>
          <w:color w:val="000000"/>
          <w:sz w:val="24"/>
          <w:szCs w:val="24"/>
        </w:rPr>
        <w:t xml:space="preserve">  The Shortfall Fee shall be due and paya</w:t>
      </w:r>
      <w:r w:rsidR="00F7634C">
        <w:rPr>
          <w:color w:val="000000"/>
          <w:sz w:val="24"/>
          <w:szCs w:val="24"/>
        </w:rPr>
        <w:t>b</w:t>
      </w:r>
      <w:r w:rsidR="00AF41AB">
        <w:rPr>
          <w:color w:val="000000"/>
          <w:sz w:val="24"/>
          <w:szCs w:val="24"/>
        </w:rPr>
        <w:t>le on or before the Conversion Date</w:t>
      </w:r>
      <w:r w:rsidR="00CB1861">
        <w:rPr>
          <w:color w:val="000000"/>
          <w:sz w:val="24"/>
          <w:szCs w:val="24"/>
        </w:rPr>
        <w:t>,</w:t>
      </w:r>
      <w:r w:rsidR="00AF41AB">
        <w:rPr>
          <w:color w:val="000000"/>
          <w:sz w:val="24"/>
          <w:szCs w:val="24"/>
        </w:rPr>
        <w:t xml:space="preserve"> and payment of the Shortfall Fee shall be a condition precedent to the obligation of Lender to make the Mortgage Loan.</w:t>
      </w:r>
    </w:p>
    <w:p w14:paraId="346B48AC" w14:textId="77777777" w:rsidR="00270D67" w:rsidRPr="009D2E74" w:rsidRDefault="00270D67" w:rsidP="00270D67">
      <w:pPr>
        <w:keepNext/>
        <w:numPr>
          <w:ilvl w:val="0"/>
          <w:numId w:val="30"/>
        </w:numPr>
        <w:tabs>
          <w:tab w:val="left" w:pos="1755"/>
        </w:tabs>
        <w:spacing w:after="240"/>
        <w:rPr>
          <w:b/>
          <w:sz w:val="24"/>
          <w:szCs w:val="24"/>
        </w:rPr>
      </w:pPr>
      <w:r w:rsidRPr="009D2E74">
        <w:rPr>
          <w:b/>
          <w:sz w:val="24"/>
          <w:szCs w:val="24"/>
        </w:rPr>
        <w:lastRenderedPageBreak/>
        <w:fldChar w:fldCharType="begin"/>
      </w:r>
      <w:r w:rsidRPr="009D2E74">
        <w:rPr>
          <w:b/>
          <w:sz w:val="24"/>
          <w:szCs w:val="24"/>
        </w:rPr>
        <w:instrText xml:space="preserve">seq level2 \h \r0 </w:instrText>
      </w:r>
      <w:r w:rsidRPr="009D2E74">
        <w:rPr>
          <w:b/>
          <w:sz w:val="24"/>
          <w:szCs w:val="24"/>
        </w:rPr>
        <w:fldChar w:fldCharType="end"/>
      </w:r>
      <w:r w:rsidRPr="009D2E74">
        <w:rPr>
          <w:b/>
          <w:sz w:val="24"/>
          <w:szCs w:val="24"/>
        </w:rPr>
        <w:fldChar w:fldCharType="begin"/>
      </w:r>
      <w:r w:rsidRPr="009D2E74">
        <w:rPr>
          <w:b/>
          <w:sz w:val="24"/>
          <w:szCs w:val="24"/>
        </w:rPr>
        <w:instrText xml:space="preserve">seq level3 \h \r0 </w:instrText>
      </w:r>
      <w:r w:rsidRPr="009D2E74">
        <w:rPr>
          <w:b/>
          <w:sz w:val="24"/>
          <w:szCs w:val="24"/>
        </w:rPr>
        <w:fldChar w:fldCharType="end"/>
      </w:r>
      <w:r w:rsidRPr="009D2E74">
        <w:rPr>
          <w:b/>
          <w:sz w:val="24"/>
          <w:szCs w:val="24"/>
        </w:rPr>
        <w:t>Security.</w:t>
      </w:r>
    </w:p>
    <w:p w14:paraId="12CFB9DE" w14:textId="2F8FC307" w:rsidR="00270D67" w:rsidRDefault="00270D67">
      <w:pPr>
        <w:spacing w:after="240"/>
        <w:ind w:firstLine="720"/>
        <w:rPr>
          <w:sz w:val="24"/>
          <w:szCs w:val="24"/>
        </w:rPr>
      </w:pPr>
      <w:r w:rsidRPr="009D2E74">
        <w:rPr>
          <w:sz w:val="24"/>
          <w:szCs w:val="24"/>
        </w:rPr>
        <w:t xml:space="preserve">Borrower’s </w:t>
      </w:r>
      <w:r w:rsidR="002E6B27" w:rsidRPr="009D2E74">
        <w:rPr>
          <w:sz w:val="24"/>
          <w:szCs w:val="24"/>
        </w:rPr>
        <w:t xml:space="preserve">payment </w:t>
      </w:r>
      <w:r w:rsidRPr="009D2E74">
        <w:rPr>
          <w:sz w:val="24"/>
          <w:szCs w:val="24"/>
        </w:rPr>
        <w:t>obligations under this Agreement</w:t>
      </w:r>
      <w:r w:rsidR="002E6B27" w:rsidRPr="009D2E74">
        <w:rPr>
          <w:sz w:val="24"/>
          <w:szCs w:val="24"/>
        </w:rPr>
        <w:t xml:space="preserve"> shall </w:t>
      </w:r>
      <w:r w:rsidR="005A1E61">
        <w:rPr>
          <w:sz w:val="24"/>
          <w:szCs w:val="24"/>
        </w:rPr>
        <w:t xml:space="preserve">also </w:t>
      </w:r>
      <w:r w:rsidR="002E6B27" w:rsidRPr="009D2E74">
        <w:rPr>
          <w:sz w:val="24"/>
          <w:szCs w:val="24"/>
        </w:rPr>
        <w:t>be secured by a mortgage</w:t>
      </w:r>
      <w:r w:rsidR="00F7634C">
        <w:rPr>
          <w:sz w:val="24"/>
          <w:szCs w:val="24"/>
        </w:rPr>
        <w:t>, deed of trust or deed to secure debt</w:t>
      </w:r>
      <w:r w:rsidR="002E6B27" w:rsidRPr="009D2E74">
        <w:rPr>
          <w:sz w:val="24"/>
          <w:szCs w:val="24"/>
        </w:rPr>
        <w:t xml:space="preserve"> dated as of the date of this Agreement from Borrower for the benefit of Lender (the “</w:t>
      </w:r>
      <w:r w:rsidR="00F7634C">
        <w:rPr>
          <w:b/>
          <w:bCs/>
          <w:sz w:val="24"/>
          <w:szCs w:val="24"/>
        </w:rPr>
        <w:t xml:space="preserve">Delivery Assurance </w:t>
      </w:r>
      <w:r w:rsidR="002E6B27" w:rsidRPr="009D2E74">
        <w:rPr>
          <w:b/>
          <w:bCs/>
          <w:sz w:val="24"/>
          <w:szCs w:val="24"/>
        </w:rPr>
        <w:t>Security Instrument</w:t>
      </w:r>
      <w:r w:rsidR="002E6B27" w:rsidRPr="009D2E74">
        <w:rPr>
          <w:sz w:val="24"/>
          <w:szCs w:val="24"/>
        </w:rPr>
        <w:t>”)</w:t>
      </w:r>
      <w:r w:rsidRPr="009D2E74">
        <w:rPr>
          <w:sz w:val="24"/>
          <w:szCs w:val="24"/>
        </w:rPr>
        <w:t xml:space="preserve">, </w:t>
      </w:r>
      <w:r w:rsidR="002E6B27" w:rsidRPr="009D2E74">
        <w:rPr>
          <w:sz w:val="24"/>
          <w:szCs w:val="24"/>
        </w:rPr>
        <w:t xml:space="preserve">which will be </w:t>
      </w:r>
      <w:r w:rsidRPr="009D2E74">
        <w:rPr>
          <w:sz w:val="24"/>
          <w:szCs w:val="24"/>
        </w:rPr>
        <w:t>recorded against the Property.</w:t>
      </w:r>
    </w:p>
    <w:p w14:paraId="758650FD" w14:textId="0F844E78" w:rsidR="00B82D49" w:rsidRPr="009D2E74" w:rsidRDefault="00BB677F" w:rsidP="00B82D49">
      <w:pPr>
        <w:keepNext/>
        <w:numPr>
          <w:ilvl w:val="0"/>
          <w:numId w:val="30"/>
        </w:numPr>
        <w:tabs>
          <w:tab w:val="left" w:pos="1755"/>
        </w:tabs>
        <w:spacing w:after="240"/>
        <w:rPr>
          <w:b/>
          <w:sz w:val="24"/>
          <w:szCs w:val="24"/>
        </w:rPr>
      </w:pPr>
      <w:r>
        <w:rPr>
          <w:b/>
          <w:sz w:val="24"/>
          <w:szCs w:val="24"/>
        </w:rPr>
        <w:t>[</w:t>
      </w:r>
      <w:r w:rsidR="00B82D49" w:rsidRPr="009D2E74">
        <w:rPr>
          <w:b/>
          <w:sz w:val="24"/>
          <w:szCs w:val="24"/>
        </w:rPr>
        <w:t>Interest.</w:t>
      </w:r>
      <w:r>
        <w:rPr>
          <w:b/>
          <w:sz w:val="24"/>
          <w:szCs w:val="24"/>
        </w:rPr>
        <w:t>] [Intentionally Deleted.]</w:t>
      </w:r>
      <w:r w:rsidRPr="00BB677F">
        <w:rPr>
          <w:b/>
          <w:bCs/>
          <w:sz w:val="24"/>
          <w:szCs w:val="24"/>
        </w:rPr>
        <w:t xml:space="preserve"> </w:t>
      </w:r>
      <w:r>
        <w:rPr>
          <w:b/>
          <w:bCs/>
          <w:sz w:val="24"/>
          <w:szCs w:val="24"/>
        </w:rPr>
        <w:t>[DRAFTING NOTE: LENDER MAY INCLUDE THE FOLLOWING DEFAULT INTEREST PROVISION AT ITS DISCRETION.  IF THIS SECTION IS NOT INCLUDED, THE DEFINITION OF “DEFAULT INTEREST” SET FORTH IN THE MODIFICATION TO SECURITY INSTRUMENT SHOULD BE MODIFIED IN ACCORDANCE WITH THE DRAFTING NOTE INCLUDED THEREIN:</w:t>
      </w:r>
    </w:p>
    <w:p w14:paraId="6990EAEB" w14:textId="1BFB6B9E" w:rsidR="004E2314" w:rsidRPr="00E73F46" w:rsidRDefault="0083074E" w:rsidP="004E2314">
      <w:pPr>
        <w:spacing w:after="240"/>
        <w:ind w:firstLine="720"/>
        <w:rPr>
          <w:b/>
          <w:bCs/>
          <w:sz w:val="24"/>
          <w:szCs w:val="24"/>
        </w:rPr>
      </w:pPr>
      <w:bookmarkStart w:id="3" w:name="_Hlk68768920"/>
      <w:r>
        <w:rPr>
          <w:sz w:val="24"/>
          <w:szCs w:val="24"/>
        </w:rPr>
        <w:t>Borrower agrees to pay interest on the unpaid balance of the Delivery Assurance Fee or the Shortfall Fee which becomes due under this Agreement from the date such fee becomes due and payable to the date it is paid in full at the per annum rate of the Prime Rate plus four percentage points, or, if less, the highest maximum rate permitted to be charged by applicable law (the “</w:t>
      </w:r>
      <w:r>
        <w:rPr>
          <w:b/>
          <w:bCs/>
          <w:sz w:val="24"/>
          <w:szCs w:val="24"/>
        </w:rPr>
        <w:t>Default Rate</w:t>
      </w:r>
      <w:r>
        <w:rPr>
          <w:sz w:val="24"/>
          <w:szCs w:val="24"/>
        </w:rPr>
        <w:t xml:space="preserve">”).  “Prime Rate” means an annual rate of interest published in </w:t>
      </w:r>
      <w:r>
        <w:rPr>
          <w:sz w:val="24"/>
          <w:szCs w:val="24"/>
          <w:u w:val="single"/>
        </w:rPr>
        <w:t>The Wall Street Journal</w:t>
      </w:r>
      <w:r>
        <w:rPr>
          <w:sz w:val="24"/>
          <w:szCs w:val="24"/>
        </w:rPr>
        <w:t xml:space="preserve"> as the “prime rate”.  For any particular day, the Prime Rate shall be the rate most recently announced or published as of 8:30 a.m. Eastern Time on such day.  Any change in the interest rate under this Agreement due to a change in the Prime Rate shall take effect on the date of publication.  Interest shall be computed on the basis of a 360-day year and twelve (12) 30-day months.</w:t>
      </w:r>
      <w:bookmarkEnd w:id="3"/>
      <w:r w:rsidR="00E73F46">
        <w:rPr>
          <w:b/>
          <w:bCs/>
          <w:sz w:val="24"/>
          <w:szCs w:val="24"/>
        </w:rPr>
        <w:t>]</w:t>
      </w:r>
    </w:p>
    <w:p w14:paraId="2574B1E0" w14:textId="7F793FC8"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Remedies.</w:t>
      </w:r>
    </w:p>
    <w:p w14:paraId="08D89454" w14:textId="524984B5" w:rsidR="00B82D49" w:rsidRPr="009D2E74" w:rsidRDefault="00B82D49" w:rsidP="00B82D49">
      <w:pPr>
        <w:spacing w:after="240"/>
        <w:ind w:firstLine="720"/>
        <w:rPr>
          <w:bCs/>
          <w:sz w:val="24"/>
          <w:szCs w:val="24"/>
        </w:rPr>
      </w:pPr>
      <w:r w:rsidRPr="009D2E74">
        <w:rPr>
          <w:sz w:val="24"/>
          <w:szCs w:val="24"/>
        </w:rPr>
        <w:t xml:space="preserve">Should the </w:t>
      </w:r>
      <w:r w:rsidR="00534544" w:rsidRPr="009D2E74">
        <w:rPr>
          <w:sz w:val="24"/>
          <w:szCs w:val="24"/>
        </w:rPr>
        <w:t xml:space="preserve">Delivery Assurance </w:t>
      </w:r>
      <w:r w:rsidRPr="009D2E74">
        <w:rPr>
          <w:sz w:val="24"/>
          <w:szCs w:val="24"/>
        </w:rPr>
        <w:t>Fee or the Shortfall Fee become payable and not be paid when due, Lender</w:t>
      </w:r>
      <w:r w:rsidR="00C24BBF" w:rsidRPr="009D2E74">
        <w:rPr>
          <w:sz w:val="24"/>
          <w:szCs w:val="24"/>
        </w:rPr>
        <w:t xml:space="preserve"> </w:t>
      </w:r>
      <w:r w:rsidRPr="009D2E74">
        <w:rPr>
          <w:sz w:val="24"/>
          <w:szCs w:val="24"/>
        </w:rPr>
        <w:t>shall have the right to take such action at law or in equity, without notice or demand, as it deems advisable to protect and enforce the rights of Lender</w:t>
      </w:r>
      <w:r w:rsidR="00C24BBF" w:rsidRPr="009D2E74">
        <w:rPr>
          <w:sz w:val="24"/>
          <w:szCs w:val="24"/>
        </w:rPr>
        <w:t xml:space="preserve"> </w:t>
      </w:r>
      <w:r w:rsidRPr="009D2E74">
        <w:rPr>
          <w:sz w:val="24"/>
          <w:szCs w:val="24"/>
        </w:rPr>
        <w:t xml:space="preserve">against Borrower and/or in and to the Project and to exercise any and all rights and remedies available to it under this Agreement and the </w:t>
      </w:r>
      <w:r w:rsidR="00F7634C">
        <w:rPr>
          <w:sz w:val="24"/>
          <w:szCs w:val="24"/>
        </w:rPr>
        <w:t xml:space="preserve">Delivery Assurance </w:t>
      </w:r>
      <w:r w:rsidRPr="009D2E74">
        <w:rPr>
          <w:bCs/>
          <w:sz w:val="24"/>
          <w:szCs w:val="24"/>
        </w:rPr>
        <w:t>Security Instrument</w:t>
      </w:r>
      <w:r w:rsidRPr="009D2E74">
        <w:rPr>
          <w:sz w:val="24"/>
          <w:szCs w:val="24"/>
        </w:rPr>
        <w:t>.</w:t>
      </w:r>
    </w:p>
    <w:p w14:paraId="77BF0599"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No Remedy Exclusive.</w:t>
      </w:r>
    </w:p>
    <w:p w14:paraId="7646A96D" w14:textId="73A31BE8" w:rsidR="00B82D49" w:rsidRPr="009D2E74" w:rsidRDefault="00B82D49" w:rsidP="00B82D49">
      <w:pPr>
        <w:spacing w:after="240"/>
        <w:ind w:firstLine="720"/>
        <w:rPr>
          <w:sz w:val="24"/>
          <w:szCs w:val="24"/>
        </w:rPr>
      </w:pPr>
      <w:r w:rsidRPr="009D2E74">
        <w:rPr>
          <w:sz w:val="24"/>
          <w:szCs w:val="24"/>
        </w:rPr>
        <w:t xml:space="preserve">Each right, </w:t>
      </w:r>
      <w:proofErr w:type="gramStart"/>
      <w:r w:rsidRPr="009D2E74">
        <w:rPr>
          <w:sz w:val="24"/>
          <w:szCs w:val="24"/>
        </w:rPr>
        <w:t>power</w:t>
      </w:r>
      <w:proofErr w:type="gramEnd"/>
      <w:r w:rsidRPr="009D2E74">
        <w:rPr>
          <w:sz w:val="24"/>
          <w:szCs w:val="24"/>
        </w:rPr>
        <w:t xml:space="preserve"> and remedy of</w:t>
      </w:r>
      <w:r w:rsidR="00C24BBF" w:rsidRPr="009D2E74">
        <w:rPr>
          <w:sz w:val="24"/>
          <w:szCs w:val="24"/>
        </w:rPr>
        <w:t xml:space="preserve"> </w:t>
      </w:r>
      <w:bookmarkStart w:id="4" w:name="_Hlk66811750"/>
      <w:r w:rsidRPr="009D2E74">
        <w:rPr>
          <w:sz w:val="24"/>
          <w:szCs w:val="24"/>
        </w:rPr>
        <w:t xml:space="preserve">Lender </w:t>
      </w:r>
      <w:bookmarkEnd w:id="4"/>
      <w:r w:rsidRPr="009D2E74">
        <w:rPr>
          <w:sz w:val="24"/>
          <w:szCs w:val="24"/>
        </w:rPr>
        <w:t xml:space="preserve">under this Agreement or under applicable law shall be cumulative and concurrent, and the exercise of any one or more of them shall not preclude the simultaneous or later exercise by </w:t>
      </w:r>
      <w:r w:rsidR="00C24BBF" w:rsidRPr="009D2E74">
        <w:rPr>
          <w:sz w:val="24"/>
          <w:szCs w:val="24"/>
        </w:rPr>
        <w:t xml:space="preserve">Lender </w:t>
      </w:r>
      <w:r w:rsidRPr="009D2E74">
        <w:rPr>
          <w:sz w:val="24"/>
          <w:szCs w:val="24"/>
        </w:rPr>
        <w:t xml:space="preserve">of any or all such other rights, powers or remedies.  No failure or delay by </w:t>
      </w:r>
      <w:r w:rsidR="00C24BBF" w:rsidRPr="009D2E74">
        <w:rPr>
          <w:sz w:val="24"/>
          <w:szCs w:val="24"/>
        </w:rPr>
        <w:t xml:space="preserve">Lender </w:t>
      </w:r>
      <w:r w:rsidRPr="009D2E74">
        <w:rPr>
          <w:sz w:val="24"/>
          <w:szCs w:val="24"/>
        </w:rPr>
        <w:t xml:space="preserve">to insist upon the strict performance of any one or more provisions of this Agreement or to exercise any right, power or remedy under this Agreement constitute a waiver thereof or preclude </w:t>
      </w:r>
      <w:r w:rsidR="00C24BBF" w:rsidRPr="009D2E74">
        <w:rPr>
          <w:sz w:val="24"/>
          <w:szCs w:val="24"/>
        </w:rPr>
        <w:t xml:space="preserve">Lender </w:t>
      </w:r>
      <w:r w:rsidRPr="009D2E74">
        <w:rPr>
          <w:sz w:val="24"/>
          <w:szCs w:val="24"/>
        </w:rPr>
        <w:t xml:space="preserve">from exercising any such right, power or remedy.  In order to entitle </w:t>
      </w:r>
      <w:r w:rsidR="00C24BBF" w:rsidRPr="009D2E74">
        <w:rPr>
          <w:sz w:val="24"/>
          <w:szCs w:val="24"/>
        </w:rPr>
        <w:t xml:space="preserve">Lender </w:t>
      </w:r>
      <w:r w:rsidRPr="009D2E74">
        <w:rPr>
          <w:sz w:val="24"/>
          <w:szCs w:val="24"/>
        </w:rPr>
        <w:t xml:space="preserve">to exercise any remedy reserved to </w:t>
      </w:r>
      <w:r w:rsidR="00C24BBF" w:rsidRPr="009D2E74">
        <w:rPr>
          <w:sz w:val="24"/>
          <w:szCs w:val="24"/>
        </w:rPr>
        <w:t>Lender</w:t>
      </w:r>
      <w:r w:rsidRPr="009D2E74">
        <w:rPr>
          <w:sz w:val="24"/>
          <w:szCs w:val="24"/>
        </w:rPr>
        <w:t>, it shall not be necessary to give any notice.</w:t>
      </w:r>
    </w:p>
    <w:p w14:paraId="0FDEBBB4"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lastRenderedPageBreak/>
        <w:t>Limits on Personal Liability.</w:t>
      </w:r>
    </w:p>
    <w:p w14:paraId="6ED39AAA" w14:textId="0D5BFCC3" w:rsidR="00B82D49" w:rsidRPr="009D2E74" w:rsidRDefault="002E6B27" w:rsidP="00B82D49">
      <w:pPr>
        <w:spacing w:after="240"/>
        <w:ind w:firstLine="720"/>
        <w:rPr>
          <w:sz w:val="24"/>
          <w:szCs w:val="24"/>
        </w:rPr>
      </w:pPr>
      <w:r w:rsidRPr="009D2E74">
        <w:rPr>
          <w:sz w:val="24"/>
          <w:szCs w:val="24"/>
        </w:rPr>
        <w:t xml:space="preserve">Borrower shall have no personal liability for payment obligations described in this Agreement. </w:t>
      </w:r>
      <w:r w:rsidR="00B82D49" w:rsidRPr="009D2E74">
        <w:rPr>
          <w:sz w:val="24"/>
          <w:szCs w:val="24"/>
        </w:rPr>
        <w:t xml:space="preserve">The only recourse of </w:t>
      </w:r>
      <w:r w:rsidR="00C24BBF" w:rsidRPr="009D2E74">
        <w:rPr>
          <w:sz w:val="24"/>
          <w:szCs w:val="24"/>
        </w:rPr>
        <w:t xml:space="preserve">Lender </w:t>
      </w:r>
      <w:r w:rsidR="00B82D49" w:rsidRPr="009D2E74">
        <w:rPr>
          <w:sz w:val="24"/>
          <w:szCs w:val="24"/>
        </w:rPr>
        <w:t xml:space="preserve">for the satisfaction of </w:t>
      </w:r>
      <w:r w:rsidRPr="009D2E74">
        <w:rPr>
          <w:sz w:val="24"/>
          <w:szCs w:val="24"/>
        </w:rPr>
        <w:t xml:space="preserve">such </w:t>
      </w:r>
      <w:r w:rsidR="00B82D49" w:rsidRPr="009D2E74">
        <w:rPr>
          <w:sz w:val="24"/>
          <w:szCs w:val="24"/>
        </w:rPr>
        <w:t xml:space="preserve">payment obligations shall be Lender’s exercise of its rights and remedies </w:t>
      </w:r>
      <w:r w:rsidRPr="009D2E74">
        <w:rPr>
          <w:sz w:val="24"/>
          <w:szCs w:val="24"/>
        </w:rPr>
        <w:t>under this Agreement, as secured by the P</w:t>
      </w:r>
      <w:r w:rsidR="00B82D49" w:rsidRPr="009D2E74">
        <w:rPr>
          <w:sz w:val="24"/>
          <w:szCs w:val="24"/>
        </w:rPr>
        <w:t xml:space="preserve">roperty and </w:t>
      </w:r>
      <w:r w:rsidRPr="009D2E74">
        <w:rPr>
          <w:sz w:val="24"/>
          <w:szCs w:val="24"/>
        </w:rPr>
        <w:t xml:space="preserve">any </w:t>
      </w:r>
      <w:r w:rsidR="00B82D49" w:rsidRPr="009D2E74">
        <w:rPr>
          <w:sz w:val="24"/>
          <w:szCs w:val="24"/>
        </w:rPr>
        <w:t xml:space="preserve">other </w:t>
      </w:r>
      <w:r w:rsidRPr="009D2E74">
        <w:rPr>
          <w:sz w:val="24"/>
          <w:szCs w:val="24"/>
        </w:rPr>
        <w:t xml:space="preserve">collateral </w:t>
      </w:r>
      <w:r w:rsidR="00B82D49" w:rsidRPr="009D2E74">
        <w:rPr>
          <w:sz w:val="24"/>
          <w:szCs w:val="24"/>
        </w:rPr>
        <w:t xml:space="preserve">described in the </w:t>
      </w:r>
      <w:r w:rsidR="00F7634C">
        <w:rPr>
          <w:sz w:val="24"/>
          <w:szCs w:val="24"/>
        </w:rPr>
        <w:t xml:space="preserve">Delivery Assurance </w:t>
      </w:r>
      <w:r w:rsidR="00B82D49" w:rsidRPr="009D2E74">
        <w:rPr>
          <w:sz w:val="24"/>
          <w:szCs w:val="24"/>
        </w:rPr>
        <w:t>Security Instrument.</w:t>
      </w:r>
    </w:p>
    <w:p w14:paraId="46E16764" w14:textId="4B1B33A4" w:rsidR="00B82D49" w:rsidRPr="009D2E74" w:rsidRDefault="00B82D49" w:rsidP="00B82D49">
      <w:pPr>
        <w:keepNext/>
        <w:numPr>
          <w:ilvl w:val="0"/>
          <w:numId w:val="30"/>
        </w:numPr>
        <w:tabs>
          <w:tab w:val="left" w:pos="1755"/>
        </w:tabs>
        <w:spacing w:after="240"/>
        <w:rPr>
          <w:b/>
          <w:sz w:val="24"/>
          <w:szCs w:val="24"/>
        </w:rPr>
      </w:pPr>
      <w:r w:rsidRPr="009D2E74">
        <w:rPr>
          <w:b/>
          <w:sz w:val="24"/>
          <w:szCs w:val="24"/>
        </w:rPr>
        <w:fldChar w:fldCharType="begin"/>
      </w:r>
      <w:r w:rsidRPr="009D2E74">
        <w:rPr>
          <w:b/>
          <w:sz w:val="24"/>
          <w:szCs w:val="24"/>
        </w:rPr>
        <w:instrText xml:space="preserve">seq level2 \h \r0 </w:instrText>
      </w:r>
      <w:r w:rsidRPr="009D2E74">
        <w:rPr>
          <w:b/>
          <w:sz w:val="24"/>
          <w:szCs w:val="24"/>
        </w:rPr>
        <w:fldChar w:fldCharType="end"/>
      </w:r>
      <w:r w:rsidRPr="009D2E74">
        <w:rPr>
          <w:b/>
          <w:sz w:val="24"/>
          <w:szCs w:val="24"/>
        </w:rPr>
        <w:t>Successors and Assigns.</w:t>
      </w:r>
    </w:p>
    <w:p w14:paraId="50483614" w14:textId="1484AB6F" w:rsidR="00B82D49" w:rsidRPr="009D2E74" w:rsidRDefault="00B82D49" w:rsidP="00B82D49">
      <w:pPr>
        <w:spacing w:after="240"/>
        <w:ind w:firstLine="720"/>
        <w:rPr>
          <w:sz w:val="24"/>
          <w:szCs w:val="24"/>
        </w:rPr>
      </w:pPr>
      <w:r w:rsidRPr="009D2E74">
        <w:rPr>
          <w:sz w:val="24"/>
          <w:szCs w:val="24"/>
        </w:rPr>
        <w:t xml:space="preserve">This Agreement shall be binding upon Borrower and its successors and assigns, and shall inure to the benefit of and may be enforced by </w:t>
      </w:r>
      <w:r w:rsidR="00C24BBF" w:rsidRPr="009D2E74">
        <w:rPr>
          <w:sz w:val="24"/>
          <w:szCs w:val="24"/>
        </w:rPr>
        <w:t xml:space="preserve">Lender </w:t>
      </w:r>
      <w:r w:rsidRPr="009D2E74">
        <w:rPr>
          <w:sz w:val="24"/>
          <w:szCs w:val="24"/>
        </w:rPr>
        <w:t>and its successors, transferees</w:t>
      </w:r>
      <w:r w:rsidR="003C5EED">
        <w:rPr>
          <w:sz w:val="24"/>
          <w:szCs w:val="24"/>
        </w:rPr>
        <w:t>,</w:t>
      </w:r>
      <w:r w:rsidRPr="009D2E74">
        <w:rPr>
          <w:sz w:val="24"/>
          <w:szCs w:val="24"/>
        </w:rPr>
        <w:t xml:space="preserve"> and assigns.  Borrower shall not assign any of its rights and obligations under this Agreement without the prior written consent of </w:t>
      </w:r>
      <w:r w:rsidR="00C24BBF" w:rsidRPr="009D2E74">
        <w:rPr>
          <w:sz w:val="24"/>
          <w:szCs w:val="24"/>
        </w:rPr>
        <w:t>Lender</w:t>
      </w:r>
      <w:r w:rsidRPr="009D2E74">
        <w:rPr>
          <w:sz w:val="24"/>
          <w:szCs w:val="24"/>
        </w:rPr>
        <w:t>.</w:t>
      </w:r>
    </w:p>
    <w:p w14:paraId="7D4F736E"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Entire Agreement; Amendment and Waiver.</w:t>
      </w:r>
    </w:p>
    <w:p w14:paraId="6C0C3ED1" w14:textId="70A0CDEE" w:rsidR="00B82D49" w:rsidRPr="009D2E74" w:rsidRDefault="00B82D49" w:rsidP="00B82D49">
      <w:pPr>
        <w:spacing w:after="240"/>
        <w:ind w:firstLine="720"/>
        <w:rPr>
          <w:sz w:val="24"/>
          <w:szCs w:val="24"/>
        </w:rPr>
      </w:pPr>
      <w:r w:rsidRPr="009D2E74">
        <w:rPr>
          <w:sz w:val="24"/>
          <w:szCs w:val="24"/>
        </w:rPr>
        <w:t xml:space="preserve">This Agreement, together with the attached Exhibits, contains the complete and entire understanding of Borrower with respect to the matters covered and no change or amendment shall be valid unless it is made in writing and executed by Borrower with the written consent of </w:t>
      </w:r>
      <w:r w:rsidR="005708DE" w:rsidRPr="009D2E74">
        <w:rPr>
          <w:sz w:val="24"/>
          <w:szCs w:val="24"/>
        </w:rPr>
        <w:t>Lender</w:t>
      </w:r>
      <w:r w:rsidRPr="009D2E74">
        <w:rPr>
          <w:sz w:val="24"/>
          <w:szCs w:val="24"/>
        </w:rPr>
        <w:t xml:space="preserve">.  No specific waiver of any of the terms of this Agreement by </w:t>
      </w:r>
      <w:r w:rsidR="005708DE" w:rsidRPr="009D2E74">
        <w:rPr>
          <w:sz w:val="24"/>
          <w:szCs w:val="24"/>
        </w:rPr>
        <w:t xml:space="preserve">Lender </w:t>
      </w:r>
      <w:r w:rsidRPr="009D2E74">
        <w:rPr>
          <w:sz w:val="24"/>
          <w:szCs w:val="24"/>
        </w:rPr>
        <w:t>shall be considered as a general waiver.</w:t>
      </w:r>
      <w:r w:rsidR="00D135CB" w:rsidRPr="009D2E74">
        <w:rPr>
          <w:sz w:val="24"/>
          <w:szCs w:val="24"/>
        </w:rPr>
        <w:t xml:space="preserve"> The invalidity or unenforceability of any provision of this Agreement shall not affect or impair the validity or enforceability of any other provision of this Agreement.</w:t>
      </w:r>
    </w:p>
    <w:p w14:paraId="2CD2BB82"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Governing Law.</w:t>
      </w:r>
    </w:p>
    <w:p w14:paraId="2B702D24" w14:textId="77777777" w:rsidR="00B82D49" w:rsidRPr="009D2E74" w:rsidRDefault="00B82D49" w:rsidP="00B82D49">
      <w:pPr>
        <w:suppressAutoHyphens/>
        <w:spacing w:after="240"/>
        <w:ind w:firstLine="720"/>
        <w:rPr>
          <w:b/>
          <w:sz w:val="24"/>
          <w:szCs w:val="24"/>
        </w:rPr>
      </w:pPr>
      <w:r w:rsidRPr="009D2E74">
        <w:rPr>
          <w:sz w:val="24"/>
          <w:szCs w:val="24"/>
        </w:rPr>
        <w:t xml:space="preserve">This Agreement shall be governed by and construed in accordance with the substantive law of </w:t>
      </w:r>
      <w:r w:rsidRPr="009D2E74">
        <w:rPr>
          <w:b/>
          <w:sz w:val="24"/>
          <w:szCs w:val="24"/>
        </w:rPr>
        <w:t>[DRAFTING NOTE: INSERT LENDER’S JURISDICTION OR PREFERRED VENUE]</w:t>
      </w:r>
      <w:r w:rsidRPr="009D2E74">
        <w:rPr>
          <w:sz w:val="24"/>
          <w:szCs w:val="24"/>
        </w:rPr>
        <w:t xml:space="preserve"> ____________without regard to the application of choice of law principles that would result in the application of the laws of another jurisdiction.</w:t>
      </w:r>
    </w:p>
    <w:p w14:paraId="0980796D"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Property Jurisdiction.</w:t>
      </w:r>
    </w:p>
    <w:p w14:paraId="20BEF8AE" w14:textId="77777777" w:rsidR="00B82D49" w:rsidRPr="009D2E74" w:rsidRDefault="00B82D49" w:rsidP="00B82D49">
      <w:pPr>
        <w:suppressAutoHyphens/>
        <w:spacing w:after="240"/>
        <w:ind w:firstLine="720"/>
        <w:rPr>
          <w:sz w:val="24"/>
          <w:szCs w:val="24"/>
        </w:rPr>
      </w:pPr>
      <w:r w:rsidRPr="009D2E74">
        <w:rPr>
          <w:sz w:val="24"/>
          <w:szCs w:val="24"/>
        </w:rPr>
        <w:t xml:space="preserve">Each of the undersigned agrees that any controversy arising under or in relation to this Agreement shall be litigated exclusively in the </w:t>
      </w:r>
      <w:r w:rsidRPr="009D2E74">
        <w:rPr>
          <w:b/>
          <w:sz w:val="24"/>
          <w:szCs w:val="24"/>
        </w:rPr>
        <w:t>[DRAFTING NOTE: INSERT LENDER’S JURISDICTION OR PREFERRED VENUE] ____________</w:t>
      </w:r>
      <w:r w:rsidRPr="009D2E74">
        <w:rPr>
          <w:sz w:val="24"/>
          <w:szCs w:val="24"/>
        </w:rPr>
        <w:t xml:space="preserve">.  The district and federal courts and authorities with jurisdiction in the </w:t>
      </w:r>
      <w:r w:rsidRPr="009D2E74">
        <w:rPr>
          <w:b/>
          <w:sz w:val="24"/>
          <w:szCs w:val="24"/>
        </w:rPr>
        <w:t>[DRAFTING NOTE: INSERT LENDER’S JURISDICTION OR PREFERRED VENUE] ____________</w:t>
      </w:r>
      <w:r w:rsidRPr="009D2E74">
        <w:rPr>
          <w:sz w:val="24"/>
          <w:szCs w:val="24"/>
        </w:rPr>
        <w:t xml:space="preserve"> shall have exclusive jurisdiction over all controversies which shall arise under or in relation to this Agreement with respect to the subject matter hereof.  Each of the undersigned irrevocably consents to service, jurisdiction, and venue of such courts for any such litigation and waives any other venue to which it might be entitled by virtue of domicile, habitual residence or otherwise.</w:t>
      </w:r>
    </w:p>
    <w:p w14:paraId="7B05D603"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WAIVER OF JURY TRIAL.</w:t>
      </w:r>
    </w:p>
    <w:p w14:paraId="29F023CF" w14:textId="77777777" w:rsidR="00B82D49" w:rsidRPr="009D2E74" w:rsidRDefault="00B82D49" w:rsidP="00B82D49">
      <w:pPr>
        <w:suppressAutoHyphens/>
        <w:spacing w:after="240"/>
        <w:ind w:firstLine="720"/>
        <w:rPr>
          <w:b/>
          <w:sz w:val="24"/>
          <w:szCs w:val="24"/>
        </w:rPr>
      </w:pPr>
      <w:r w:rsidRPr="009D2E74">
        <w:rPr>
          <w:b/>
          <w:sz w:val="24"/>
          <w:szCs w:val="24"/>
        </w:rPr>
        <w:t>TO THE MAXIMUM EXTENT PERMITTED BY APPLICABLE LAW, EACH OF</w:t>
      </w:r>
      <w:r w:rsidRPr="009D2E74">
        <w:rPr>
          <w:sz w:val="24"/>
          <w:szCs w:val="24"/>
        </w:rPr>
        <w:t xml:space="preserve"> </w:t>
      </w:r>
      <w:r w:rsidRPr="009D2E74">
        <w:rPr>
          <w:b/>
          <w:sz w:val="24"/>
          <w:szCs w:val="24"/>
        </w:rPr>
        <w:t xml:space="preserve">THE UNDERSIGNED </w:t>
      </w:r>
      <w:r w:rsidRPr="009D2E74">
        <w:rPr>
          <w:b/>
          <w:sz w:val="24"/>
          <w:szCs w:val="24"/>
        </w:rPr>
        <w:fldChar w:fldCharType="begin"/>
      </w:r>
      <w:r w:rsidRPr="009D2E74">
        <w:rPr>
          <w:b/>
          <w:sz w:val="24"/>
          <w:szCs w:val="24"/>
        </w:rPr>
        <w:instrText xml:space="preserve"> LISTNUM  \l 2 </w:instrText>
      </w:r>
      <w:r w:rsidRPr="009D2E74">
        <w:rPr>
          <w:b/>
          <w:sz w:val="24"/>
          <w:szCs w:val="24"/>
        </w:rPr>
        <w:fldChar w:fldCharType="end">
          <w:numberingChange w:id="5" w:author="Author" w:date="2021-03-30T18:05:00Z" w:original="(a)"/>
        </w:fldChar>
      </w:r>
      <w:r w:rsidRPr="009D2E74">
        <w:rPr>
          <w:b/>
          <w:sz w:val="24"/>
          <w:szCs w:val="24"/>
        </w:rPr>
        <w:t xml:space="preserve"> AGREES NOT TO ELECT A TRIAL BY JURY WITH RESPECT TO ANY ISSUE ARISING OUT OF THIS AGREEMENT OR ANY RELATED </w:t>
      </w:r>
      <w:r w:rsidRPr="009D2E74">
        <w:rPr>
          <w:b/>
          <w:sz w:val="24"/>
          <w:szCs w:val="24"/>
        </w:rPr>
        <w:lastRenderedPageBreak/>
        <w:t xml:space="preserve">DOCUMENT OR THE RELATIONSHIP BETWEEN THE PARTIES THAT IS TRIABLE OF RIGHT BY A JURY, AND </w:t>
      </w:r>
      <w:r w:rsidRPr="009D2E74">
        <w:rPr>
          <w:b/>
          <w:sz w:val="24"/>
          <w:szCs w:val="24"/>
        </w:rPr>
        <w:fldChar w:fldCharType="begin"/>
      </w:r>
      <w:r w:rsidRPr="009D2E74">
        <w:rPr>
          <w:b/>
          <w:sz w:val="24"/>
          <w:szCs w:val="24"/>
        </w:rPr>
        <w:instrText xml:space="preserve"> LISTNUM </w:instrText>
      </w:r>
      <w:r w:rsidRPr="009D2E74">
        <w:rPr>
          <w:b/>
          <w:sz w:val="24"/>
          <w:szCs w:val="24"/>
        </w:rPr>
        <w:fldChar w:fldCharType="end">
          <w:numberingChange w:id="6" w:author="Author" w:date="2021-03-30T18:05:00Z" w:original="(b)"/>
        </w:fldChar>
      </w:r>
      <w:r w:rsidRPr="009D2E74">
        <w:rPr>
          <w:b/>
          <w:sz w:val="24"/>
          <w:szCs w:val="24"/>
        </w:rPr>
        <w:t xml:space="preserve"> WAIVES ANY RIGHT TO TRIAL BY JURY WITH RESPECT TO SUCH ISSUE TO THE EXTENT THAT ANY SUCH RIGHT EXISTS NOW OR IN THE FUTURE.  THIS WAIVER OF RIGHT TO TRIAL BY JURY IS SEPARATELY GIVEN BY THE UNDERSIGNED, KNOWINGLY AND VOLUNTARILY WITH THE BENEFIT OF COMPETENT LEGAL COUNSEL.</w:t>
      </w:r>
    </w:p>
    <w:p w14:paraId="7C9A7345"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Exhibits.</w:t>
      </w:r>
    </w:p>
    <w:p w14:paraId="4C450B50" w14:textId="77777777" w:rsidR="00B82D49" w:rsidRPr="009D2E74" w:rsidRDefault="00B82D49" w:rsidP="00B82D49">
      <w:pPr>
        <w:suppressAutoHyphens/>
        <w:spacing w:after="240"/>
        <w:ind w:firstLine="720"/>
        <w:rPr>
          <w:sz w:val="24"/>
          <w:szCs w:val="24"/>
        </w:rPr>
      </w:pPr>
      <w:r w:rsidRPr="009D2E74">
        <w:rPr>
          <w:sz w:val="24"/>
          <w:szCs w:val="24"/>
        </w:rPr>
        <w:t>Any exhibits attached to this Agreement are incorporated fully into this Agreement by this reference and each constitutes a substantive part of this Agreement.</w:t>
      </w:r>
    </w:p>
    <w:p w14:paraId="0FCFCF9C"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Counterparts.</w:t>
      </w:r>
    </w:p>
    <w:p w14:paraId="325C5B74" w14:textId="77777777" w:rsidR="00B82D49" w:rsidRPr="009D2E74" w:rsidRDefault="00B82D49" w:rsidP="00B82D49">
      <w:pPr>
        <w:suppressAutoHyphens/>
        <w:spacing w:after="240"/>
        <w:ind w:firstLine="720"/>
        <w:rPr>
          <w:sz w:val="24"/>
          <w:szCs w:val="24"/>
        </w:rPr>
      </w:pPr>
      <w:r w:rsidRPr="009D2E74">
        <w:rPr>
          <w:sz w:val="24"/>
          <w:szCs w:val="24"/>
        </w:rPr>
        <w:t>This Agreement may be executed in any number of counterparts and by different parties in separate counterparts.  Each counterpart when so executed shall be deemed to be an original and all of which together shall constitute one and the same agreement.</w:t>
      </w:r>
    </w:p>
    <w:p w14:paraId="1C2D4B6F" w14:textId="77777777" w:rsidR="00B82D49" w:rsidRPr="009D2E74" w:rsidRDefault="00B82D49" w:rsidP="00B82D49">
      <w:pPr>
        <w:keepNext/>
        <w:numPr>
          <w:ilvl w:val="0"/>
          <w:numId w:val="30"/>
        </w:numPr>
        <w:tabs>
          <w:tab w:val="left" w:pos="1755"/>
        </w:tabs>
        <w:spacing w:after="240"/>
        <w:rPr>
          <w:b/>
          <w:sz w:val="24"/>
          <w:szCs w:val="24"/>
        </w:rPr>
      </w:pPr>
      <w:r w:rsidRPr="009D2E74">
        <w:rPr>
          <w:b/>
          <w:sz w:val="24"/>
          <w:szCs w:val="24"/>
        </w:rPr>
        <w:t>Construction.</w:t>
      </w:r>
    </w:p>
    <w:p w14:paraId="10B39015" w14:textId="77777777" w:rsidR="00B82D49" w:rsidRPr="009D2E74" w:rsidRDefault="00B82D49" w:rsidP="00B82D49">
      <w:pPr>
        <w:pStyle w:val="Heading3A"/>
        <w:numPr>
          <w:ilvl w:val="1"/>
          <w:numId w:val="29"/>
        </w:numPr>
        <w:tabs>
          <w:tab w:val="clear" w:pos="1440"/>
        </w:tabs>
        <w:rPr>
          <w:rFonts w:cs="Times New Roman"/>
          <w:szCs w:val="24"/>
        </w:rPr>
      </w:pPr>
      <w:bookmarkStart w:id="7" w:name="OLE_LINK9"/>
      <w:bookmarkStart w:id="8" w:name="OLE_LINK10"/>
      <w:r w:rsidRPr="009D2E74">
        <w:rPr>
          <w:rFonts w:cs="Times New Roman"/>
          <w:szCs w:val="24"/>
        </w:rPr>
        <w:t>The captions and headings of the sections of this Agreement are for convenience only and shall be disregarded in construing this Agreement.</w:t>
      </w:r>
    </w:p>
    <w:p w14:paraId="53AB364B" w14:textId="77777777" w:rsidR="00B82D49" w:rsidRPr="009D2E74" w:rsidRDefault="00B82D49" w:rsidP="00B82D49">
      <w:pPr>
        <w:pStyle w:val="Heading3A"/>
        <w:numPr>
          <w:ilvl w:val="1"/>
          <w:numId w:val="29"/>
        </w:numPr>
        <w:rPr>
          <w:rFonts w:cs="Times New Roman"/>
          <w:szCs w:val="24"/>
        </w:rPr>
      </w:pPr>
      <w:r w:rsidRPr="009D2E74">
        <w:rPr>
          <w:rFonts w:cs="Times New Roman"/>
          <w:szCs w:val="24"/>
        </w:rPr>
        <w:t>Any reference in this Agreement to an “Exhibit” or “Schedule” or a “Section” or an “Article” shall, unless otherwise explicitly provided, be construed as referring, respectively, to an exhibit or schedule attached to this Agreement or to a Section or Article of this Agreement.</w:t>
      </w:r>
    </w:p>
    <w:p w14:paraId="671E8ED4" w14:textId="77777777" w:rsidR="00B82D49" w:rsidRPr="009D2E74" w:rsidRDefault="00B82D49" w:rsidP="00B82D49">
      <w:pPr>
        <w:pStyle w:val="Heading3A"/>
        <w:numPr>
          <w:ilvl w:val="1"/>
          <w:numId w:val="29"/>
        </w:numPr>
        <w:rPr>
          <w:rFonts w:cs="Times New Roman"/>
          <w:szCs w:val="24"/>
        </w:rPr>
      </w:pPr>
      <w:r w:rsidRPr="009D2E74">
        <w:rPr>
          <w:rFonts w:cs="Times New Roman"/>
          <w:szCs w:val="24"/>
        </w:rPr>
        <w:t>Use of the singular in this Agreement includes the plural and use of the plural includes the singular.</w:t>
      </w:r>
    </w:p>
    <w:p w14:paraId="16A8D68A" w14:textId="77777777" w:rsidR="00B82D49" w:rsidRPr="009D2E74" w:rsidRDefault="00B82D49" w:rsidP="00B82D49">
      <w:pPr>
        <w:numPr>
          <w:ilvl w:val="1"/>
          <w:numId w:val="29"/>
        </w:numPr>
        <w:tabs>
          <w:tab w:val="left" w:pos="-720"/>
        </w:tabs>
        <w:adjustRightInd/>
        <w:spacing w:after="240"/>
        <w:rPr>
          <w:b/>
          <w:sz w:val="24"/>
          <w:szCs w:val="24"/>
        </w:rPr>
      </w:pPr>
      <w:r w:rsidRPr="009D2E74">
        <w:rPr>
          <w:sz w:val="24"/>
          <w:szCs w:val="24"/>
        </w:rPr>
        <w:t xml:space="preserve">Unless otherwise provided in this Agreement, if Lender’s or Fannie Mae’s approval, designation, determination, selection, estimate, </w:t>
      </w:r>
      <w:proofErr w:type="gramStart"/>
      <w:r w:rsidRPr="009D2E74">
        <w:rPr>
          <w:sz w:val="24"/>
          <w:szCs w:val="24"/>
        </w:rPr>
        <w:t>action</w:t>
      </w:r>
      <w:proofErr w:type="gramEnd"/>
      <w:r w:rsidRPr="009D2E74">
        <w:rPr>
          <w:sz w:val="24"/>
          <w:szCs w:val="24"/>
        </w:rPr>
        <w:t xml:space="preserve"> or decision is required, permitted or contemplated hereunder, such approval, designation, determination, selection, estimate, action or decision shall be made in Lender’s or Fannie Mae’s (as applicable) sole and absolute discretion.</w:t>
      </w:r>
    </w:p>
    <w:p w14:paraId="663B1711" w14:textId="77777777" w:rsidR="00B82D49" w:rsidRPr="009D2E74" w:rsidRDefault="00B82D49" w:rsidP="00B82D49">
      <w:pPr>
        <w:pStyle w:val="Heading3A"/>
        <w:numPr>
          <w:ilvl w:val="1"/>
          <w:numId w:val="29"/>
        </w:numPr>
        <w:rPr>
          <w:rFonts w:cs="Times New Roman"/>
          <w:szCs w:val="24"/>
        </w:rPr>
      </w:pPr>
      <w:r w:rsidRPr="009D2E74">
        <w:rPr>
          <w:rFonts w:cs="Times New Roman"/>
          <w:szCs w:val="24"/>
        </w:rPr>
        <w:t>All references in this Agreement to a separate instrument or agreement shall include such instrument or agreement as the same may be amended or supplemented from time to time pursuant to the applicable provisions thereof.</w:t>
      </w:r>
    </w:p>
    <w:bookmarkEnd w:id="7"/>
    <w:bookmarkEnd w:id="8"/>
    <w:p w14:paraId="469F62D3" w14:textId="77777777" w:rsidR="00B82D49" w:rsidRPr="009D2E74" w:rsidRDefault="00B82D49" w:rsidP="00B82D49">
      <w:pPr>
        <w:jc w:val="center"/>
        <w:rPr>
          <w:b/>
          <w:bCs/>
          <w:sz w:val="24"/>
          <w:szCs w:val="24"/>
        </w:rPr>
      </w:pPr>
      <w:r w:rsidRPr="009D2E74">
        <w:rPr>
          <w:b/>
          <w:bCs/>
          <w:sz w:val="24"/>
          <w:szCs w:val="24"/>
        </w:rPr>
        <w:t>[Remainder of Page Intentionally Blank]</w:t>
      </w:r>
    </w:p>
    <w:p w14:paraId="6B9F0288" w14:textId="77777777" w:rsidR="00B82D49" w:rsidRPr="009D2E74" w:rsidRDefault="00B82D49" w:rsidP="00B82D49">
      <w:pPr>
        <w:jc w:val="center"/>
        <w:rPr>
          <w:b/>
          <w:bCs/>
          <w:sz w:val="24"/>
          <w:szCs w:val="24"/>
        </w:rPr>
        <w:sectPr w:rsidR="00B82D49" w:rsidRPr="009D2E74">
          <w:footerReference w:type="default" r:id="rId7"/>
          <w:type w:val="continuous"/>
          <w:pgSz w:w="12240" w:h="15840" w:code="1"/>
          <w:pgMar w:top="1440" w:right="1440" w:bottom="1440" w:left="1440" w:header="720" w:footer="720" w:gutter="0"/>
          <w:cols w:space="720"/>
          <w:noEndnote/>
          <w:docGrid w:linePitch="326"/>
        </w:sectPr>
      </w:pPr>
    </w:p>
    <w:p w14:paraId="4E30F8FE" w14:textId="77777777" w:rsidR="00B82D49" w:rsidRPr="009D2E74" w:rsidRDefault="00B82D49" w:rsidP="00B82D49">
      <w:pPr>
        <w:suppressAutoHyphens/>
        <w:spacing w:after="240"/>
        <w:ind w:firstLine="720"/>
        <w:rPr>
          <w:sz w:val="24"/>
          <w:szCs w:val="24"/>
        </w:rPr>
      </w:pPr>
      <w:r w:rsidRPr="009D2E74">
        <w:rPr>
          <w:b/>
          <w:sz w:val="24"/>
          <w:szCs w:val="24"/>
        </w:rPr>
        <w:lastRenderedPageBreak/>
        <w:t>IN WITNESS WHEREOF</w:t>
      </w:r>
      <w:r w:rsidRPr="009D2E74">
        <w:rPr>
          <w:sz w:val="24"/>
          <w:szCs w:val="24"/>
        </w:rPr>
        <w:t xml:space="preserve">, the parties have </w:t>
      </w:r>
      <w:r w:rsidRPr="009D2E74">
        <w:rPr>
          <w:noProof/>
          <w:sz w:val="24"/>
          <w:szCs w:val="24"/>
        </w:rPr>
        <w:t>signed and delivered this Agreement under seal (where applicable) or have caused this Agreement to be signed and delivered under seal (where applicable) by their duly authorized representative.  Where applicable law so provides, the parties intend that this Agreement shall be deemed to be signed and delivered as a sealed instrument.</w:t>
      </w:r>
    </w:p>
    <w:p w14:paraId="47CCFD2B" w14:textId="0B32B3DC" w:rsidR="00B82D49" w:rsidRPr="009D2E74" w:rsidRDefault="00B82D49" w:rsidP="00B82D49">
      <w:pPr>
        <w:keepNext/>
        <w:suppressAutoHyphens/>
        <w:spacing w:after="240"/>
        <w:ind w:left="4320"/>
        <w:rPr>
          <w:b/>
          <w:bCs/>
          <w:sz w:val="24"/>
          <w:szCs w:val="24"/>
        </w:rPr>
      </w:pPr>
      <w:r w:rsidRPr="009D2E74">
        <w:rPr>
          <w:b/>
          <w:bCs/>
          <w:sz w:val="24"/>
          <w:szCs w:val="24"/>
        </w:rPr>
        <w:t>BORROWER</w:t>
      </w:r>
      <w:r w:rsidR="003C5EED" w:rsidRPr="003C5EED">
        <w:rPr>
          <w:sz w:val="24"/>
          <w:szCs w:val="24"/>
        </w:rPr>
        <w:t>:</w:t>
      </w:r>
    </w:p>
    <w:p w14:paraId="1E192CBF" w14:textId="77777777" w:rsidR="00B82D49" w:rsidRPr="009D2E74" w:rsidRDefault="00B82D49" w:rsidP="00B82D49">
      <w:pPr>
        <w:keepNext/>
        <w:suppressAutoHyphens/>
        <w:spacing w:after="240"/>
        <w:ind w:left="4320"/>
        <w:rPr>
          <w:sz w:val="24"/>
          <w:szCs w:val="24"/>
        </w:rPr>
      </w:pP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p>
    <w:p w14:paraId="46D651DC" w14:textId="77777777" w:rsidR="00B82D49" w:rsidRPr="009D2E74" w:rsidRDefault="00B82D49" w:rsidP="00B82D49">
      <w:pPr>
        <w:keepNext/>
        <w:suppressAutoHyphens/>
        <w:spacing w:before="480"/>
        <w:ind w:left="4320" w:right="-177"/>
        <w:rPr>
          <w:sz w:val="24"/>
          <w:szCs w:val="24"/>
        </w:rPr>
      </w:pPr>
      <w:r w:rsidRPr="009D2E74">
        <w:rPr>
          <w:sz w:val="24"/>
          <w:szCs w:val="24"/>
        </w:rPr>
        <w:t>By:</w:t>
      </w:r>
      <w:r w:rsidRPr="009D2E74">
        <w:rPr>
          <w:sz w:val="24"/>
          <w:szCs w:val="24"/>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rPr>
        <w:t>(SEAL)</w:t>
      </w:r>
    </w:p>
    <w:p w14:paraId="270F40C9" w14:textId="77777777" w:rsidR="00B82D49" w:rsidRPr="009D2E74" w:rsidRDefault="00B82D49" w:rsidP="00B82D49">
      <w:pPr>
        <w:keepNext/>
        <w:suppressAutoHyphens/>
        <w:ind w:left="4320"/>
        <w:rPr>
          <w:sz w:val="24"/>
          <w:szCs w:val="24"/>
          <w:u w:val="single"/>
        </w:rPr>
      </w:pPr>
      <w:r w:rsidRPr="009D2E74">
        <w:rPr>
          <w:sz w:val="24"/>
          <w:szCs w:val="24"/>
        </w:rPr>
        <w:t>Name:</w:t>
      </w:r>
      <w:r w:rsidRPr="009D2E74">
        <w:rPr>
          <w:sz w:val="24"/>
          <w:szCs w:val="24"/>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p>
    <w:p w14:paraId="0F352D06" w14:textId="77777777" w:rsidR="00B82D49" w:rsidRPr="009D2E74" w:rsidRDefault="00B82D49" w:rsidP="00B82D49">
      <w:pPr>
        <w:suppressAutoHyphens/>
        <w:spacing w:after="960"/>
        <w:ind w:left="4320"/>
        <w:rPr>
          <w:sz w:val="24"/>
          <w:szCs w:val="24"/>
        </w:rPr>
      </w:pPr>
      <w:r w:rsidRPr="009D2E74">
        <w:rPr>
          <w:sz w:val="24"/>
          <w:szCs w:val="24"/>
        </w:rPr>
        <w:t>Title:</w:t>
      </w:r>
      <w:r w:rsidRPr="009D2E74">
        <w:rPr>
          <w:sz w:val="24"/>
          <w:szCs w:val="24"/>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p>
    <w:p w14:paraId="1CA21363" w14:textId="1AAD7373" w:rsidR="003C5EED" w:rsidRPr="003C5EED" w:rsidRDefault="003C5EED" w:rsidP="003C5EED">
      <w:pPr>
        <w:keepNext/>
        <w:suppressAutoHyphens/>
        <w:spacing w:after="240"/>
        <w:ind w:left="4320"/>
        <w:rPr>
          <w:sz w:val="24"/>
          <w:szCs w:val="24"/>
        </w:rPr>
      </w:pPr>
      <w:r>
        <w:rPr>
          <w:b/>
          <w:bCs/>
          <w:sz w:val="24"/>
          <w:szCs w:val="24"/>
        </w:rPr>
        <w:t>LENDER</w:t>
      </w:r>
      <w:r>
        <w:rPr>
          <w:sz w:val="24"/>
          <w:szCs w:val="24"/>
        </w:rPr>
        <w:t>:</w:t>
      </w:r>
    </w:p>
    <w:p w14:paraId="10CE7491" w14:textId="77777777" w:rsidR="003C5EED" w:rsidRPr="009D2E74" w:rsidRDefault="003C5EED" w:rsidP="003C5EED">
      <w:pPr>
        <w:keepNext/>
        <w:suppressAutoHyphens/>
        <w:spacing w:after="240"/>
        <w:ind w:left="4320"/>
        <w:rPr>
          <w:sz w:val="24"/>
          <w:szCs w:val="24"/>
        </w:rPr>
      </w:pP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p>
    <w:p w14:paraId="5B5A951C" w14:textId="77777777" w:rsidR="003C5EED" w:rsidRPr="009D2E74" w:rsidRDefault="003C5EED" w:rsidP="003C5EED">
      <w:pPr>
        <w:keepNext/>
        <w:suppressAutoHyphens/>
        <w:spacing w:before="480"/>
        <w:ind w:left="4320" w:right="-177"/>
        <w:rPr>
          <w:sz w:val="24"/>
          <w:szCs w:val="24"/>
        </w:rPr>
      </w:pPr>
      <w:r w:rsidRPr="009D2E74">
        <w:rPr>
          <w:sz w:val="24"/>
          <w:szCs w:val="24"/>
        </w:rPr>
        <w:t>By:</w:t>
      </w:r>
      <w:r w:rsidRPr="009D2E74">
        <w:rPr>
          <w:sz w:val="24"/>
          <w:szCs w:val="24"/>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rPr>
        <w:t>(SEAL)</w:t>
      </w:r>
    </w:p>
    <w:p w14:paraId="3D173EBB" w14:textId="77777777" w:rsidR="003C5EED" w:rsidRPr="009D2E74" w:rsidRDefault="003C5EED" w:rsidP="003C5EED">
      <w:pPr>
        <w:keepNext/>
        <w:suppressAutoHyphens/>
        <w:ind w:left="4320"/>
        <w:rPr>
          <w:sz w:val="24"/>
          <w:szCs w:val="24"/>
          <w:u w:val="single"/>
        </w:rPr>
      </w:pPr>
      <w:r w:rsidRPr="009D2E74">
        <w:rPr>
          <w:sz w:val="24"/>
          <w:szCs w:val="24"/>
        </w:rPr>
        <w:t>Name:</w:t>
      </w:r>
      <w:r w:rsidRPr="009D2E74">
        <w:rPr>
          <w:sz w:val="24"/>
          <w:szCs w:val="24"/>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p>
    <w:p w14:paraId="3FCE6F24" w14:textId="77777777" w:rsidR="003C5EED" w:rsidRPr="009D2E74" w:rsidRDefault="003C5EED" w:rsidP="003C5EED">
      <w:pPr>
        <w:suppressAutoHyphens/>
        <w:spacing w:after="960"/>
        <w:ind w:left="4320"/>
        <w:rPr>
          <w:sz w:val="24"/>
          <w:szCs w:val="24"/>
        </w:rPr>
      </w:pPr>
      <w:r w:rsidRPr="009D2E74">
        <w:rPr>
          <w:sz w:val="24"/>
          <w:szCs w:val="24"/>
        </w:rPr>
        <w:t>Title:</w:t>
      </w:r>
      <w:r w:rsidRPr="009D2E74">
        <w:rPr>
          <w:sz w:val="24"/>
          <w:szCs w:val="24"/>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r w:rsidRPr="009D2E74">
        <w:rPr>
          <w:sz w:val="24"/>
          <w:szCs w:val="24"/>
          <w:u w:val="single"/>
        </w:rPr>
        <w:tab/>
      </w:r>
    </w:p>
    <w:p w14:paraId="060CF608" w14:textId="01866A21" w:rsidR="00B82D49" w:rsidRPr="009D2E74" w:rsidRDefault="00B82D49" w:rsidP="00B82D49">
      <w:pPr>
        <w:jc w:val="center"/>
        <w:rPr>
          <w:sz w:val="24"/>
          <w:szCs w:val="24"/>
        </w:rPr>
        <w:sectPr w:rsidR="00B82D49" w:rsidRPr="009D2E74" w:rsidSect="00B82D49">
          <w:footerReference w:type="default" r:id="rId8"/>
          <w:pgSz w:w="12240" w:h="15840" w:code="1"/>
          <w:pgMar w:top="1440" w:right="1440" w:bottom="1440" w:left="1440" w:header="720" w:footer="720" w:gutter="0"/>
          <w:pgNumType w:start="1"/>
          <w:cols w:space="720"/>
          <w:noEndnote/>
          <w:docGrid w:linePitch="326"/>
        </w:sectPr>
      </w:pPr>
    </w:p>
    <w:p w14:paraId="375E4BA2" w14:textId="30C344AF" w:rsidR="008E682E" w:rsidRPr="009D2E74" w:rsidRDefault="008E682E" w:rsidP="00B82D49">
      <w:pPr>
        <w:spacing w:after="240"/>
        <w:jc w:val="center"/>
        <w:outlineLvl w:val="0"/>
        <w:rPr>
          <w:b/>
          <w:bCs/>
          <w:caps/>
          <w:sz w:val="24"/>
          <w:szCs w:val="24"/>
        </w:rPr>
      </w:pPr>
      <w:r w:rsidRPr="009D2E74">
        <w:rPr>
          <w:b/>
          <w:bCs/>
          <w:caps/>
          <w:sz w:val="24"/>
          <w:szCs w:val="24"/>
        </w:rPr>
        <w:lastRenderedPageBreak/>
        <w:t>Schedule I</w:t>
      </w:r>
    </w:p>
    <w:p w14:paraId="46AA1718" w14:textId="4B874EA6" w:rsidR="0011524B" w:rsidRPr="009D2E74" w:rsidRDefault="006F33A6" w:rsidP="00AA30DB">
      <w:pPr>
        <w:spacing w:after="240"/>
        <w:ind w:firstLine="720"/>
        <w:outlineLvl w:val="0"/>
        <w:rPr>
          <w:b/>
          <w:bCs/>
          <w:caps/>
          <w:sz w:val="24"/>
          <w:szCs w:val="24"/>
        </w:rPr>
      </w:pPr>
      <w:r w:rsidRPr="009D2E74">
        <w:rPr>
          <w:caps/>
          <w:sz w:val="24"/>
          <w:szCs w:val="24"/>
        </w:rPr>
        <w:t>F</w:t>
      </w:r>
      <w:r w:rsidR="00071423" w:rsidRPr="009D2E74">
        <w:rPr>
          <w:sz w:val="24"/>
          <w:szCs w:val="24"/>
        </w:rPr>
        <w:t>or the purpose of Exhibits attached here</w:t>
      </w:r>
      <w:r w:rsidR="00076AFD" w:rsidRPr="009D2E74">
        <w:rPr>
          <w:sz w:val="24"/>
          <w:szCs w:val="24"/>
        </w:rPr>
        <w:t xml:space="preserve">to, the following terms shall have the meaning </w:t>
      </w:r>
      <w:r w:rsidR="0011524B" w:rsidRPr="009D2E74">
        <w:rPr>
          <w:sz w:val="24"/>
          <w:szCs w:val="24"/>
        </w:rPr>
        <w:t>set forth</w:t>
      </w:r>
      <w:r w:rsidR="00076AFD" w:rsidRPr="009D2E74">
        <w:rPr>
          <w:sz w:val="24"/>
          <w:szCs w:val="24"/>
        </w:rPr>
        <w:t xml:space="preserve"> below</w:t>
      </w:r>
      <w:r w:rsidR="0011524B" w:rsidRPr="009D2E74">
        <w:rPr>
          <w:sz w:val="24"/>
          <w:szCs w:val="24"/>
        </w:rPr>
        <w:t>:</w:t>
      </w:r>
    </w:p>
    <w:p w14:paraId="48E925DA" w14:textId="20E10E6C" w:rsidR="00DF688A" w:rsidRPr="009D2E74" w:rsidRDefault="00DF688A" w:rsidP="00AA30DB">
      <w:pPr>
        <w:spacing w:after="240"/>
        <w:ind w:firstLine="720"/>
        <w:outlineLvl w:val="0"/>
        <w:rPr>
          <w:rStyle w:val="DeltaViewDelimiter"/>
          <w:sz w:val="24"/>
          <w:szCs w:val="24"/>
        </w:rPr>
      </w:pPr>
      <w:r w:rsidRPr="009D2E74">
        <w:rPr>
          <w:rStyle w:val="DeltaViewDelimiter"/>
          <w:sz w:val="24"/>
          <w:szCs w:val="24"/>
        </w:rPr>
        <w:t>“</w:t>
      </w:r>
      <w:r w:rsidRPr="009D2E74">
        <w:rPr>
          <w:rStyle w:val="DeltaViewDelimiter"/>
          <w:b/>
          <w:sz w:val="24"/>
          <w:szCs w:val="24"/>
        </w:rPr>
        <w:t>Guaranty Fee Rate</w:t>
      </w:r>
      <w:r w:rsidRPr="009D2E74">
        <w:rPr>
          <w:rStyle w:val="DeltaViewDelimiter"/>
          <w:sz w:val="24"/>
          <w:szCs w:val="24"/>
        </w:rPr>
        <w:t xml:space="preserve">” means the </w:t>
      </w:r>
      <w:r w:rsidRPr="009D2E74">
        <w:rPr>
          <w:sz w:val="24"/>
          <w:szCs w:val="24"/>
        </w:rPr>
        <w:t>rate of the fee received by Fannie Mae for the Mortgage Loan, expressed as an annualized percentage.</w:t>
      </w:r>
    </w:p>
    <w:p w14:paraId="335DEEFE" w14:textId="77777777" w:rsidR="00DF688A" w:rsidRPr="009D2E74" w:rsidRDefault="00DF688A" w:rsidP="00AA30DB">
      <w:pPr>
        <w:spacing w:after="240"/>
        <w:ind w:firstLine="720"/>
        <w:rPr>
          <w:spacing w:val="-3"/>
          <w:sz w:val="24"/>
          <w:szCs w:val="24"/>
        </w:rPr>
      </w:pPr>
      <w:r w:rsidRPr="009D2E74">
        <w:rPr>
          <w:rStyle w:val="DeltaViewDelimiter"/>
          <w:sz w:val="24"/>
          <w:szCs w:val="24"/>
        </w:rPr>
        <w:t>“</w:t>
      </w:r>
      <w:r w:rsidRPr="009D2E74">
        <w:rPr>
          <w:rStyle w:val="DeltaViewDelimiter"/>
          <w:b/>
          <w:sz w:val="24"/>
          <w:szCs w:val="24"/>
        </w:rPr>
        <w:t>Net Coupon Rate</w:t>
      </w:r>
      <w:r w:rsidRPr="009D2E74">
        <w:rPr>
          <w:rStyle w:val="DeltaViewDelimiter"/>
          <w:sz w:val="24"/>
          <w:szCs w:val="24"/>
        </w:rPr>
        <w:t xml:space="preserve">” means </w:t>
      </w:r>
      <w:r w:rsidRPr="009D2E74">
        <w:rPr>
          <w:sz w:val="24"/>
          <w:szCs w:val="24"/>
        </w:rPr>
        <w:t xml:space="preserve">the interest rate for a Mortgage Loan </w:t>
      </w:r>
      <w:r w:rsidRPr="009D2E74">
        <w:rPr>
          <w:spacing w:val="-3"/>
          <w:sz w:val="24"/>
          <w:szCs w:val="24"/>
        </w:rPr>
        <w:t>less the Servicing Fee Rate and the Guaranty Fee Rate.</w:t>
      </w:r>
    </w:p>
    <w:p w14:paraId="491B7D38" w14:textId="7A65E92E" w:rsidR="00DF688A" w:rsidRPr="009D2E74" w:rsidRDefault="00DF688A" w:rsidP="00AA30DB">
      <w:pPr>
        <w:spacing w:after="240"/>
        <w:ind w:firstLine="720"/>
        <w:rPr>
          <w:sz w:val="24"/>
          <w:szCs w:val="24"/>
        </w:rPr>
      </w:pPr>
      <w:r w:rsidRPr="009D2E74">
        <w:rPr>
          <w:rStyle w:val="DeltaViewDelimiter"/>
          <w:sz w:val="24"/>
          <w:szCs w:val="24"/>
        </w:rPr>
        <w:t>“</w:t>
      </w:r>
      <w:r w:rsidRPr="009D2E74">
        <w:rPr>
          <w:rStyle w:val="DeltaViewDelimiter"/>
          <w:b/>
          <w:sz w:val="24"/>
          <w:szCs w:val="24"/>
        </w:rPr>
        <w:t>Servicing Fee Rate</w:t>
      </w:r>
      <w:r w:rsidRPr="009D2E74">
        <w:rPr>
          <w:rStyle w:val="DeltaViewDelimiter"/>
          <w:sz w:val="24"/>
          <w:szCs w:val="24"/>
        </w:rPr>
        <w:t xml:space="preserve">” means the </w:t>
      </w:r>
      <w:r w:rsidRPr="009D2E74">
        <w:rPr>
          <w:sz w:val="24"/>
          <w:szCs w:val="24"/>
        </w:rPr>
        <w:t>rate of the fee received by the servicer for the collection of payments and management of operational procedures related to</w:t>
      </w:r>
      <w:r w:rsidRPr="009D2E74" w:rsidDel="000D6E5A">
        <w:rPr>
          <w:sz w:val="24"/>
          <w:szCs w:val="24"/>
        </w:rPr>
        <w:t xml:space="preserve"> </w:t>
      </w:r>
      <w:r w:rsidRPr="009D2E74">
        <w:rPr>
          <w:sz w:val="24"/>
          <w:szCs w:val="24"/>
        </w:rPr>
        <w:t>the Mortgage Loan, expressed as an annualized percentage.</w:t>
      </w:r>
    </w:p>
    <w:p w14:paraId="61DD31B8" w14:textId="32AF83C5" w:rsidR="00076AFD" w:rsidRPr="009D2E74" w:rsidRDefault="00076AFD" w:rsidP="00AA30DB">
      <w:pPr>
        <w:spacing w:after="240"/>
        <w:ind w:firstLine="720"/>
        <w:rPr>
          <w:spacing w:val="-3"/>
          <w:sz w:val="24"/>
          <w:szCs w:val="24"/>
        </w:rPr>
      </w:pPr>
      <w:r w:rsidRPr="009D2E74">
        <w:rPr>
          <w:sz w:val="24"/>
          <w:szCs w:val="24"/>
        </w:rPr>
        <w:t>“</w:t>
      </w:r>
      <w:r w:rsidRPr="009D2E74">
        <w:rPr>
          <w:b/>
          <w:sz w:val="24"/>
          <w:szCs w:val="24"/>
        </w:rPr>
        <w:t>Shortfall Amount</w:t>
      </w:r>
      <w:r w:rsidRPr="009D2E74">
        <w:rPr>
          <w:sz w:val="24"/>
          <w:szCs w:val="24"/>
        </w:rPr>
        <w:t xml:space="preserve">” means the difference between (1) ninety percent (90%) of the </w:t>
      </w:r>
      <w:r w:rsidRPr="009D2E74">
        <w:rPr>
          <w:spacing w:val="-3"/>
          <w:sz w:val="24"/>
          <w:szCs w:val="24"/>
        </w:rPr>
        <w:t>Maximum Mortgage Loan Amount and (2) the Actual Loan Amount.</w:t>
      </w:r>
    </w:p>
    <w:p w14:paraId="4D445FA5" w14:textId="77777777" w:rsidR="00DF688A" w:rsidRPr="009D2E74" w:rsidRDefault="00DF688A" w:rsidP="00AA30DB">
      <w:pPr>
        <w:spacing w:after="240"/>
        <w:ind w:firstLine="720"/>
        <w:rPr>
          <w:color w:val="000000"/>
          <w:sz w:val="24"/>
          <w:szCs w:val="24"/>
        </w:rPr>
      </w:pPr>
      <w:r w:rsidRPr="009D2E74">
        <w:rPr>
          <w:rStyle w:val="DeltaViewInsertion"/>
          <w:color w:val="000000"/>
          <w:sz w:val="24"/>
          <w:szCs w:val="24"/>
          <w:u w:val="none"/>
        </w:rPr>
        <w:t>“</w:t>
      </w:r>
      <w:r w:rsidRPr="009D2E74">
        <w:rPr>
          <w:rStyle w:val="DeltaViewInsertion"/>
          <w:b/>
          <w:bCs/>
          <w:color w:val="000000"/>
          <w:sz w:val="24"/>
          <w:szCs w:val="24"/>
          <w:u w:val="none"/>
        </w:rPr>
        <w:t>Yield Maintenance Period Term</w:t>
      </w:r>
      <w:r w:rsidRPr="009D2E74">
        <w:rPr>
          <w:rStyle w:val="DeltaViewInsertion"/>
          <w:color w:val="000000"/>
          <w:sz w:val="24"/>
          <w:szCs w:val="24"/>
          <w:u w:val="none"/>
        </w:rPr>
        <w:t>” means the period commencing from the date on which the Mortgage Loan was expected to have been originated and ending on the last calendar day of the fourth month prior to the month in which the maturity date of the Mortgage Loan would have occurred, and during which any prepayment of the Mortgage Loan would have had to be accompanied by a prepayment premium as provided in the loan documents</w:t>
      </w:r>
      <w:r w:rsidRPr="009D2E74">
        <w:rPr>
          <w:color w:val="000000"/>
          <w:sz w:val="24"/>
          <w:szCs w:val="24"/>
        </w:rPr>
        <w:t>.</w:t>
      </w:r>
    </w:p>
    <w:p w14:paraId="2EA2B754" w14:textId="77777777" w:rsidR="00076AFD" w:rsidRPr="009D2E74" w:rsidRDefault="00076AFD" w:rsidP="00AA30DB">
      <w:pPr>
        <w:spacing w:after="240"/>
        <w:ind w:firstLine="720"/>
        <w:rPr>
          <w:rStyle w:val="DeltaViewDelimiter"/>
          <w:color w:val="000000"/>
          <w:sz w:val="24"/>
          <w:szCs w:val="24"/>
        </w:rPr>
      </w:pPr>
      <w:r w:rsidRPr="009D2E74">
        <w:rPr>
          <w:rStyle w:val="DeltaViewDeletion"/>
          <w:strike w:val="0"/>
          <w:color w:val="000000"/>
          <w:sz w:val="24"/>
          <w:szCs w:val="24"/>
        </w:rPr>
        <w:t>“</w:t>
      </w:r>
      <w:r w:rsidRPr="009D2E74">
        <w:rPr>
          <w:rStyle w:val="DeltaViewDeletion"/>
          <w:b/>
          <w:strike w:val="0"/>
          <w:color w:val="000000"/>
          <w:sz w:val="24"/>
          <w:szCs w:val="24"/>
        </w:rPr>
        <w:t>Yield Rate</w:t>
      </w:r>
      <w:r w:rsidRPr="009D2E74">
        <w:rPr>
          <w:rStyle w:val="DeltaViewDeletion"/>
          <w:strike w:val="0"/>
          <w:color w:val="000000"/>
          <w:sz w:val="24"/>
          <w:szCs w:val="24"/>
        </w:rPr>
        <w:t>” means the yield calculated by interpolating the yields for the immediately shorter and longer term U.S. “Treasury constant maturities” (as reported in the Federal Reserve Statistical Release H.15 Selected Interest Rates (the “</w:t>
      </w:r>
      <w:r w:rsidRPr="009D2E74">
        <w:rPr>
          <w:rStyle w:val="DeltaViewDeletion"/>
          <w:b/>
          <w:strike w:val="0"/>
          <w:color w:val="000000"/>
          <w:sz w:val="24"/>
          <w:szCs w:val="24"/>
        </w:rPr>
        <w:t>Fed Release</w:t>
      </w:r>
      <w:r w:rsidRPr="009D2E74">
        <w:rPr>
          <w:rStyle w:val="DeltaViewDeletion"/>
          <w:strike w:val="0"/>
          <w:color w:val="000000"/>
          <w:sz w:val="24"/>
          <w:szCs w:val="24"/>
        </w:rPr>
        <w:t>”) under the heading “U.S. government securities”) closest to the Yield Maintenance Period Term of the Mortgage Loan, as follows (rounded to three (3) decimal places):</w:t>
      </w:r>
    </w:p>
    <w:p w14:paraId="335FDADF" w14:textId="20B0DF1B" w:rsidR="00076AFD" w:rsidRPr="009D2E74" w:rsidRDefault="00076AFD" w:rsidP="00076AFD">
      <w:pPr>
        <w:keepNext/>
        <w:suppressAutoHyphens/>
        <w:ind w:left="1440"/>
        <w:rPr>
          <w:rStyle w:val="DeltaViewDelimiter"/>
          <w:color w:val="000000"/>
          <w:sz w:val="24"/>
          <w:szCs w:val="24"/>
        </w:rPr>
      </w:pPr>
      <w:r w:rsidRPr="009D2E74">
        <w:rPr>
          <w:rStyle w:val="DeltaViewDeletion"/>
          <w:strike w:val="0"/>
          <w:color w:val="000000"/>
          <w:sz w:val="24"/>
          <w:szCs w:val="24"/>
        </w:rPr>
        <w:t>a</w:t>
      </w:r>
      <w:r w:rsidRPr="009D2E74">
        <w:rPr>
          <w:rStyle w:val="DeltaViewDeletion"/>
          <w:strike w:val="0"/>
          <w:color w:val="000000"/>
          <w:sz w:val="24"/>
          <w:szCs w:val="24"/>
        </w:rPr>
        <w:tab/>
        <w:t>=</w:t>
      </w:r>
      <w:r w:rsidRPr="009D2E74">
        <w:rPr>
          <w:rStyle w:val="DeltaViewDeletion"/>
          <w:strike w:val="0"/>
          <w:color w:val="000000"/>
          <w:sz w:val="24"/>
          <w:szCs w:val="24"/>
        </w:rPr>
        <w:tab/>
        <w:t>the yield for the longer U.S. Treasury constant maturity</w:t>
      </w:r>
      <w:r w:rsidR="003C5EED">
        <w:rPr>
          <w:rStyle w:val="DeltaViewDeletion"/>
          <w:strike w:val="0"/>
          <w:color w:val="000000"/>
          <w:sz w:val="24"/>
          <w:szCs w:val="24"/>
        </w:rPr>
        <w:t>;</w:t>
      </w:r>
    </w:p>
    <w:p w14:paraId="7F5C702E" w14:textId="3C6BD2B2" w:rsidR="00076AFD" w:rsidRPr="009D2E74" w:rsidRDefault="00076AFD" w:rsidP="00076AFD">
      <w:pPr>
        <w:suppressAutoHyphens/>
        <w:ind w:left="1440"/>
        <w:rPr>
          <w:rStyle w:val="DeltaViewDelimiter"/>
          <w:color w:val="000000"/>
          <w:sz w:val="24"/>
          <w:szCs w:val="24"/>
        </w:rPr>
      </w:pPr>
      <w:r w:rsidRPr="009D2E74">
        <w:rPr>
          <w:rStyle w:val="DeltaViewDeletion"/>
          <w:strike w:val="0"/>
          <w:color w:val="000000"/>
          <w:sz w:val="24"/>
          <w:szCs w:val="24"/>
        </w:rPr>
        <w:t>b</w:t>
      </w:r>
      <w:r w:rsidRPr="009D2E74">
        <w:rPr>
          <w:rStyle w:val="DeltaViewDeletion"/>
          <w:strike w:val="0"/>
          <w:color w:val="000000"/>
          <w:sz w:val="24"/>
          <w:szCs w:val="24"/>
        </w:rPr>
        <w:tab/>
        <w:t>=</w:t>
      </w:r>
      <w:r w:rsidRPr="009D2E74">
        <w:rPr>
          <w:rStyle w:val="DeltaViewDeletion"/>
          <w:strike w:val="0"/>
          <w:color w:val="000000"/>
          <w:sz w:val="24"/>
          <w:szCs w:val="24"/>
        </w:rPr>
        <w:tab/>
        <w:t>the yield for the shorter U.S. Treasury constant maturity</w:t>
      </w:r>
      <w:r w:rsidR="003C5EED">
        <w:rPr>
          <w:rStyle w:val="DeltaViewDeletion"/>
          <w:strike w:val="0"/>
          <w:color w:val="000000"/>
          <w:sz w:val="24"/>
          <w:szCs w:val="24"/>
        </w:rPr>
        <w:t>;</w:t>
      </w:r>
    </w:p>
    <w:p w14:paraId="18488661" w14:textId="0F7EBFDF" w:rsidR="00076AFD" w:rsidRPr="009D2E74" w:rsidRDefault="00076AFD" w:rsidP="00076AFD">
      <w:pPr>
        <w:suppressAutoHyphens/>
        <w:ind w:left="1440"/>
        <w:rPr>
          <w:rStyle w:val="DeltaViewDelimiter"/>
          <w:color w:val="000000"/>
          <w:sz w:val="24"/>
          <w:szCs w:val="24"/>
        </w:rPr>
      </w:pPr>
      <w:r w:rsidRPr="009D2E74">
        <w:rPr>
          <w:rStyle w:val="DeltaViewDeletion"/>
          <w:strike w:val="0"/>
          <w:color w:val="000000"/>
          <w:sz w:val="24"/>
          <w:szCs w:val="24"/>
        </w:rPr>
        <w:t>x</w:t>
      </w:r>
      <w:r w:rsidRPr="009D2E74">
        <w:rPr>
          <w:rStyle w:val="DeltaViewDeletion"/>
          <w:strike w:val="0"/>
          <w:color w:val="000000"/>
          <w:sz w:val="24"/>
          <w:szCs w:val="24"/>
        </w:rPr>
        <w:tab/>
        <w:t>=</w:t>
      </w:r>
      <w:r w:rsidRPr="009D2E74">
        <w:rPr>
          <w:rStyle w:val="DeltaViewDeletion"/>
          <w:strike w:val="0"/>
          <w:color w:val="000000"/>
          <w:sz w:val="24"/>
          <w:szCs w:val="24"/>
        </w:rPr>
        <w:tab/>
        <w:t>the term of the longer U.S. Treasury constant maturity</w:t>
      </w:r>
      <w:r w:rsidR="003C5EED">
        <w:rPr>
          <w:rStyle w:val="DeltaViewDeletion"/>
          <w:strike w:val="0"/>
          <w:color w:val="000000"/>
          <w:sz w:val="24"/>
          <w:szCs w:val="24"/>
        </w:rPr>
        <w:t>;</w:t>
      </w:r>
    </w:p>
    <w:p w14:paraId="3157FFD8" w14:textId="0C939340" w:rsidR="00076AFD" w:rsidRPr="009D2E74" w:rsidRDefault="00076AFD" w:rsidP="00076AFD">
      <w:pPr>
        <w:suppressAutoHyphens/>
        <w:ind w:left="1440"/>
        <w:rPr>
          <w:rStyle w:val="DeltaViewDelimiter"/>
          <w:color w:val="000000"/>
          <w:sz w:val="24"/>
          <w:szCs w:val="24"/>
        </w:rPr>
      </w:pPr>
      <w:r w:rsidRPr="009D2E74">
        <w:rPr>
          <w:rStyle w:val="DeltaViewDeletion"/>
          <w:strike w:val="0"/>
          <w:color w:val="000000"/>
          <w:sz w:val="24"/>
          <w:szCs w:val="24"/>
        </w:rPr>
        <w:t>y</w:t>
      </w:r>
      <w:r w:rsidRPr="009D2E74">
        <w:rPr>
          <w:rStyle w:val="DeltaViewDeletion"/>
          <w:strike w:val="0"/>
          <w:color w:val="000000"/>
          <w:sz w:val="24"/>
          <w:szCs w:val="24"/>
        </w:rPr>
        <w:tab/>
        <w:t>=</w:t>
      </w:r>
      <w:r w:rsidRPr="009D2E74">
        <w:rPr>
          <w:rStyle w:val="DeltaViewDeletion"/>
          <w:strike w:val="0"/>
          <w:color w:val="000000"/>
          <w:sz w:val="24"/>
          <w:szCs w:val="24"/>
        </w:rPr>
        <w:tab/>
        <w:t>the term of the shorter U.S. Treasury constant maturity</w:t>
      </w:r>
      <w:r w:rsidR="003C5EED">
        <w:rPr>
          <w:rStyle w:val="DeltaViewDeletion"/>
          <w:strike w:val="0"/>
          <w:color w:val="000000"/>
          <w:sz w:val="24"/>
          <w:szCs w:val="24"/>
        </w:rPr>
        <w:t>;</w:t>
      </w:r>
    </w:p>
    <w:p w14:paraId="17FEDBAF" w14:textId="77777777" w:rsidR="00076AFD" w:rsidRPr="009D2E74" w:rsidRDefault="00076AFD" w:rsidP="00076AFD">
      <w:pPr>
        <w:tabs>
          <w:tab w:val="left" w:pos="2160"/>
          <w:tab w:val="left" w:pos="2880"/>
        </w:tabs>
        <w:suppressAutoHyphens/>
        <w:spacing w:after="240"/>
        <w:ind w:left="2880" w:hanging="1440"/>
        <w:rPr>
          <w:rStyle w:val="DeltaViewDelimiter"/>
          <w:color w:val="000000"/>
          <w:sz w:val="24"/>
          <w:szCs w:val="24"/>
        </w:rPr>
      </w:pPr>
      <w:r w:rsidRPr="009D2E74">
        <w:rPr>
          <w:rStyle w:val="DeltaViewDeletion"/>
          <w:strike w:val="0"/>
          <w:color w:val="000000"/>
          <w:sz w:val="24"/>
          <w:szCs w:val="24"/>
        </w:rPr>
        <w:t>z</w:t>
      </w:r>
      <w:r w:rsidRPr="009D2E74">
        <w:rPr>
          <w:rStyle w:val="DeltaViewDeletion"/>
          <w:strike w:val="0"/>
          <w:color w:val="000000"/>
          <w:sz w:val="24"/>
          <w:szCs w:val="24"/>
        </w:rPr>
        <w:tab/>
        <w:t>=</w:t>
      </w:r>
      <w:r w:rsidRPr="009D2E74">
        <w:rPr>
          <w:rStyle w:val="DeltaViewDeletion"/>
          <w:strike w:val="0"/>
          <w:color w:val="000000"/>
          <w:sz w:val="24"/>
          <w:szCs w:val="24"/>
        </w:rPr>
        <w:tab/>
        <w:t>“n” (as defined in the present value factor calculation above) divided by twelve (12).</w:t>
      </w:r>
    </w:p>
    <w:p w14:paraId="273E96BA" w14:textId="77777777" w:rsidR="00076AFD" w:rsidRPr="009D2E74" w:rsidRDefault="00076AFD" w:rsidP="00076AFD">
      <w:pPr>
        <w:spacing w:after="240"/>
        <w:rPr>
          <w:rStyle w:val="DeltaViewDeletion"/>
          <w:strike w:val="0"/>
          <w:color w:val="000000"/>
          <w:sz w:val="24"/>
          <w:szCs w:val="24"/>
        </w:rPr>
      </w:pPr>
      <w:r w:rsidRPr="009D2E74">
        <w:rPr>
          <w:rStyle w:val="DeltaViewDeletion"/>
          <w:strike w:val="0"/>
          <w:color w:val="000000"/>
          <w:sz w:val="24"/>
          <w:szCs w:val="24"/>
        </w:rPr>
        <w:t>Notwithstanding any provision to the contrary, if “z” equals a term reported under the U.S. “Treasury constant maturities” subheading in the Fed Release, the yield for such term shall be used, and interpolation shall not be necessary.  If publication of the Fed Release is discontinued by the Federal Reserve Board, Lender shall determine the Yield Rate from another source selected by Lender.  Any determination of the Yield Rate by Lender will be binding absent manifest error.</w:t>
      </w:r>
    </w:p>
    <w:p w14:paraId="0C98B65D" w14:textId="531615CE" w:rsidR="00076AFD" w:rsidRPr="009D2E74" w:rsidRDefault="00076AFD" w:rsidP="00DF688A">
      <w:pPr>
        <w:rPr>
          <w:b/>
          <w:bCs/>
          <w:sz w:val="24"/>
          <w:szCs w:val="24"/>
        </w:rPr>
        <w:sectPr w:rsidR="00076AFD" w:rsidRPr="009D2E74">
          <w:footerReference w:type="default" r:id="rId9"/>
          <w:pgSz w:w="12240" w:h="15840" w:code="1"/>
          <w:pgMar w:top="1440" w:right="1440" w:bottom="1440" w:left="1440" w:header="720" w:footer="720" w:gutter="0"/>
          <w:pgNumType w:start="1"/>
          <w:cols w:space="720"/>
          <w:noEndnote/>
          <w:docGrid w:linePitch="326"/>
        </w:sectPr>
      </w:pPr>
    </w:p>
    <w:p w14:paraId="3A4742E2" w14:textId="29692653" w:rsidR="00B82D49" w:rsidRPr="009D2E74" w:rsidRDefault="00B82D49" w:rsidP="00B82D49">
      <w:pPr>
        <w:spacing w:after="240"/>
        <w:jc w:val="center"/>
        <w:outlineLvl w:val="0"/>
        <w:rPr>
          <w:b/>
          <w:bCs/>
          <w:caps/>
          <w:sz w:val="24"/>
          <w:szCs w:val="24"/>
        </w:rPr>
      </w:pPr>
      <w:r w:rsidRPr="009D2E74">
        <w:rPr>
          <w:b/>
          <w:bCs/>
          <w:caps/>
          <w:sz w:val="24"/>
          <w:szCs w:val="24"/>
        </w:rPr>
        <w:lastRenderedPageBreak/>
        <w:t>Exhibit A</w:t>
      </w:r>
    </w:p>
    <w:p w14:paraId="5ADDB7DC" w14:textId="5BA714A1" w:rsidR="00B82D49" w:rsidRPr="009D2E74" w:rsidRDefault="00534544" w:rsidP="00B82D49">
      <w:pPr>
        <w:jc w:val="center"/>
        <w:outlineLvl w:val="0"/>
        <w:rPr>
          <w:b/>
          <w:sz w:val="24"/>
          <w:szCs w:val="24"/>
        </w:rPr>
      </w:pPr>
      <w:r w:rsidRPr="009D2E74">
        <w:rPr>
          <w:b/>
          <w:bCs/>
          <w:sz w:val="24"/>
          <w:szCs w:val="24"/>
        </w:rPr>
        <w:t>Delivery Assurance</w:t>
      </w:r>
      <w:r w:rsidRPr="009D2E74">
        <w:rPr>
          <w:sz w:val="24"/>
          <w:szCs w:val="24"/>
        </w:rPr>
        <w:t xml:space="preserve"> </w:t>
      </w:r>
      <w:r w:rsidR="00B82D49" w:rsidRPr="009D2E74">
        <w:rPr>
          <w:b/>
          <w:bCs/>
          <w:sz w:val="24"/>
          <w:szCs w:val="24"/>
        </w:rPr>
        <w:t>Fee</w:t>
      </w:r>
    </w:p>
    <w:p w14:paraId="06E35202" w14:textId="77777777" w:rsidR="00B82D49" w:rsidRPr="009D2E74" w:rsidRDefault="00B82D49" w:rsidP="00B82D49">
      <w:pPr>
        <w:spacing w:after="360"/>
        <w:jc w:val="center"/>
        <w:rPr>
          <w:sz w:val="24"/>
          <w:szCs w:val="24"/>
        </w:rPr>
      </w:pPr>
      <w:r w:rsidRPr="009D2E74">
        <w:rPr>
          <w:b/>
          <w:bCs/>
          <w:sz w:val="24"/>
          <w:szCs w:val="24"/>
        </w:rPr>
        <w:t>(Stabilization Failure)</w:t>
      </w:r>
    </w:p>
    <w:p w14:paraId="59CDDD75" w14:textId="7C2497E6" w:rsidR="00B82D49" w:rsidRPr="009D2E74" w:rsidRDefault="00B82D49" w:rsidP="00B82D49">
      <w:pPr>
        <w:pStyle w:val="EndnoteText"/>
        <w:spacing w:after="240"/>
        <w:rPr>
          <w:spacing w:val="-3"/>
          <w:sz w:val="24"/>
          <w:szCs w:val="24"/>
        </w:rPr>
      </w:pPr>
      <w:bookmarkStart w:id="9" w:name="OLE_LINK1"/>
      <w:r w:rsidRPr="009D2E74">
        <w:rPr>
          <w:spacing w:val="-3"/>
          <w:sz w:val="24"/>
          <w:szCs w:val="24"/>
        </w:rPr>
        <w:t>The</w:t>
      </w:r>
      <w:r w:rsidR="00534544" w:rsidRPr="009D2E74">
        <w:rPr>
          <w:sz w:val="24"/>
          <w:szCs w:val="24"/>
        </w:rPr>
        <w:t xml:space="preserve"> Delivery Assurance </w:t>
      </w:r>
      <w:r w:rsidRPr="009D2E74">
        <w:rPr>
          <w:spacing w:val="-3"/>
          <w:sz w:val="24"/>
          <w:szCs w:val="24"/>
        </w:rPr>
        <w:t xml:space="preserve">Fee </w:t>
      </w:r>
      <w:r w:rsidRPr="009D2E74">
        <w:rPr>
          <w:sz w:val="24"/>
          <w:szCs w:val="24"/>
        </w:rPr>
        <w:t xml:space="preserve">under this </w:t>
      </w:r>
      <w:r w:rsidRPr="009D2E74">
        <w:rPr>
          <w:sz w:val="24"/>
          <w:szCs w:val="24"/>
          <w:u w:val="single"/>
        </w:rPr>
        <w:t>Exhibit A</w:t>
      </w:r>
      <w:r w:rsidRPr="009D2E74">
        <w:rPr>
          <w:sz w:val="24"/>
          <w:szCs w:val="24"/>
        </w:rPr>
        <w:t xml:space="preserve"> </w:t>
      </w:r>
      <w:r w:rsidR="003857FC" w:rsidRPr="009D2E74">
        <w:rPr>
          <w:sz w:val="24"/>
          <w:szCs w:val="24"/>
        </w:rPr>
        <w:t>is</w:t>
      </w:r>
      <w:r w:rsidRPr="009D2E74">
        <w:rPr>
          <w:sz w:val="24"/>
          <w:szCs w:val="24"/>
        </w:rPr>
        <w:t xml:space="preserve"> </w:t>
      </w:r>
      <w:bookmarkEnd w:id="9"/>
      <w:r w:rsidRPr="009D2E74">
        <w:rPr>
          <w:sz w:val="24"/>
          <w:szCs w:val="24"/>
        </w:rPr>
        <w:t>the</w:t>
      </w:r>
      <w:r w:rsidRPr="009D2E74">
        <w:rPr>
          <w:spacing w:val="-3"/>
          <w:sz w:val="24"/>
          <w:szCs w:val="24"/>
        </w:rPr>
        <w:t xml:space="preserve"> greater of:</w:t>
      </w:r>
    </w:p>
    <w:p w14:paraId="49B5BD53" w14:textId="77777777" w:rsidR="00B82D49" w:rsidRPr="009D2E74" w:rsidRDefault="00B82D49" w:rsidP="00B82D49">
      <w:pPr>
        <w:suppressAutoHyphens/>
        <w:spacing w:after="240"/>
        <w:rPr>
          <w:spacing w:val="-3"/>
          <w:sz w:val="24"/>
          <w:szCs w:val="24"/>
        </w:rPr>
      </w:pPr>
      <w:r w:rsidRPr="009D2E74">
        <w:rPr>
          <w:spacing w:val="-3"/>
          <w:sz w:val="24"/>
          <w:szCs w:val="24"/>
        </w:rPr>
        <w:t>(1)</w:t>
      </w:r>
      <w:r w:rsidRPr="009D2E74">
        <w:rPr>
          <w:spacing w:val="-3"/>
          <w:sz w:val="24"/>
          <w:szCs w:val="24"/>
        </w:rPr>
        <w:tab/>
        <w:t xml:space="preserve">2% of the Maximum Mortgage Loan Amount; or </w:t>
      </w:r>
    </w:p>
    <w:p w14:paraId="5C2D019A" w14:textId="77777777" w:rsidR="00B82D49" w:rsidRPr="009D2E74" w:rsidRDefault="00B82D49" w:rsidP="00B82D49">
      <w:pPr>
        <w:suppressAutoHyphens/>
        <w:spacing w:after="240"/>
        <w:rPr>
          <w:spacing w:val="-3"/>
          <w:sz w:val="24"/>
          <w:szCs w:val="24"/>
        </w:rPr>
      </w:pPr>
      <w:r w:rsidRPr="009D2E74">
        <w:rPr>
          <w:spacing w:val="-3"/>
          <w:sz w:val="24"/>
          <w:szCs w:val="24"/>
        </w:rPr>
        <w:t>(2)</w:t>
      </w:r>
      <w:r w:rsidRPr="009D2E74">
        <w:rPr>
          <w:spacing w:val="-3"/>
          <w:sz w:val="24"/>
          <w:szCs w:val="24"/>
        </w:rPr>
        <w:tab/>
        <w:t>an amount calculated by multiplying:</w:t>
      </w:r>
    </w:p>
    <w:p w14:paraId="45A352BA" w14:textId="4541864B" w:rsidR="00B82D49" w:rsidRPr="009D2E74" w:rsidRDefault="00B82D49" w:rsidP="00B82D49">
      <w:pPr>
        <w:numPr>
          <w:ilvl w:val="0"/>
          <w:numId w:val="14"/>
        </w:numPr>
        <w:tabs>
          <w:tab w:val="clear" w:pos="360"/>
          <w:tab w:val="num" w:pos="-1080"/>
        </w:tabs>
        <w:suppressAutoHyphens/>
        <w:spacing w:after="240"/>
        <w:ind w:left="1440" w:hanging="720"/>
        <w:rPr>
          <w:spacing w:val="-3"/>
          <w:sz w:val="24"/>
          <w:szCs w:val="24"/>
        </w:rPr>
      </w:pPr>
      <w:r w:rsidRPr="009D2E74">
        <w:rPr>
          <w:spacing w:val="-3"/>
          <w:sz w:val="24"/>
          <w:szCs w:val="24"/>
        </w:rPr>
        <w:t>the difference between (</w:t>
      </w:r>
      <w:r w:rsidR="005A5633" w:rsidRPr="009D2E74">
        <w:rPr>
          <w:spacing w:val="-3"/>
          <w:sz w:val="24"/>
          <w:szCs w:val="24"/>
        </w:rPr>
        <w:t>a</w:t>
      </w:r>
      <w:r w:rsidRPr="009D2E74">
        <w:rPr>
          <w:spacing w:val="-3"/>
          <w:sz w:val="24"/>
          <w:szCs w:val="24"/>
        </w:rPr>
        <w:t xml:space="preserve">) </w:t>
      </w:r>
      <w:r w:rsidRPr="009D2E74">
        <w:rPr>
          <w:sz w:val="24"/>
          <w:szCs w:val="24"/>
        </w:rPr>
        <w:t xml:space="preserve">the </w:t>
      </w:r>
      <w:r w:rsidR="00736C3A" w:rsidRPr="009D2E74">
        <w:rPr>
          <w:sz w:val="24"/>
          <w:szCs w:val="24"/>
        </w:rPr>
        <w:t>Net Coupon Rate</w:t>
      </w:r>
      <w:r w:rsidRPr="009D2E74">
        <w:rPr>
          <w:sz w:val="24"/>
          <w:szCs w:val="24"/>
        </w:rPr>
        <w:t xml:space="preserve"> for the </w:t>
      </w:r>
      <w:r w:rsidR="00D06754" w:rsidRPr="009D2E74">
        <w:rPr>
          <w:sz w:val="24"/>
          <w:szCs w:val="24"/>
        </w:rPr>
        <w:t>Mortgage Loan</w:t>
      </w:r>
      <w:r w:rsidRPr="009D2E74">
        <w:rPr>
          <w:sz w:val="24"/>
          <w:szCs w:val="24"/>
        </w:rPr>
        <w:t xml:space="preserve"> in the Forward Commitment </w:t>
      </w:r>
      <w:r w:rsidRPr="009D2E74">
        <w:rPr>
          <w:spacing w:val="-3"/>
          <w:sz w:val="24"/>
          <w:szCs w:val="24"/>
        </w:rPr>
        <w:t>and (</w:t>
      </w:r>
      <w:r w:rsidR="005A5633" w:rsidRPr="009D2E74">
        <w:rPr>
          <w:spacing w:val="-3"/>
          <w:sz w:val="24"/>
          <w:szCs w:val="24"/>
        </w:rPr>
        <w:t>b</w:t>
      </w:r>
      <w:r w:rsidRPr="009D2E74">
        <w:rPr>
          <w:spacing w:val="-3"/>
          <w:sz w:val="24"/>
          <w:szCs w:val="24"/>
        </w:rPr>
        <w:t xml:space="preserve">) the Net Coupon Rate for an immediate funding loan with the same terms as the </w:t>
      </w:r>
      <w:r w:rsidR="00D06754" w:rsidRPr="009D2E74">
        <w:rPr>
          <w:spacing w:val="-3"/>
          <w:sz w:val="24"/>
          <w:szCs w:val="24"/>
        </w:rPr>
        <w:t>Mortgage Loan</w:t>
      </w:r>
      <w:r w:rsidRPr="009D2E74">
        <w:rPr>
          <w:spacing w:val="-3"/>
          <w:sz w:val="24"/>
          <w:szCs w:val="24"/>
        </w:rPr>
        <w:t xml:space="preserve"> on the </w:t>
      </w:r>
      <w:r w:rsidR="003C5058" w:rsidRPr="009D2E74">
        <w:rPr>
          <w:spacing w:val="-3"/>
          <w:sz w:val="24"/>
          <w:szCs w:val="24"/>
        </w:rPr>
        <w:t>Termination Date</w:t>
      </w:r>
      <w:r w:rsidRPr="009D2E74">
        <w:rPr>
          <w:spacing w:val="-3"/>
          <w:sz w:val="24"/>
          <w:szCs w:val="24"/>
        </w:rPr>
        <w:t xml:space="preserve"> or, if terminated prior to the </w:t>
      </w:r>
      <w:r w:rsidR="003C5058" w:rsidRPr="009D2E74">
        <w:rPr>
          <w:spacing w:val="-3"/>
          <w:sz w:val="24"/>
          <w:szCs w:val="24"/>
        </w:rPr>
        <w:t>Termination Date</w:t>
      </w:r>
      <w:r w:rsidRPr="009D2E74">
        <w:rPr>
          <w:spacing w:val="-3"/>
          <w:sz w:val="24"/>
          <w:szCs w:val="24"/>
        </w:rPr>
        <w:t>, the da</w:t>
      </w:r>
      <w:r w:rsidR="005A1E61">
        <w:rPr>
          <w:spacing w:val="-3"/>
          <w:sz w:val="24"/>
          <w:szCs w:val="24"/>
        </w:rPr>
        <w:t>te</w:t>
      </w:r>
      <w:r w:rsidRPr="009D2E74">
        <w:rPr>
          <w:spacing w:val="-3"/>
          <w:sz w:val="24"/>
          <w:szCs w:val="24"/>
        </w:rPr>
        <w:t xml:space="preserve"> </w:t>
      </w:r>
      <w:r w:rsidR="009C1DF5" w:rsidRPr="009D2E74">
        <w:rPr>
          <w:spacing w:val="-3"/>
          <w:sz w:val="24"/>
          <w:szCs w:val="24"/>
        </w:rPr>
        <w:t>on</w:t>
      </w:r>
      <w:r w:rsidRPr="009D2E74">
        <w:rPr>
          <w:spacing w:val="-3"/>
          <w:sz w:val="24"/>
          <w:szCs w:val="24"/>
        </w:rPr>
        <w:t xml:space="preserve"> which the Forward Commitment is terminated; </w:t>
      </w:r>
      <w:r w:rsidR="00E74D47" w:rsidRPr="009D2E74">
        <w:rPr>
          <w:spacing w:val="-3"/>
          <w:sz w:val="24"/>
          <w:szCs w:val="24"/>
        </w:rPr>
        <w:t>BY</w:t>
      </w:r>
    </w:p>
    <w:p w14:paraId="2C38C76B" w14:textId="048A215B" w:rsidR="009C1DF5" w:rsidRPr="009D2E74" w:rsidRDefault="00B82D49" w:rsidP="00B82D49">
      <w:pPr>
        <w:numPr>
          <w:ilvl w:val="0"/>
          <w:numId w:val="18"/>
        </w:numPr>
        <w:tabs>
          <w:tab w:val="clear" w:pos="360"/>
          <w:tab w:val="num" w:pos="-1080"/>
        </w:tabs>
        <w:suppressAutoHyphens/>
        <w:spacing w:after="240"/>
        <w:ind w:left="1440" w:hanging="720"/>
        <w:rPr>
          <w:spacing w:val="-3"/>
          <w:sz w:val="24"/>
          <w:szCs w:val="24"/>
        </w:rPr>
      </w:pPr>
      <w:r w:rsidRPr="009D2E74">
        <w:rPr>
          <w:spacing w:val="-3"/>
          <w:sz w:val="24"/>
          <w:szCs w:val="24"/>
        </w:rPr>
        <w:t xml:space="preserve">the Maximum Mortgage Loan Amount; </w:t>
      </w:r>
      <w:r w:rsidR="00E74D47" w:rsidRPr="009D2E74">
        <w:rPr>
          <w:spacing w:val="-3"/>
          <w:sz w:val="24"/>
          <w:szCs w:val="24"/>
        </w:rPr>
        <w:t>BY</w:t>
      </w:r>
    </w:p>
    <w:p w14:paraId="735F8219" w14:textId="77777777" w:rsidR="00B82D49" w:rsidRPr="009D2E74" w:rsidRDefault="00B82D49" w:rsidP="00AA30DB">
      <w:pPr>
        <w:numPr>
          <w:ilvl w:val="0"/>
          <w:numId w:val="18"/>
        </w:numPr>
        <w:tabs>
          <w:tab w:val="clear" w:pos="360"/>
          <w:tab w:val="num" w:pos="-1080"/>
        </w:tabs>
        <w:suppressAutoHyphens/>
        <w:spacing w:after="240"/>
        <w:ind w:left="1440" w:hanging="720"/>
        <w:rPr>
          <w:spacing w:val="-3"/>
          <w:sz w:val="24"/>
          <w:szCs w:val="24"/>
        </w:rPr>
      </w:pPr>
      <w:r w:rsidRPr="009D2E74">
        <w:rPr>
          <w:spacing w:val="-3"/>
          <w:sz w:val="24"/>
          <w:szCs w:val="24"/>
        </w:rPr>
        <w:t>a present value factor, calculated using the following formula:</w:t>
      </w:r>
    </w:p>
    <w:p w14:paraId="320EEF05" w14:textId="77777777" w:rsidR="00B82D49" w:rsidRPr="009D2E74" w:rsidRDefault="00B82D49" w:rsidP="00B82D49">
      <w:pPr>
        <w:keepNext/>
        <w:keepLines/>
        <w:suppressAutoHyphens/>
        <w:jc w:val="center"/>
        <w:rPr>
          <w:spacing w:val="-3"/>
          <w:sz w:val="24"/>
          <w:szCs w:val="24"/>
        </w:rPr>
      </w:pPr>
      <w:r w:rsidRPr="009D2E74">
        <w:rPr>
          <w:spacing w:val="-3"/>
          <w:sz w:val="24"/>
          <w:szCs w:val="24"/>
          <w:u w:val="single"/>
        </w:rPr>
        <w:t>1 - (1+r)</w:t>
      </w:r>
      <w:r w:rsidRPr="009D2E74">
        <w:rPr>
          <w:spacing w:val="-3"/>
          <w:sz w:val="24"/>
          <w:szCs w:val="24"/>
          <w:vertAlign w:val="superscript"/>
        </w:rPr>
        <w:t>-n/12</w:t>
      </w:r>
    </w:p>
    <w:p w14:paraId="01F46910" w14:textId="77777777" w:rsidR="00B82D49" w:rsidRPr="009D2E74" w:rsidRDefault="00B82D49" w:rsidP="00B82D49">
      <w:pPr>
        <w:suppressAutoHyphens/>
        <w:spacing w:after="240"/>
        <w:jc w:val="center"/>
        <w:rPr>
          <w:spacing w:val="-3"/>
          <w:sz w:val="24"/>
          <w:szCs w:val="24"/>
        </w:rPr>
      </w:pPr>
      <w:r w:rsidRPr="009D2E74">
        <w:rPr>
          <w:spacing w:val="-3"/>
          <w:sz w:val="24"/>
          <w:szCs w:val="24"/>
        </w:rPr>
        <w:t>r</w:t>
      </w:r>
    </w:p>
    <w:p w14:paraId="186F40EA" w14:textId="77777777" w:rsidR="00B82D49" w:rsidRPr="009D2E74" w:rsidRDefault="00B82D49" w:rsidP="00B82D49">
      <w:pPr>
        <w:numPr>
          <w:ilvl w:val="0"/>
          <w:numId w:val="15"/>
        </w:numPr>
        <w:tabs>
          <w:tab w:val="clear" w:pos="360"/>
          <w:tab w:val="num" w:pos="-1080"/>
        </w:tabs>
        <w:suppressAutoHyphens/>
        <w:spacing w:after="240"/>
        <w:ind w:left="1440" w:hanging="720"/>
        <w:rPr>
          <w:spacing w:val="-3"/>
          <w:sz w:val="24"/>
          <w:szCs w:val="24"/>
        </w:rPr>
      </w:pPr>
      <w:r w:rsidRPr="009D2E74">
        <w:rPr>
          <w:spacing w:val="-3"/>
          <w:sz w:val="24"/>
          <w:szCs w:val="24"/>
        </w:rPr>
        <w:t>where:</w:t>
      </w:r>
    </w:p>
    <w:p w14:paraId="7F1A0A07" w14:textId="5A392954" w:rsidR="00B82D49" w:rsidRPr="009D2E74" w:rsidRDefault="00B82D49" w:rsidP="00B82D49">
      <w:pPr>
        <w:pStyle w:val="BodyTextIndent"/>
        <w:spacing w:after="240"/>
        <w:ind w:left="1440"/>
        <w:rPr>
          <w:sz w:val="24"/>
          <w:szCs w:val="24"/>
        </w:rPr>
      </w:pPr>
      <w:r w:rsidRPr="009D2E74">
        <w:rPr>
          <w:sz w:val="24"/>
          <w:szCs w:val="24"/>
        </w:rPr>
        <w:t>r</w:t>
      </w:r>
      <w:r w:rsidRPr="009D2E74">
        <w:rPr>
          <w:sz w:val="24"/>
          <w:szCs w:val="24"/>
        </w:rPr>
        <w:tab/>
        <w:t>=</w:t>
      </w:r>
      <w:r w:rsidRPr="009D2E74">
        <w:rPr>
          <w:sz w:val="24"/>
          <w:szCs w:val="24"/>
        </w:rPr>
        <w:tab/>
        <w:t xml:space="preserve">the Net Coupon Rate </w:t>
      </w:r>
      <w:r w:rsidR="00160079" w:rsidRPr="009D2E74">
        <w:rPr>
          <w:sz w:val="24"/>
          <w:szCs w:val="24"/>
        </w:rPr>
        <w:t xml:space="preserve">used </w:t>
      </w:r>
      <w:r w:rsidRPr="009D2E74">
        <w:rPr>
          <w:sz w:val="24"/>
          <w:szCs w:val="24"/>
        </w:rPr>
        <w:t>in (</w:t>
      </w:r>
      <w:r w:rsidR="003857FC" w:rsidRPr="009D2E74">
        <w:rPr>
          <w:sz w:val="24"/>
          <w:szCs w:val="24"/>
        </w:rPr>
        <w:t>2</w:t>
      </w:r>
      <w:r w:rsidRPr="009D2E74">
        <w:rPr>
          <w:sz w:val="24"/>
          <w:szCs w:val="24"/>
        </w:rPr>
        <w:t>)</w:t>
      </w:r>
      <w:r w:rsidR="003857FC" w:rsidRPr="009D2E74">
        <w:rPr>
          <w:sz w:val="24"/>
          <w:szCs w:val="24"/>
        </w:rPr>
        <w:t xml:space="preserve">(b) </w:t>
      </w:r>
      <w:r w:rsidRPr="009D2E74">
        <w:rPr>
          <w:sz w:val="24"/>
          <w:szCs w:val="24"/>
        </w:rPr>
        <w:t>above; and</w:t>
      </w:r>
    </w:p>
    <w:p w14:paraId="24FFA827" w14:textId="760483B6" w:rsidR="00B82D49" w:rsidRPr="009D2E74" w:rsidRDefault="00B82D49" w:rsidP="00B82D49">
      <w:pPr>
        <w:tabs>
          <w:tab w:val="left" w:pos="2160"/>
        </w:tabs>
        <w:spacing w:after="240"/>
        <w:ind w:left="2880" w:hanging="1440"/>
        <w:rPr>
          <w:sz w:val="24"/>
          <w:szCs w:val="24"/>
        </w:rPr>
      </w:pPr>
      <w:r w:rsidRPr="009D2E74">
        <w:rPr>
          <w:spacing w:val="-3"/>
          <w:sz w:val="24"/>
          <w:szCs w:val="24"/>
        </w:rPr>
        <w:t>n</w:t>
      </w:r>
      <w:r w:rsidRPr="009D2E74">
        <w:rPr>
          <w:spacing w:val="-3"/>
          <w:sz w:val="24"/>
          <w:szCs w:val="24"/>
        </w:rPr>
        <w:tab/>
        <w:t>=</w:t>
      </w:r>
      <w:r w:rsidRPr="009D2E74">
        <w:rPr>
          <w:spacing w:val="-3"/>
          <w:sz w:val="24"/>
          <w:szCs w:val="24"/>
        </w:rPr>
        <w:tab/>
      </w:r>
      <w:r w:rsidRPr="009D2E74">
        <w:rPr>
          <w:sz w:val="24"/>
          <w:szCs w:val="24"/>
        </w:rPr>
        <w:t xml:space="preserve">the number of months in the Yield Maintenance Period </w:t>
      </w:r>
      <w:r w:rsidR="00E74D47" w:rsidRPr="009D2E74">
        <w:rPr>
          <w:sz w:val="24"/>
          <w:szCs w:val="24"/>
        </w:rPr>
        <w:t xml:space="preserve">Term </w:t>
      </w:r>
      <w:r w:rsidRPr="009D2E74">
        <w:rPr>
          <w:sz w:val="24"/>
          <w:szCs w:val="24"/>
        </w:rPr>
        <w:t xml:space="preserve">of the </w:t>
      </w:r>
      <w:r w:rsidR="00D06754" w:rsidRPr="009D2E74">
        <w:rPr>
          <w:sz w:val="24"/>
          <w:szCs w:val="24"/>
        </w:rPr>
        <w:t>Mortgage Loan</w:t>
      </w:r>
      <w:r w:rsidRPr="009D2E74">
        <w:rPr>
          <w:sz w:val="24"/>
          <w:szCs w:val="24"/>
        </w:rPr>
        <w:t>.</w:t>
      </w:r>
    </w:p>
    <w:p w14:paraId="205E893E" w14:textId="77777777" w:rsidR="005647DF" w:rsidRDefault="005647DF" w:rsidP="00B82D49">
      <w:pPr>
        <w:rPr>
          <w:sz w:val="24"/>
          <w:szCs w:val="24"/>
        </w:rPr>
        <w:sectPr w:rsidR="005647DF">
          <w:footerReference w:type="default" r:id="rId10"/>
          <w:pgSz w:w="12240" w:h="15840" w:code="1"/>
          <w:pgMar w:top="1440" w:right="1440" w:bottom="1440" w:left="1440" w:header="720" w:footer="720" w:gutter="0"/>
          <w:pgNumType w:start="1"/>
          <w:cols w:space="720"/>
          <w:noEndnote/>
          <w:docGrid w:linePitch="326"/>
        </w:sectPr>
      </w:pPr>
    </w:p>
    <w:p w14:paraId="1728B588" w14:textId="7007AA54" w:rsidR="00B82D49" w:rsidRPr="009D2E74" w:rsidRDefault="00B82D49" w:rsidP="00B82D49">
      <w:pPr>
        <w:spacing w:after="240"/>
        <w:jc w:val="center"/>
        <w:outlineLvl w:val="0"/>
        <w:rPr>
          <w:b/>
          <w:bCs/>
          <w:caps/>
          <w:sz w:val="24"/>
          <w:szCs w:val="24"/>
        </w:rPr>
      </w:pPr>
      <w:r w:rsidRPr="009D2E74">
        <w:rPr>
          <w:b/>
          <w:bCs/>
          <w:caps/>
          <w:sz w:val="24"/>
          <w:szCs w:val="24"/>
        </w:rPr>
        <w:lastRenderedPageBreak/>
        <w:t>Exhibit B</w:t>
      </w:r>
    </w:p>
    <w:p w14:paraId="0FC8D91B" w14:textId="33CF40CD" w:rsidR="00B82D49" w:rsidRPr="009D2E74" w:rsidRDefault="00534544" w:rsidP="00B82D49">
      <w:pPr>
        <w:jc w:val="center"/>
        <w:outlineLvl w:val="0"/>
        <w:rPr>
          <w:b/>
          <w:bCs/>
          <w:sz w:val="24"/>
          <w:szCs w:val="24"/>
        </w:rPr>
      </w:pPr>
      <w:r w:rsidRPr="009D2E74">
        <w:rPr>
          <w:b/>
          <w:bCs/>
          <w:sz w:val="24"/>
          <w:szCs w:val="24"/>
        </w:rPr>
        <w:t>Delivery Assurance</w:t>
      </w:r>
      <w:r w:rsidRPr="009D2E74">
        <w:rPr>
          <w:sz w:val="24"/>
          <w:szCs w:val="24"/>
        </w:rPr>
        <w:t xml:space="preserve"> </w:t>
      </w:r>
      <w:r w:rsidR="00B82D49" w:rsidRPr="009D2E74">
        <w:rPr>
          <w:b/>
          <w:bCs/>
          <w:sz w:val="24"/>
          <w:szCs w:val="24"/>
        </w:rPr>
        <w:t>Fee</w:t>
      </w:r>
    </w:p>
    <w:p w14:paraId="273DAB37" w14:textId="77777777" w:rsidR="00B82D49" w:rsidRPr="009D2E74" w:rsidRDefault="00B82D49" w:rsidP="00B82D49">
      <w:pPr>
        <w:spacing w:after="360"/>
        <w:jc w:val="center"/>
        <w:rPr>
          <w:b/>
          <w:bCs/>
          <w:sz w:val="24"/>
          <w:szCs w:val="24"/>
        </w:rPr>
      </w:pPr>
      <w:r w:rsidRPr="009D2E74">
        <w:rPr>
          <w:b/>
          <w:bCs/>
          <w:sz w:val="24"/>
          <w:szCs w:val="24"/>
        </w:rPr>
        <w:t>(Any Other Reason)</w:t>
      </w:r>
    </w:p>
    <w:p w14:paraId="03DE1E9F" w14:textId="3FC2BC5A" w:rsidR="00B82D49" w:rsidRPr="009D2E74" w:rsidRDefault="00B82D49" w:rsidP="00B82D49">
      <w:pPr>
        <w:pStyle w:val="EndnoteText"/>
        <w:spacing w:after="240"/>
        <w:outlineLvl w:val="0"/>
        <w:rPr>
          <w:spacing w:val="-3"/>
          <w:sz w:val="24"/>
          <w:szCs w:val="24"/>
        </w:rPr>
      </w:pPr>
      <w:r w:rsidRPr="009D2E74">
        <w:rPr>
          <w:sz w:val="24"/>
          <w:szCs w:val="24"/>
        </w:rPr>
        <w:t xml:space="preserve">The </w:t>
      </w:r>
      <w:r w:rsidR="00534544" w:rsidRPr="009D2E74">
        <w:rPr>
          <w:sz w:val="24"/>
          <w:szCs w:val="24"/>
        </w:rPr>
        <w:t xml:space="preserve">Delivery Assurance </w:t>
      </w:r>
      <w:r w:rsidRPr="009D2E74">
        <w:rPr>
          <w:sz w:val="24"/>
          <w:szCs w:val="24"/>
        </w:rPr>
        <w:t xml:space="preserve">Fee </w:t>
      </w:r>
      <w:r w:rsidR="003857FC" w:rsidRPr="009D2E74">
        <w:rPr>
          <w:sz w:val="24"/>
          <w:szCs w:val="24"/>
        </w:rPr>
        <w:t xml:space="preserve">under this </w:t>
      </w:r>
      <w:r w:rsidR="003857FC" w:rsidRPr="009D2E74">
        <w:rPr>
          <w:sz w:val="24"/>
          <w:szCs w:val="24"/>
          <w:u w:val="single"/>
        </w:rPr>
        <w:t>Exhibit </w:t>
      </w:r>
      <w:r w:rsidR="005A1E61">
        <w:rPr>
          <w:sz w:val="24"/>
          <w:szCs w:val="24"/>
          <w:u w:val="single"/>
        </w:rPr>
        <w:t>B</w:t>
      </w:r>
      <w:r w:rsidR="003857FC" w:rsidRPr="009D2E74">
        <w:rPr>
          <w:sz w:val="24"/>
          <w:szCs w:val="24"/>
        </w:rPr>
        <w:t xml:space="preserve"> </w:t>
      </w:r>
      <w:r w:rsidR="000865E9" w:rsidRPr="009D2E74">
        <w:rPr>
          <w:sz w:val="24"/>
          <w:szCs w:val="24"/>
        </w:rPr>
        <w:t>is</w:t>
      </w:r>
      <w:r w:rsidRPr="009D2E74">
        <w:rPr>
          <w:sz w:val="24"/>
          <w:szCs w:val="24"/>
        </w:rPr>
        <w:t xml:space="preserve"> the </w:t>
      </w:r>
      <w:r w:rsidRPr="009D2E74">
        <w:rPr>
          <w:spacing w:val="-3"/>
          <w:sz w:val="24"/>
          <w:szCs w:val="24"/>
        </w:rPr>
        <w:t>greater of</w:t>
      </w:r>
      <w:r w:rsidR="000865E9" w:rsidRPr="009D2E74">
        <w:rPr>
          <w:spacing w:val="-3"/>
          <w:sz w:val="24"/>
          <w:szCs w:val="24"/>
        </w:rPr>
        <w:t>:</w:t>
      </w:r>
    </w:p>
    <w:p w14:paraId="7B4971BB" w14:textId="77777777" w:rsidR="00B82D49" w:rsidRPr="009D2E74" w:rsidRDefault="00B82D49" w:rsidP="00B82D49">
      <w:pPr>
        <w:suppressAutoHyphens/>
        <w:spacing w:after="240"/>
        <w:rPr>
          <w:spacing w:val="-3"/>
          <w:sz w:val="24"/>
          <w:szCs w:val="24"/>
        </w:rPr>
      </w:pPr>
      <w:r w:rsidRPr="009D2E74">
        <w:rPr>
          <w:spacing w:val="-3"/>
          <w:sz w:val="24"/>
          <w:szCs w:val="24"/>
        </w:rPr>
        <w:t>(1)</w:t>
      </w:r>
      <w:r w:rsidRPr="009D2E74">
        <w:rPr>
          <w:spacing w:val="-3"/>
          <w:sz w:val="24"/>
          <w:szCs w:val="24"/>
        </w:rPr>
        <w:tab/>
        <w:t>2%</w:t>
      </w:r>
      <w:r w:rsidRPr="009D2E74">
        <w:rPr>
          <w:color w:val="FF0000"/>
          <w:spacing w:val="-3"/>
          <w:sz w:val="24"/>
          <w:szCs w:val="24"/>
        </w:rPr>
        <w:t xml:space="preserve"> </w:t>
      </w:r>
      <w:r w:rsidRPr="009D2E74">
        <w:rPr>
          <w:spacing w:val="-3"/>
          <w:sz w:val="24"/>
          <w:szCs w:val="24"/>
        </w:rPr>
        <w:t>of the Maximum Mortgage Loan Amount; or</w:t>
      </w:r>
    </w:p>
    <w:p w14:paraId="4B9D0712" w14:textId="77777777" w:rsidR="00B82D49" w:rsidRPr="009D2E74" w:rsidRDefault="00B82D49" w:rsidP="00B82D49">
      <w:pPr>
        <w:suppressAutoHyphens/>
        <w:spacing w:after="240"/>
        <w:rPr>
          <w:spacing w:val="-3"/>
          <w:sz w:val="24"/>
          <w:szCs w:val="24"/>
        </w:rPr>
      </w:pPr>
      <w:r w:rsidRPr="009D2E74">
        <w:rPr>
          <w:spacing w:val="-3"/>
          <w:sz w:val="24"/>
          <w:szCs w:val="24"/>
        </w:rPr>
        <w:t>(2)</w:t>
      </w:r>
      <w:r w:rsidRPr="009D2E74">
        <w:rPr>
          <w:spacing w:val="-3"/>
          <w:sz w:val="24"/>
          <w:szCs w:val="24"/>
        </w:rPr>
        <w:tab/>
        <w:t>an amount calculated by multiplying:</w:t>
      </w:r>
    </w:p>
    <w:p w14:paraId="62252C5B" w14:textId="6930A7E0" w:rsidR="00B82D49" w:rsidRPr="009D2E74" w:rsidRDefault="00B82D49" w:rsidP="00B82D49">
      <w:pPr>
        <w:numPr>
          <w:ilvl w:val="0"/>
          <w:numId w:val="13"/>
        </w:numPr>
        <w:tabs>
          <w:tab w:val="clear" w:pos="720"/>
          <w:tab w:val="num" w:pos="1080"/>
        </w:tabs>
        <w:spacing w:after="240"/>
        <w:ind w:left="1080"/>
        <w:rPr>
          <w:spacing w:val="-3"/>
          <w:sz w:val="24"/>
          <w:szCs w:val="24"/>
        </w:rPr>
      </w:pPr>
      <w:r w:rsidRPr="009D2E74">
        <w:rPr>
          <w:spacing w:val="-3"/>
          <w:sz w:val="24"/>
          <w:szCs w:val="24"/>
        </w:rPr>
        <w:t>the difference between (</w:t>
      </w:r>
      <w:r w:rsidR="000865E9" w:rsidRPr="009D2E74">
        <w:rPr>
          <w:spacing w:val="-3"/>
          <w:sz w:val="24"/>
          <w:szCs w:val="24"/>
        </w:rPr>
        <w:t>a</w:t>
      </w:r>
      <w:r w:rsidRPr="009D2E74">
        <w:rPr>
          <w:spacing w:val="-3"/>
          <w:sz w:val="24"/>
          <w:szCs w:val="24"/>
        </w:rPr>
        <w:t xml:space="preserve">) </w:t>
      </w:r>
      <w:r w:rsidRPr="009D2E74">
        <w:rPr>
          <w:sz w:val="24"/>
          <w:szCs w:val="24"/>
        </w:rPr>
        <w:t xml:space="preserve">the </w:t>
      </w:r>
      <w:r w:rsidR="00D153A4" w:rsidRPr="009D2E74">
        <w:rPr>
          <w:sz w:val="24"/>
          <w:szCs w:val="24"/>
        </w:rPr>
        <w:t>interest rate</w:t>
      </w:r>
      <w:r w:rsidRPr="009D2E74">
        <w:rPr>
          <w:sz w:val="24"/>
          <w:szCs w:val="24"/>
        </w:rPr>
        <w:t xml:space="preserve"> for the </w:t>
      </w:r>
      <w:r w:rsidR="00D06754" w:rsidRPr="009D2E74">
        <w:rPr>
          <w:sz w:val="24"/>
          <w:szCs w:val="24"/>
        </w:rPr>
        <w:t>Mortgage Loan</w:t>
      </w:r>
      <w:r w:rsidRPr="009D2E74">
        <w:rPr>
          <w:sz w:val="24"/>
          <w:szCs w:val="24"/>
        </w:rPr>
        <w:t xml:space="preserve"> </w:t>
      </w:r>
      <w:r w:rsidRPr="009D2E74">
        <w:rPr>
          <w:spacing w:val="-3"/>
          <w:sz w:val="24"/>
          <w:szCs w:val="24"/>
        </w:rPr>
        <w:t>and (</w:t>
      </w:r>
      <w:r w:rsidR="000865E9" w:rsidRPr="009D2E74">
        <w:rPr>
          <w:spacing w:val="-3"/>
          <w:sz w:val="24"/>
          <w:szCs w:val="24"/>
        </w:rPr>
        <w:t>b</w:t>
      </w:r>
      <w:r w:rsidRPr="009D2E74">
        <w:rPr>
          <w:spacing w:val="-3"/>
          <w:sz w:val="24"/>
          <w:szCs w:val="24"/>
        </w:rPr>
        <w:t xml:space="preserve">) the </w:t>
      </w:r>
      <w:r w:rsidR="000854BA" w:rsidRPr="009D2E74">
        <w:rPr>
          <w:spacing w:val="-3"/>
          <w:sz w:val="24"/>
          <w:szCs w:val="24"/>
        </w:rPr>
        <w:t>Y</w:t>
      </w:r>
      <w:r w:rsidRPr="009D2E74">
        <w:rPr>
          <w:spacing w:val="-3"/>
          <w:sz w:val="24"/>
          <w:szCs w:val="24"/>
        </w:rPr>
        <w:t xml:space="preserve">ield </w:t>
      </w:r>
      <w:r w:rsidR="000854BA" w:rsidRPr="009D2E74">
        <w:rPr>
          <w:spacing w:val="-3"/>
          <w:sz w:val="24"/>
          <w:szCs w:val="24"/>
        </w:rPr>
        <w:t>R</w:t>
      </w:r>
      <w:r w:rsidRPr="009D2E74">
        <w:rPr>
          <w:spacing w:val="-3"/>
          <w:sz w:val="24"/>
          <w:szCs w:val="24"/>
        </w:rPr>
        <w:t xml:space="preserve">ate </w:t>
      </w:r>
      <w:r w:rsidR="000854BA" w:rsidRPr="009D2E74">
        <w:rPr>
          <w:spacing w:val="-3"/>
          <w:sz w:val="24"/>
          <w:szCs w:val="24"/>
        </w:rPr>
        <w:t>(as defined below)</w:t>
      </w:r>
      <w:r w:rsidRPr="009D2E74">
        <w:rPr>
          <w:spacing w:val="-3"/>
          <w:sz w:val="24"/>
          <w:szCs w:val="24"/>
        </w:rPr>
        <w:t xml:space="preserve"> on the </w:t>
      </w:r>
      <w:r w:rsidR="003C5058" w:rsidRPr="009D2E74">
        <w:rPr>
          <w:spacing w:val="-3"/>
          <w:sz w:val="24"/>
          <w:szCs w:val="24"/>
        </w:rPr>
        <w:t>T</w:t>
      </w:r>
      <w:r w:rsidR="00585B31" w:rsidRPr="009D2E74">
        <w:rPr>
          <w:spacing w:val="-3"/>
          <w:sz w:val="24"/>
          <w:szCs w:val="24"/>
        </w:rPr>
        <w:t>e</w:t>
      </w:r>
      <w:r w:rsidR="003C5058" w:rsidRPr="009D2E74">
        <w:rPr>
          <w:spacing w:val="-3"/>
          <w:sz w:val="24"/>
          <w:szCs w:val="24"/>
        </w:rPr>
        <w:t>rmination Date</w:t>
      </w:r>
      <w:r w:rsidRPr="009D2E74">
        <w:rPr>
          <w:spacing w:val="-3"/>
          <w:sz w:val="24"/>
          <w:szCs w:val="24"/>
        </w:rPr>
        <w:t xml:space="preserve"> or</w:t>
      </w:r>
      <w:r w:rsidR="00F4246F" w:rsidRPr="009D2E74">
        <w:rPr>
          <w:spacing w:val="-3"/>
          <w:sz w:val="24"/>
          <w:szCs w:val="24"/>
        </w:rPr>
        <w:t>,</w:t>
      </w:r>
      <w:r w:rsidRPr="009D2E74">
        <w:rPr>
          <w:spacing w:val="-3"/>
          <w:sz w:val="24"/>
          <w:szCs w:val="24"/>
        </w:rPr>
        <w:t xml:space="preserve"> if terminated prior to the </w:t>
      </w:r>
      <w:r w:rsidR="003C5058" w:rsidRPr="009D2E74">
        <w:rPr>
          <w:spacing w:val="-3"/>
          <w:sz w:val="24"/>
          <w:szCs w:val="24"/>
        </w:rPr>
        <w:t>Termination Date</w:t>
      </w:r>
      <w:r w:rsidRPr="009D2E74">
        <w:rPr>
          <w:spacing w:val="-3"/>
          <w:sz w:val="24"/>
          <w:szCs w:val="24"/>
        </w:rPr>
        <w:t>, the da</w:t>
      </w:r>
      <w:r w:rsidR="005A1E61">
        <w:rPr>
          <w:spacing w:val="-3"/>
          <w:sz w:val="24"/>
          <w:szCs w:val="24"/>
        </w:rPr>
        <w:t>te</w:t>
      </w:r>
      <w:r w:rsidRPr="009D2E74">
        <w:rPr>
          <w:spacing w:val="-3"/>
          <w:sz w:val="24"/>
          <w:szCs w:val="24"/>
        </w:rPr>
        <w:t xml:space="preserve"> </w:t>
      </w:r>
      <w:r w:rsidR="00D170BE" w:rsidRPr="009D2E74">
        <w:rPr>
          <w:spacing w:val="-3"/>
          <w:sz w:val="24"/>
          <w:szCs w:val="24"/>
        </w:rPr>
        <w:t>on</w:t>
      </w:r>
      <w:r w:rsidRPr="009D2E74">
        <w:rPr>
          <w:spacing w:val="-3"/>
          <w:sz w:val="24"/>
          <w:szCs w:val="24"/>
        </w:rPr>
        <w:t xml:space="preserve"> which the Forward Commitment is terminated</w:t>
      </w:r>
      <w:r w:rsidR="00540CFC" w:rsidRPr="009D2E74">
        <w:rPr>
          <w:spacing w:val="-3"/>
          <w:sz w:val="24"/>
          <w:szCs w:val="24"/>
        </w:rPr>
        <w:t>;</w:t>
      </w:r>
      <w:r w:rsidRPr="009D2E74">
        <w:rPr>
          <w:spacing w:val="-3"/>
          <w:sz w:val="24"/>
          <w:szCs w:val="24"/>
        </w:rPr>
        <w:t xml:space="preserve"> </w:t>
      </w:r>
      <w:r w:rsidR="00D170BE" w:rsidRPr="009D2E74">
        <w:rPr>
          <w:spacing w:val="-3"/>
          <w:sz w:val="24"/>
          <w:szCs w:val="24"/>
        </w:rPr>
        <w:t>BY</w:t>
      </w:r>
    </w:p>
    <w:p w14:paraId="472391B3" w14:textId="36013BB4" w:rsidR="00B82D49" w:rsidRPr="009D2E74" w:rsidRDefault="00B82D49" w:rsidP="00B82D49">
      <w:pPr>
        <w:numPr>
          <w:ilvl w:val="0"/>
          <w:numId w:val="13"/>
        </w:numPr>
        <w:tabs>
          <w:tab w:val="clear" w:pos="720"/>
          <w:tab w:val="num" w:pos="1080"/>
        </w:tabs>
        <w:spacing w:after="240"/>
        <w:ind w:left="1080"/>
        <w:rPr>
          <w:spacing w:val="-3"/>
          <w:sz w:val="24"/>
          <w:szCs w:val="24"/>
        </w:rPr>
      </w:pPr>
      <w:r w:rsidRPr="009D2E74">
        <w:rPr>
          <w:spacing w:val="-3"/>
          <w:sz w:val="24"/>
          <w:szCs w:val="24"/>
        </w:rPr>
        <w:t xml:space="preserve">the Maximum Mortgage Loan Amount; </w:t>
      </w:r>
      <w:r w:rsidR="00D170BE" w:rsidRPr="009D2E74">
        <w:rPr>
          <w:spacing w:val="-3"/>
          <w:sz w:val="24"/>
          <w:szCs w:val="24"/>
        </w:rPr>
        <w:t>BY</w:t>
      </w:r>
    </w:p>
    <w:p w14:paraId="3A99566C" w14:textId="77777777" w:rsidR="00B82D49" w:rsidRPr="009D2E74" w:rsidRDefault="00B82D49" w:rsidP="00B82D49">
      <w:pPr>
        <w:numPr>
          <w:ilvl w:val="0"/>
          <w:numId w:val="13"/>
        </w:numPr>
        <w:tabs>
          <w:tab w:val="clear" w:pos="720"/>
          <w:tab w:val="num" w:pos="1080"/>
        </w:tabs>
        <w:spacing w:after="240"/>
        <w:ind w:left="1080"/>
        <w:rPr>
          <w:spacing w:val="-3"/>
          <w:sz w:val="24"/>
          <w:szCs w:val="24"/>
        </w:rPr>
      </w:pPr>
      <w:r w:rsidRPr="009D2E74">
        <w:rPr>
          <w:spacing w:val="-3"/>
          <w:sz w:val="24"/>
          <w:szCs w:val="24"/>
        </w:rPr>
        <w:t>a present value factor, calculated using the following formula:</w:t>
      </w:r>
    </w:p>
    <w:p w14:paraId="27953145" w14:textId="77777777" w:rsidR="00B82D49" w:rsidRPr="009D2E74" w:rsidRDefault="00B82D49" w:rsidP="00B82D49">
      <w:pPr>
        <w:ind w:left="3600"/>
        <w:rPr>
          <w:spacing w:val="-3"/>
          <w:sz w:val="24"/>
          <w:szCs w:val="24"/>
        </w:rPr>
      </w:pPr>
      <w:r w:rsidRPr="009D2E74">
        <w:rPr>
          <w:spacing w:val="-3"/>
          <w:sz w:val="24"/>
          <w:szCs w:val="24"/>
          <w:u w:val="single"/>
        </w:rPr>
        <w:t>1 - (1+r)</w:t>
      </w:r>
      <w:r w:rsidRPr="009D2E74">
        <w:rPr>
          <w:spacing w:val="-3"/>
          <w:sz w:val="24"/>
          <w:szCs w:val="24"/>
          <w:vertAlign w:val="superscript"/>
        </w:rPr>
        <w:t>-n/12</w:t>
      </w:r>
    </w:p>
    <w:p w14:paraId="218FFB36" w14:textId="77777777" w:rsidR="00B82D49" w:rsidRPr="009D2E74" w:rsidRDefault="00B82D49" w:rsidP="00B82D49">
      <w:pPr>
        <w:spacing w:after="240"/>
        <w:ind w:left="3600" w:firstLine="360"/>
        <w:rPr>
          <w:spacing w:val="-3"/>
          <w:sz w:val="24"/>
          <w:szCs w:val="24"/>
        </w:rPr>
      </w:pPr>
      <w:r w:rsidRPr="009D2E74">
        <w:rPr>
          <w:spacing w:val="-3"/>
          <w:sz w:val="24"/>
          <w:szCs w:val="24"/>
        </w:rPr>
        <w:t>r</w:t>
      </w:r>
    </w:p>
    <w:p w14:paraId="2BA5039C" w14:textId="77777777" w:rsidR="00B82D49" w:rsidRPr="009D2E74" w:rsidRDefault="00B82D49" w:rsidP="00B82D49">
      <w:pPr>
        <w:numPr>
          <w:ilvl w:val="0"/>
          <w:numId w:val="16"/>
        </w:numPr>
        <w:tabs>
          <w:tab w:val="clear" w:pos="720"/>
          <w:tab w:val="num" w:pos="1080"/>
        </w:tabs>
        <w:spacing w:after="240"/>
        <w:ind w:left="1080"/>
        <w:rPr>
          <w:spacing w:val="-3"/>
          <w:sz w:val="24"/>
          <w:szCs w:val="24"/>
        </w:rPr>
      </w:pPr>
      <w:r w:rsidRPr="009D2E74">
        <w:rPr>
          <w:spacing w:val="-3"/>
          <w:sz w:val="24"/>
          <w:szCs w:val="24"/>
        </w:rPr>
        <w:t>where:</w:t>
      </w:r>
    </w:p>
    <w:p w14:paraId="74884BF7" w14:textId="283D8621" w:rsidR="00B82D49" w:rsidRPr="009D2E74" w:rsidRDefault="00B82D49" w:rsidP="00B82D49">
      <w:pPr>
        <w:spacing w:after="240"/>
        <w:ind w:left="1800"/>
        <w:rPr>
          <w:spacing w:val="-3"/>
          <w:sz w:val="24"/>
          <w:szCs w:val="24"/>
        </w:rPr>
      </w:pPr>
      <w:r w:rsidRPr="009D2E74">
        <w:rPr>
          <w:spacing w:val="-3"/>
          <w:sz w:val="24"/>
          <w:szCs w:val="24"/>
        </w:rPr>
        <w:t>r</w:t>
      </w:r>
      <w:r w:rsidRPr="009D2E74">
        <w:rPr>
          <w:spacing w:val="-3"/>
          <w:sz w:val="24"/>
          <w:szCs w:val="24"/>
        </w:rPr>
        <w:tab/>
        <w:t>=</w:t>
      </w:r>
      <w:r w:rsidRPr="009D2E74">
        <w:rPr>
          <w:spacing w:val="-3"/>
          <w:sz w:val="24"/>
          <w:szCs w:val="24"/>
        </w:rPr>
        <w:tab/>
        <w:t>the Yield Rate</w:t>
      </w:r>
      <w:r w:rsidR="000865E9" w:rsidRPr="009D2E74">
        <w:rPr>
          <w:spacing w:val="-3"/>
          <w:sz w:val="24"/>
          <w:szCs w:val="24"/>
        </w:rPr>
        <w:t>;</w:t>
      </w:r>
      <w:r w:rsidR="004D26A8" w:rsidRPr="009D2E74">
        <w:rPr>
          <w:spacing w:val="-3"/>
          <w:sz w:val="24"/>
          <w:szCs w:val="24"/>
        </w:rPr>
        <w:t xml:space="preserve"> </w:t>
      </w:r>
      <w:r w:rsidRPr="009D2E74">
        <w:rPr>
          <w:spacing w:val="-3"/>
          <w:sz w:val="24"/>
          <w:szCs w:val="24"/>
        </w:rPr>
        <w:t>and</w:t>
      </w:r>
    </w:p>
    <w:p w14:paraId="2BD729D5" w14:textId="2862354F" w:rsidR="00B82D49" w:rsidRPr="009D2E74" w:rsidRDefault="00B82D49" w:rsidP="00B82D49">
      <w:pPr>
        <w:tabs>
          <w:tab w:val="left" w:pos="2160"/>
        </w:tabs>
        <w:spacing w:after="240"/>
        <w:ind w:left="2880" w:hanging="1080"/>
        <w:rPr>
          <w:sz w:val="24"/>
          <w:szCs w:val="24"/>
        </w:rPr>
      </w:pPr>
      <w:r w:rsidRPr="009D2E74">
        <w:rPr>
          <w:spacing w:val="-3"/>
          <w:sz w:val="24"/>
          <w:szCs w:val="24"/>
        </w:rPr>
        <w:t>n</w:t>
      </w:r>
      <w:r w:rsidRPr="009D2E74">
        <w:rPr>
          <w:spacing w:val="-3"/>
          <w:sz w:val="24"/>
          <w:szCs w:val="24"/>
        </w:rPr>
        <w:tab/>
        <w:t>=</w:t>
      </w:r>
      <w:r w:rsidRPr="009D2E74">
        <w:rPr>
          <w:spacing w:val="-3"/>
          <w:sz w:val="24"/>
          <w:szCs w:val="24"/>
        </w:rPr>
        <w:tab/>
      </w:r>
      <w:r w:rsidRPr="009D2E74">
        <w:rPr>
          <w:sz w:val="24"/>
          <w:szCs w:val="24"/>
        </w:rPr>
        <w:t xml:space="preserve">the number of months in the Yield Maintenance Period </w:t>
      </w:r>
      <w:r w:rsidR="000565DD" w:rsidRPr="009D2E74">
        <w:rPr>
          <w:sz w:val="24"/>
          <w:szCs w:val="24"/>
        </w:rPr>
        <w:t xml:space="preserve">Term </w:t>
      </w:r>
      <w:r w:rsidRPr="009D2E74">
        <w:rPr>
          <w:sz w:val="24"/>
          <w:szCs w:val="24"/>
        </w:rPr>
        <w:t xml:space="preserve">of the </w:t>
      </w:r>
      <w:r w:rsidR="00D06754" w:rsidRPr="009D2E74">
        <w:rPr>
          <w:sz w:val="24"/>
          <w:szCs w:val="24"/>
        </w:rPr>
        <w:t>Mortgage Loan</w:t>
      </w:r>
      <w:r w:rsidRPr="009D2E74">
        <w:rPr>
          <w:sz w:val="24"/>
          <w:szCs w:val="24"/>
        </w:rPr>
        <w:t>.</w:t>
      </w:r>
    </w:p>
    <w:p w14:paraId="786CA7D1" w14:textId="77777777" w:rsidR="00B82D49" w:rsidRPr="009D2E74" w:rsidRDefault="00B82D49" w:rsidP="00B82D49">
      <w:pPr>
        <w:rPr>
          <w:sz w:val="24"/>
          <w:szCs w:val="24"/>
        </w:rPr>
      </w:pPr>
    </w:p>
    <w:p w14:paraId="66341230" w14:textId="77777777" w:rsidR="00B82D49" w:rsidRPr="009D2E74" w:rsidRDefault="00B82D49" w:rsidP="00AA30DB">
      <w:pPr>
        <w:rPr>
          <w:color w:val="000000"/>
          <w:sz w:val="24"/>
          <w:szCs w:val="24"/>
        </w:rPr>
        <w:sectPr w:rsidR="00B82D49" w:rsidRPr="009D2E74">
          <w:footerReference w:type="default" r:id="rId11"/>
          <w:pgSz w:w="12240" w:h="15840" w:code="1"/>
          <w:pgMar w:top="1440" w:right="1440" w:bottom="1440" w:left="1440" w:header="720" w:footer="720" w:gutter="0"/>
          <w:pgNumType w:start="1"/>
          <w:cols w:space="720"/>
          <w:noEndnote/>
          <w:docGrid w:linePitch="326"/>
        </w:sectPr>
      </w:pPr>
      <w:bookmarkStart w:id="10" w:name="_DV_M113"/>
      <w:bookmarkStart w:id="11" w:name="_DV_M114"/>
      <w:bookmarkStart w:id="12" w:name="_DV_M115"/>
      <w:bookmarkStart w:id="13" w:name="_DV_M116"/>
      <w:bookmarkEnd w:id="10"/>
      <w:bookmarkEnd w:id="11"/>
      <w:bookmarkEnd w:id="12"/>
      <w:bookmarkEnd w:id="13"/>
    </w:p>
    <w:p w14:paraId="76AA9712" w14:textId="77777777" w:rsidR="00B82D49" w:rsidRPr="009D2E74" w:rsidRDefault="00B82D49" w:rsidP="00B82D49">
      <w:pPr>
        <w:spacing w:after="240"/>
        <w:jc w:val="center"/>
        <w:outlineLvl w:val="0"/>
        <w:rPr>
          <w:b/>
          <w:caps/>
          <w:sz w:val="24"/>
          <w:szCs w:val="24"/>
        </w:rPr>
      </w:pPr>
      <w:r w:rsidRPr="009D2E74">
        <w:rPr>
          <w:b/>
          <w:bCs/>
          <w:caps/>
          <w:sz w:val="24"/>
          <w:szCs w:val="24"/>
        </w:rPr>
        <w:lastRenderedPageBreak/>
        <w:t>Exhibit C</w:t>
      </w:r>
    </w:p>
    <w:p w14:paraId="0972935D" w14:textId="77777777" w:rsidR="00B82D49" w:rsidRPr="009D2E74" w:rsidRDefault="00B82D49" w:rsidP="00B82D49">
      <w:pPr>
        <w:spacing w:after="360"/>
        <w:jc w:val="center"/>
        <w:outlineLvl w:val="0"/>
        <w:rPr>
          <w:b/>
          <w:sz w:val="24"/>
          <w:szCs w:val="24"/>
        </w:rPr>
      </w:pPr>
      <w:r w:rsidRPr="009D2E74">
        <w:rPr>
          <w:b/>
          <w:sz w:val="24"/>
          <w:szCs w:val="24"/>
        </w:rPr>
        <w:t>Shortfall Fee</w:t>
      </w:r>
    </w:p>
    <w:p w14:paraId="13A8C34E" w14:textId="484EF090" w:rsidR="00B82D49" w:rsidRPr="009D2E74" w:rsidRDefault="00B82D49" w:rsidP="00B82D49">
      <w:pPr>
        <w:pStyle w:val="EndnoteText"/>
        <w:spacing w:after="240"/>
        <w:rPr>
          <w:spacing w:val="-3"/>
          <w:sz w:val="24"/>
          <w:szCs w:val="24"/>
        </w:rPr>
      </w:pPr>
      <w:r w:rsidRPr="009D2E74">
        <w:rPr>
          <w:sz w:val="24"/>
          <w:szCs w:val="24"/>
        </w:rPr>
        <w:t xml:space="preserve">The Shortfall Fee </w:t>
      </w:r>
      <w:r w:rsidR="000865E9" w:rsidRPr="009D2E74">
        <w:rPr>
          <w:sz w:val="24"/>
          <w:szCs w:val="24"/>
        </w:rPr>
        <w:t>is</w:t>
      </w:r>
      <w:r w:rsidR="000D1982" w:rsidRPr="009D2E74">
        <w:rPr>
          <w:sz w:val="24"/>
          <w:szCs w:val="24"/>
        </w:rPr>
        <w:t xml:space="preserve"> </w:t>
      </w:r>
      <w:r w:rsidRPr="009D2E74">
        <w:rPr>
          <w:sz w:val="24"/>
          <w:szCs w:val="24"/>
        </w:rPr>
        <w:t>the</w:t>
      </w:r>
      <w:r w:rsidRPr="009D2E74">
        <w:rPr>
          <w:spacing w:val="-3"/>
          <w:sz w:val="24"/>
          <w:szCs w:val="24"/>
        </w:rPr>
        <w:t xml:space="preserve"> greater of:</w:t>
      </w:r>
    </w:p>
    <w:p w14:paraId="4C5931E5" w14:textId="77777777" w:rsidR="00B82D49" w:rsidRPr="009D2E74" w:rsidRDefault="00B82D49" w:rsidP="00B82D49">
      <w:pPr>
        <w:suppressAutoHyphens/>
        <w:spacing w:after="240"/>
        <w:ind w:left="720"/>
        <w:rPr>
          <w:spacing w:val="-3"/>
          <w:sz w:val="24"/>
          <w:szCs w:val="24"/>
        </w:rPr>
      </w:pPr>
      <w:r w:rsidRPr="009D2E74">
        <w:rPr>
          <w:spacing w:val="-3"/>
          <w:sz w:val="24"/>
          <w:szCs w:val="24"/>
        </w:rPr>
        <w:t>(1)</w:t>
      </w:r>
      <w:r w:rsidRPr="009D2E74">
        <w:rPr>
          <w:spacing w:val="-3"/>
          <w:sz w:val="24"/>
          <w:szCs w:val="24"/>
        </w:rPr>
        <w:tab/>
        <w:t>2% of the Shortfall Amount; or</w:t>
      </w:r>
    </w:p>
    <w:p w14:paraId="14DBFEA1" w14:textId="77777777" w:rsidR="00B82D49" w:rsidRPr="009D2E74" w:rsidRDefault="00B82D49" w:rsidP="00B82D49">
      <w:pPr>
        <w:suppressAutoHyphens/>
        <w:spacing w:after="240"/>
        <w:ind w:left="720"/>
        <w:rPr>
          <w:spacing w:val="-3"/>
          <w:sz w:val="24"/>
          <w:szCs w:val="24"/>
        </w:rPr>
      </w:pPr>
      <w:r w:rsidRPr="009D2E74">
        <w:rPr>
          <w:spacing w:val="-3"/>
          <w:sz w:val="24"/>
          <w:szCs w:val="24"/>
        </w:rPr>
        <w:t>(2)</w:t>
      </w:r>
      <w:r w:rsidRPr="009D2E74">
        <w:rPr>
          <w:spacing w:val="-3"/>
          <w:sz w:val="24"/>
          <w:szCs w:val="24"/>
        </w:rPr>
        <w:tab/>
        <w:t>an amount calculated by multiplying:</w:t>
      </w:r>
    </w:p>
    <w:p w14:paraId="56C41132" w14:textId="214F949F" w:rsidR="00B82D49" w:rsidRPr="009D2E74" w:rsidRDefault="00B82D49" w:rsidP="00B82D49">
      <w:pPr>
        <w:numPr>
          <w:ilvl w:val="0"/>
          <w:numId w:val="16"/>
        </w:numPr>
        <w:tabs>
          <w:tab w:val="clear" w:pos="720"/>
        </w:tabs>
        <w:spacing w:after="240"/>
        <w:ind w:left="1440"/>
        <w:rPr>
          <w:spacing w:val="-3"/>
          <w:sz w:val="24"/>
          <w:szCs w:val="24"/>
        </w:rPr>
      </w:pPr>
      <w:r w:rsidRPr="009D2E74">
        <w:rPr>
          <w:spacing w:val="-3"/>
          <w:sz w:val="24"/>
          <w:szCs w:val="24"/>
        </w:rPr>
        <w:t>the difference between (</w:t>
      </w:r>
      <w:r w:rsidR="000865E9" w:rsidRPr="009D2E74">
        <w:rPr>
          <w:spacing w:val="-3"/>
          <w:sz w:val="24"/>
          <w:szCs w:val="24"/>
        </w:rPr>
        <w:t>a</w:t>
      </w:r>
      <w:r w:rsidRPr="009D2E74">
        <w:rPr>
          <w:spacing w:val="-3"/>
          <w:sz w:val="24"/>
          <w:szCs w:val="24"/>
        </w:rPr>
        <w:t>) </w:t>
      </w:r>
      <w:r w:rsidRPr="009D2E74">
        <w:rPr>
          <w:sz w:val="24"/>
          <w:szCs w:val="24"/>
        </w:rPr>
        <w:t xml:space="preserve">the </w:t>
      </w:r>
      <w:r w:rsidR="006A22E8" w:rsidRPr="009D2E74">
        <w:rPr>
          <w:sz w:val="24"/>
          <w:szCs w:val="24"/>
        </w:rPr>
        <w:t xml:space="preserve">Net Coupon Rate </w:t>
      </w:r>
      <w:r w:rsidRPr="009D2E74">
        <w:rPr>
          <w:sz w:val="24"/>
          <w:szCs w:val="24"/>
        </w:rPr>
        <w:t xml:space="preserve">for the </w:t>
      </w:r>
      <w:r w:rsidR="00D06754" w:rsidRPr="009D2E74">
        <w:rPr>
          <w:sz w:val="24"/>
          <w:szCs w:val="24"/>
        </w:rPr>
        <w:t>Mortgage Loan</w:t>
      </w:r>
      <w:r w:rsidRPr="009D2E74">
        <w:rPr>
          <w:sz w:val="24"/>
          <w:szCs w:val="24"/>
        </w:rPr>
        <w:t xml:space="preserve"> in the Forward Commitment </w:t>
      </w:r>
      <w:r w:rsidRPr="009D2E74">
        <w:rPr>
          <w:spacing w:val="-3"/>
          <w:sz w:val="24"/>
          <w:szCs w:val="24"/>
        </w:rPr>
        <w:t>and (</w:t>
      </w:r>
      <w:r w:rsidR="000865E9" w:rsidRPr="009D2E74">
        <w:rPr>
          <w:spacing w:val="-3"/>
          <w:sz w:val="24"/>
          <w:szCs w:val="24"/>
        </w:rPr>
        <w:t>b</w:t>
      </w:r>
      <w:r w:rsidRPr="009D2E74">
        <w:rPr>
          <w:spacing w:val="-3"/>
          <w:sz w:val="24"/>
          <w:szCs w:val="24"/>
        </w:rPr>
        <w:t xml:space="preserve">) the Net Coupon Rate for an immediate funding loan with the same terms as the </w:t>
      </w:r>
      <w:r w:rsidR="00D06754" w:rsidRPr="009D2E74">
        <w:rPr>
          <w:spacing w:val="-3"/>
          <w:sz w:val="24"/>
          <w:szCs w:val="24"/>
        </w:rPr>
        <w:t>Mortgage Loan</w:t>
      </w:r>
      <w:r w:rsidRPr="009D2E74">
        <w:rPr>
          <w:spacing w:val="-3"/>
          <w:sz w:val="24"/>
          <w:szCs w:val="24"/>
        </w:rPr>
        <w:t xml:space="preserve"> on the date Lender delivers the </w:t>
      </w:r>
      <w:r w:rsidR="00D06754" w:rsidRPr="009D2E74">
        <w:rPr>
          <w:spacing w:val="-3"/>
          <w:sz w:val="24"/>
          <w:szCs w:val="24"/>
        </w:rPr>
        <w:t>Mortgage Loan</w:t>
      </w:r>
      <w:r w:rsidRPr="009D2E74">
        <w:rPr>
          <w:spacing w:val="-3"/>
          <w:sz w:val="24"/>
          <w:szCs w:val="24"/>
        </w:rPr>
        <w:t xml:space="preserve"> to Fannie Mae; </w:t>
      </w:r>
      <w:r w:rsidR="00711C24" w:rsidRPr="009D2E74">
        <w:rPr>
          <w:spacing w:val="-3"/>
          <w:sz w:val="24"/>
          <w:szCs w:val="24"/>
        </w:rPr>
        <w:t>BY</w:t>
      </w:r>
    </w:p>
    <w:p w14:paraId="3AD49989" w14:textId="05056085" w:rsidR="00B82D49" w:rsidRPr="009D2E74" w:rsidRDefault="00B82D49" w:rsidP="00B82D49">
      <w:pPr>
        <w:numPr>
          <w:ilvl w:val="0"/>
          <w:numId w:val="16"/>
        </w:numPr>
        <w:tabs>
          <w:tab w:val="clear" w:pos="720"/>
        </w:tabs>
        <w:spacing w:after="240"/>
        <w:ind w:left="1440"/>
        <w:rPr>
          <w:spacing w:val="-3"/>
          <w:sz w:val="24"/>
          <w:szCs w:val="24"/>
        </w:rPr>
      </w:pPr>
      <w:r w:rsidRPr="009D2E74">
        <w:rPr>
          <w:spacing w:val="-3"/>
          <w:sz w:val="24"/>
          <w:szCs w:val="24"/>
        </w:rPr>
        <w:t xml:space="preserve">the Shortfall Amount; </w:t>
      </w:r>
      <w:r w:rsidR="00711C24" w:rsidRPr="009D2E74">
        <w:rPr>
          <w:spacing w:val="-3"/>
          <w:sz w:val="24"/>
          <w:szCs w:val="24"/>
        </w:rPr>
        <w:t>BY</w:t>
      </w:r>
    </w:p>
    <w:p w14:paraId="0912E59A" w14:textId="77777777" w:rsidR="00B82D49" w:rsidRPr="009D2E74" w:rsidRDefault="00B82D49" w:rsidP="00B82D49">
      <w:pPr>
        <w:numPr>
          <w:ilvl w:val="0"/>
          <w:numId w:val="16"/>
        </w:numPr>
        <w:tabs>
          <w:tab w:val="clear" w:pos="720"/>
        </w:tabs>
        <w:spacing w:after="240"/>
        <w:ind w:left="1440"/>
        <w:rPr>
          <w:spacing w:val="-3"/>
          <w:sz w:val="24"/>
          <w:szCs w:val="24"/>
        </w:rPr>
      </w:pPr>
      <w:r w:rsidRPr="009D2E74">
        <w:rPr>
          <w:spacing w:val="-3"/>
          <w:sz w:val="24"/>
          <w:szCs w:val="24"/>
        </w:rPr>
        <w:t>a present value factor, calculated using the following formula:</w:t>
      </w:r>
    </w:p>
    <w:p w14:paraId="34FF0DB4" w14:textId="77777777" w:rsidR="00B82D49" w:rsidRPr="009D2E74" w:rsidRDefault="00B82D49" w:rsidP="00B82D49">
      <w:pPr>
        <w:ind w:left="3600"/>
        <w:rPr>
          <w:spacing w:val="-3"/>
          <w:sz w:val="24"/>
          <w:szCs w:val="24"/>
        </w:rPr>
      </w:pPr>
      <w:r w:rsidRPr="009D2E74">
        <w:rPr>
          <w:spacing w:val="-3"/>
          <w:sz w:val="24"/>
          <w:szCs w:val="24"/>
          <w:u w:val="single"/>
        </w:rPr>
        <w:t>1 - (1+r)</w:t>
      </w:r>
      <w:r w:rsidRPr="009D2E74">
        <w:rPr>
          <w:spacing w:val="-3"/>
          <w:sz w:val="24"/>
          <w:szCs w:val="24"/>
          <w:vertAlign w:val="superscript"/>
        </w:rPr>
        <w:t>-n/12</w:t>
      </w:r>
    </w:p>
    <w:p w14:paraId="37BD742E" w14:textId="77777777" w:rsidR="00B82D49" w:rsidRPr="009D2E74" w:rsidRDefault="00B82D49" w:rsidP="00B82D49">
      <w:pPr>
        <w:spacing w:after="240"/>
        <w:ind w:left="3600" w:firstLine="360"/>
        <w:rPr>
          <w:spacing w:val="-3"/>
          <w:sz w:val="24"/>
          <w:szCs w:val="24"/>
        </w:rPr>
      </w:pPr>
      <w:r w:rsidRPr="009D2E74">
        <w:rPr>
          <w:spacing w:val="-3"/>
          <w:sz w:val="24"/>
          <w:szCs w:val="24"/>
        </w:rPr>
        <w:t>r</w:t>
      </w:r>
    </w:p>
    <w:p w14:paraId="7A1ECE9E" w14:textId="77777777" w:rsidR="00B82D49" w:rsidRPr="009D2E74" w:rsidRDefault="00B82D49" w:rsidP="00B82D49">
      <w:pPr>
        <w:numPr>
          <w:ilvl w:val="0"/>
          <w:numId w:val="16"/>
        </w:numPr>
        <w:tabs>
          <w:tab w:val="clear" w:pos="720"/>
        </w:tabs>
        <w:spacing w:after="240"/>
        <w:ind w:left="1440"/>
        <w:rPr>
          <w:spacing w:val="-3"/>
          <w:sz w:val="24"/>
          <w:szCs w:val="24"/>
        </w:rPr>
      </w:pPr>
      <w:r w:rsidRPr="009D2E74">
        <w:rPr>
          <w:spacing w:val="-3"/>
          <w:sz w:val="24"/>
          <w:szCs w:val="24"/>
        </w:rPr>
        <w:t>where:</w:t>
      </w:r>
    </w:p>
    <w:p w14:paraId="0AE96F4C" w14:textId="737B334A" w:rsidR="00B82D49" w:rsidRPr="009D2E74" w:rsidRDefault="00B82D49" w:rsidP="00B82D49">
      <w:pPr>
        <w:tabs>
          <w:tab w:val="left" w:pos="2160"/>
        </w:tabs>
        <w:spacing w:after="240"/>
        <w:ind w:left="2880" w:hanging="1080"/>
        <w:rPr>
          <w:spacing w:val="-3"/>
          <w:sz w:val="24"/>
          <w:szCs w:val="24"/>
        </w:rPr>
      </w:pPr>
      <w:r w:rsidRPr="009D2E74">
        <w:rPr>
          <w:spacing w:val="-3"/>
          <w:sz w:val="24"/>
          <w:szCs w:val="24"/>
        </w:rPr>
        <w:t>r</w:t>
      </w:r>
      <w:r w:rsidRPr="009D2E74">
        <w:rPr>
          <w:spacing w:val="-3"/>
          <w:sz w:val="24"/>
          <w:szCs w:val="24"/>
        </w:rPr>
        <w:tab/>
        <w:t>=</w:t>
      </w:r>
      <w:r w:rsidRPr="009D2E74">
        <w:rPr>
          <w:spacing w:val="-3"/>
          <w:sz w:val="24"/>
          <w:szCs w:val="24"/>
        </w:rPr>
        <w:tab/>
        <w:t>the Net Coupon Rate used in (</w:t>
      </w:r>
      <w:r w:rsidR="000865E9" w:rsidRPr="009D2E74">
        <w:rPr>
          <w:spacing w:val="-3"/>
          <w:sz w:val="24"/>
          <w:szCs w:val="24"/>
        </w:rPr>
        <w:t>2</w:t>
      </w:r>
      <w:r w:rsidRPr="009D2E74">
        <w:rPr>
          <w:spacing w:val="-3"/>
          <w:sz w:val="24"/>
          <w:szCs w:val="24"/>
        </w:rPr>
        <w:t>)</w:t>
      </w:r>
      <w:r w:rsidR="000865E9" w:rsidRPr="009D2E74">
        <w:rPr>
          <w:spacing w:val="-3"/>
          <w:sz w:val="24"/>
          <w:szCs w:val="24"/>
        </w:rPr>
        <w:t>(b)</w:t>
      </w:r>
      <w:r w:rsidRPr="009D2E74">
        <w:rPr>
          <w:spacing w:val="-3"/>
          <w:sz w:val="24"/>
          <w:szCs w:val="24"/>
        </w:rPr>
        <w:t xml:space="preserve"> above; and</w:t>
      </w:r>
    </w:p>
    <w:p w14:paraId="385F7FAA" w14:textId="342F1D38" w:rsidR="00B82D49" w:rsidRPr="009D2E74" w:rsidRDefault="00B82D49" w:rsidP="00B82D49">
      <w:pPr>
        <w:tabs>
          <w:tab w:val="left" w:pos="2160"/>
        </w:tabs>
        <w:spacing w:after="240"/>
        <w:ind w:left="2880" w:hanging="1080"/>
        <w:rPr>
          <w:sz w:val="24"/>
          <w:szCs w:val="24"/>
        </w:rPr>
      </w:pPr>
      <w:r w:rsidRPr="009D2E74">
        <w:rPr>
          <w:spacing w:val="-3"/>
          <w:sz w:val="24"/>
          <w:szCs w:val="24"/>
        </w:rPr>
        <w:t>n</w:t>
      </w:r>
      <w:r w:rsidRPr="009D2E74">
        <w:rPr>
          <w:spacing w:val="-3"/>
          <w:sz w:val="24"/>
          <w:szCs w:val="24"/>
        </w:rPr>
        <w:tab/>
        <w:t>=</w:t>
      </w:r>
      <w:r w:rsidRPr="009D2E74">
        <w:rPr>
          <w:spacing w:val="-3"/>
          <w:sz w:val="24"/>
          <w:szCs w:val="24"/>
        </w:rPr>
        <w:tab/>
      </w:r>
      <w:r w:rsidRPr="009D2E74">
        <w:rPr>
          <w:sz w:val="24"/>
          <w:szCs w:val="24"/>
        </w:rPr>
        <w:t xml:space="preserve">the number of months in the Yield Maintenance Period </w:t>
      </w:r>
      <w:r w:rsidR="00453BCD" w:rsidRPr="009D2E74">
        <w:rPr>
          <w:sz w:val="24"/>
          <w:szCs w:val="24"/>
        </w:rPr>
        <w:t xml:space="preserve">Term </w:t>
      </w:r>
      <w:r w:rsidRPr="009D2E74">
        <w:rPr>
          <w:sz w:val="24"/>
          <w:szCs w:val="24"/>
        </w:rPr>
        <w:t xml:space="preserve">of the </w:t>
      </w:r>
      <w:r w:rsidR="00D06754" w:rsidRPr="009D2E74">
        <w:rPr>
          <w:sz w:val="24"/>
          <w:szCs w:val="24"/>
        </w:rPr>
        <w:t>Mortgage Loan</w:t>
      </w:r>
      <w:r w:rsidRPr="009D2E74">
        <w:rPr>
          <w:sz w:val="24"/>
          <w:szCs w:val="24"/>
        </w:rPr>
        <w:t>.</w:t>
      </w:r>
    </w:p>
    <w:p w14:paraId="42B17A6B" w14:textId="6896A973" w:rsidR="00B82D49" w:rsidRPr="009D2E74" w:rsidRDefault="00B82D49" w:rsidP="00AA30DB">
      <w:pPr>
        <w:tabs>
          <w:tab w:val="left" w:pos="3240"/>
        </w:tabs>
        <w:autoSpaceDE w:val="0"/>
        <w:autoSpaceDN w:val="0"/>
        <w:spacing w:after="240"/>
        <w:rPr>
          <w:sz w:val="24"/>
          <w:szCs w:val="24"/>
        </w:rPr>
      </w:pPr>
    </w:p>
    <w:sectPr w:rsidR="00B82D49" w:rsidRPr="009D2E74">
      <w:footerReference w:type="default" r:id="rId12"/>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568B0" w14:textId="77777777" w:rsidR="00440F11" w:rsidRDefault="00440F11">
      <w:r>
        <w:separator/>
      </w:r>
    </w:p>
  </w:endnote>
  <w:endnote w:type="continuationSeparator" w:id="0">
    <w:p w14:paraId="5EAC35AC" w14:textId="77777777" w:rsidR="00440F11" w:rsidRDefault="0044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FB17F" w14:textId="77777777" w:rsidR="00B82D49" w:rsidRDefault="00B82D49">
    <w:pPr>
      <w:rPr>
        <w:sz w:val="20"/>
      </w:rPr>
    </w:pPr>
  </w:p>
  <w:tbl>
    <w:tblPr>
      <w:tblW w:w="9558" w:type="dxa"/>
      <w:tblInd w:w="-90" w:type="dxa"/>
      <w:tblLook w:val="0000" w:firstRow="0" w:lastRow="0" w:firstColumn="0" w:lastColumn="0" w:noHBand="0" w:noVBand="0"/>
    </w:tblPr>
    <w:tblGrid>
      <w:gridCol w:w="3888"/>
      <w:gridCol w:w="3281"/>
      <w:gridCol w:w="2389"/>
    </w:tblGrid>
    <w:tr w:rsidR="00B82D49" w14:paraId="133DAF4C" w14:textId="77777777" w:rsidTr="00B82D49">
      <w:tc>
        <w:tcPr>
          <w:tcW w:w="3888" w:type="dxa"/>
        </w:tcPr>
        <w:p w14:paraId="32594FCC" w14:textId="7F5A9829" w:rsidR="00B82D49" w:rsidRPr="004F4AE6" w:rsidRDefault="00B82D49" w:rsidP="00B82D49">
          <w:pPr>
            <w:pStyle w:val="Heading1"/>
            <w:numPr>
              <w:ilvl w:val="0"/>
              <w:numId w:val="0"/>
            </w:numPr>
            <w:spacing w:after="0"/>
            <w:jc w:val="left"/>
            <w:rPr>
              <w:b/>
              <w:bCs w:val="0"/>
              <w:sz w:val="20"/>
            </w:rPr>
          </w:pPr>
          <w:r>
            <w:rPr>
              <w:b/>
              <w:bCs w:val="0"/>
              <w:sz w:val="20"/>
            </w:rPr>
            <w:t xml:space="preserve">Delivery Assurance Agreement </w:t>
          </w:r>
          <w:r w:rsidRPr="004F4AE6">
            <w:rPr>
              <w:b/>
              <w:bCs w:val="0"/>
              <w:sz w:val="20"/>
            </w:rPr>
            <w:t>(Unfunded Forward</w:t>
          </w:r>
          <w:r>
            <w:rPr>
              <w:b/>
              <w:bCs w:val="0"/>
              <w:sz w:val="20"/>
            </w:rPr>
            <w:t>s</w:t>
          </w:r>
          <w:r w:rsidRPr="004F4AE6">
            <w:rPr>
              <w:b/>
              <w:bCs w:val="0"/>
              <w:sz w:val="20"/>
            </w:rPr>
            <w:t>)</w:t>
          </w:r>
        </w:p>
      </w:tc>
      <w:tc>
        <w:tcPr>
          <w:tcW w:w="3281" w:type="dxa"/>
          <w:vAlign w:val="bottom"/>
        </w:tcPr>
        <w:p w14:paraId="275705D9" w14:textId="77777777" w:rsidR="00B82D49" w:rsidRPr="004F4AE6" w:rsidRDefault="00B82D49" w:rsidP="00B82D49">
          <w:pPr>
            <w:jc w:val="center"/>
            <w:rPr>
              <w:b/>
              <w:bCs/>
              <w:sz w:val="20"/>
            </w:rPr>
          </w:pPr>
          <w:r w:rsidRPr="004F4AE6">
            <w:rPr>
              <w:b/>
              <w:bCs/>
              <w:sz w:val="20"/>
            </w:rPr>
            <w:t xml:space="preserve">Form </w:t>
          </w:r>
          <w:r>
            <w:rPr>
              <w:b/>
              <w:bCs/>
              <w:sz w:val="20"/>
            </w:rPr>
            <w:t>6488</w:t>
          </w:r>
        </w:p>
      </w:tc>
      <w:tc>
        <w:tcPr>
          <w:tcW w:w="2389" w:type="dxa"/>
          <w:vAlign w:val="bottom"/>
        </w:tcPr>
        <w:p w14:paraId="50882D46" w14:textId="77777777" w:rsidR="00B82D49" w:rsidRPr="004F4AE6" w:rsidRDefault="00B82D49" w:rsidP="00B82D49">
          <w:pPr>
            <w:jc w:val="right"/>
            <w:rPr>
              <w:b/>
              <w:bCs/>
              <w:sz w:val="20"/>
            </w:rPr>
          </w:pPr>
          <w:r w:rsidRPr="004F4AE6">
            <w:rPr>
              <w:b/>
              <w:bCs/>
              <w:sz w:val="20"/>
            </w:rPr>
            <w:t>Page</w:t>
          </w:r>
          <w:r>
            <w:rPr>
              <w:b/>
              <w:bCs/>
              <w:sz w:val="20"/>
            </w:rPr>
            <w:t xml:space="preserve"> </w:t>
          </w:r>
          <w:r w:rsidRPr="004F4AE6">
            <w:rPr>
              <w:rStyle w:val="PageNumber"/>
              <w:b/>
              <w:bCs/>
              <w:sz w:val="20"/>
            </w:rPr>
            <w:fldChar w:fldCharType="begin"/>
          </w:r>
          <w:r w:rsidRPr="004F4AE6">
            <w:rPr>
              <w:rStyle w:val="PageNumber"/>
              <w:b/>
              <w:bCs/>
              <w:sz w:val="20"/>
            </w:rPr>
            <w:instrText xml:space="preserve"> PAGE </w:instrText>
          </w:r>
          <w:r w:rsidRPr="004F4AE6">
            <w:rPr>
              <w:rStyle w:val="PageNumber"/>
              <w:b/>
              <w:bCs/>
              <w:sz w:val="20"/>
            </w:rPr>
            <w:fldChar w:fldCharType="separate"/>
          </w:r>
          <w:r w:rsidRPr="004F4AE6">
            <w:rPr>
              <w:rStyle w:val="PageNumber"/>
              <w:b/>
              <w:bCs/>
              <w:noProof/>
              <w:sz w:val="20"/>
            </w:rPr>
            <w:t>1</w:t>
          </w:r>
          <w:r w:rsidRPr="004F4AE6">
            <w:rPr>
              <w:rStyle w:val="PageNumber"/>
              <w:b/>
              <w:bCs/>
              <w:sz w:val="20"/>
            </w:rPr>
            <w:fldChar w:fldCharType="end"/>
          </w:r>
        </w:p>
      </w:tc>
    </w:tr>
    <w:tr w:rsidR="00B82D49" w14:paraId="74920A3B" w14:textId="77777777" w:rsidTr="00B82D49">
      <w:tc>
        <w:tcPr>
          <w:tcW w:w="3888" w:type="dxa"/>
        </w:tcPr>
        <w:p w14:paraId="407ABA6B" w14:textId="77777777" w:rsidR="00B82D49" w:rsidRPr="004F4AE6" w:rsidRDefault="00B82D49">
          <w:pPr>
            <w:pStyle w:val="Heading1"/>
            <w:numPr>
              <w:ilvl w:val="0"/>
              <w:numId w:val="0"/>
            </w:numPr>
            <w:spacing w:after="0"/>
            <w:rPr>
              <w:b/>
              <w:bCs w:val="0"/>
              <w:sz w:val="20"/>
            </w:rPr>
          </w:pPr>
          <w:r w:rsidRPr="004F4AE6">
            <w:rPr>
              <w:b/>
              <w:bCs w:val="0"/>
              <w:sz w:val="20"/>
            </w:rPr>
            <w:t>Fannie Mae</w:t>
          </w:r>
        </w:p>
      </w:tc>
      <w:tc>
        <w:tcPr>
          <w:tcW w:w="3281" w:type="dxa"/>
          <w:vAlign w:val="center"/>
        </w:tcPr>
        <w:p w14:paraId="3F4E8379" w14:textId="1B041BAF" w:rsidR="00B82D49" w:rsidRPr="004F4AE6" w:rsidRDefault="00D54E36">
          <w:pPr>
            <w:jc w:val="center"/>
            <w:rPr>
              <w:b/>
              <w:bCs/>
              <w:sz w:val="20"/>
            </w:rPr>
          </w:pPr>
          <w:r>
            <w:rPr>
              <w:b/>
              <w:bCs/>
              <w:sz w:val="20"/>
            </w:rPr>
            <w:t>0</w:t>
          </w:r>
          <w:r w:rsidR="002653BD">
            <w:rPr>
              <w:b/>
              <w:bCs/>
              <w:sz w:val="20"/>
            </w:rPr>
            <w:t>7</w:t>
          </w:r>
          <w:r>
            <w:rPr>
              <w:b/>
              <w:bCs/>
              <w:sz w:val="20"/>
            </w:rPr>
            <w:t>-21</w:t>
          </w:r>
        </w:p>
      </w:tc>
      <w:tc>
        <w:tcPr>
          <w:tcW w:w="2389" w:type="dxa"/>
          <w:vAlign w:val="center"/>
        </w:tcPr>
        <w:p w14:paraId="42168250" w14:textId="77777777" w:rsidR="00B82D49" w:rsidRPr="004F4AE6" w:rsidRDefault="00B82D49">
          <w:pPr>
            <w:jc w:val="right"/>
            <w:rPr>
              <w:b/>
              <w:bCs/>
              <w:sz w:val="20"/>
            </w:rPr>
          </w:pPr>
          <w:r w:rsidRPr="004F4AE6">
            <w:rPr>
              <w:b/>
              <w:bCs/>
              <w:sz w:val="20"/>
            </w:rPr>
            <w:t>© 20</w:t>
          </w:r>
          <w:r>
            <w:rPr>
              <w:b/>
              <w:bCs/>
              <w:sz w:val="20"/>
            </w:rPr>
            <w:t>21</w:t>
          </w:r>
          <w:r w:rsidRPr="004F4AE6">
            <w:rPr>
              <w:b/>
              <w:bCs/>
              <w:sz w:val="20"/>
            </w:rPr>
            <w:t xml:space="preserve"> Fannie Mae</w:t>
          </w:r>
        </w:p>
      </w:tc>
    </w:tr>
  </w:tbl>
  <w:p w14:paraId="219F6B1A" w14:textId="77777777" w:rsidR="00B82D49" w:rsidRDefault="00B82D49">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C05EF" w14:textId="77777777" w:rsidR="00B82D49" w:rsidRDefault="00B82D49">
    <w:pPr>
      <w:rPr>
        <w:sz w:val="20"/>
      </w:rPr>
    </w:pPr>
  </w:p>
  <w:tbl>
    <w:tblPr>
      <w:tblW w:w="9558" w:type="dxa"/>
      <w:tblInd w:w="-90" w:type="dxa"/>
      <w:tblLook w:val="0000" w:firstRow="0" w:lastRow="0" w:firstColumn="0" w:lastColumn="0" w:noHBand="0" w:noVBand="0"/>
    </w:tblPr>
    <w:tblGrid>
      <w:gridCol w:w="3888"/>
      <w:gridCol w:w="3281"/>
      <w:gridCol w:w="2389"/>
    </w:tblGrid>
    <w:tr w:rsidR="00B82D49" w14:paraId="1F95FE1C" w14:textId="77777777" w:rsidTr="00B82D49">
      <w:tc>
        <w:tcPr>
          <w:tcW w:w="3888" w:type="dxa"/>
        </w:tcPr>
        <w:p w14:paraId="691C9656" w14:textId="48DC59F0" w:rsidR="00B82D49" w:rsidRPr="004F4AE6" w:rsidRDefault="00B82D49" w:rsidP="00B82D49">
          <w:pPr>
            <w:pStyle w:val="Heading1"/>
            <w:numPr>
              <w:ilvl w:val="0"/>
              <w:numId w:val="0"/>
            </w:numPr>
            <w:spacing w:after="0"/>
            <w:jc w:val="left"/>
            <w:rPr>
              <w:b/>
              <w:bCs w:val="0"/>
              <w:sz w:val="20"/>
            </w:rPr>
          </w:pPr>
          <w:r>
            <w:rPr>
              <w:b/>
              <w:bCs w:val="0"/>
              <w:sz w:val="20"/>
            </w:rPr>
            <w:t xml:space="preserve">Delivery Assurance Agreement </w:t>
          </w:r>
          <w:r w:rsidRPr="004F4AE6">
            <w:rPr>
              <w:b/>
              <w:bCs w:val="0"/>
              <w:sz w:val="20"/>
            </w:rPr>
            <w:t>(Unfunded Forward</w:t>
          </w:r>
          <w:r>
            <w:rPr>
              <w:b/>
              <w:bCs w:val="0"/>
              <w:sz w:val="20"/>
            </w:rPr>
            <w:t>s</w:t>
          </w:r>
          <w:r w:rsidRPr="004F4AE6">
            <w:rPr>
              <w:b/>
              <w:bCs w:val="0"/>
              <w:sz w:val="20"/>
            </w:rPr>
            <w:t>)</w:t>
          </w:r>
        </w:p>
      </w:tc>
      <w:tc>
        <w:tcPr>
          <w:tcW w:w="3281" w:type="dxa"/>
          <w:vAlign w:val="bottom"/>
        </w:tcPr>
        <w:p w14:paraId="08C04C65" w14:textId="77777777" w:rsidR="00B82D49" w:rsidRPr="004F4AE6" w:rsidRDefault="00B82D49" w:rsidP="00B82D49">
          <w:pPr>
            <w:jc w:val="center"/>
            <w:rPr>
              <w:b/>
              <w:bCs/>
              <w:sz w:val="20"/>
            </w:rPr>
          </w:pPr>
          <w:r w:rsidRPr="004F4AE6">
            <w:rPr>
              <w:b/>
              <w:bCs/>
              <w:sz w:val="20"/>
            </w:rPr>
            <w:t xml:space="preserve">Form </w:t>
          </w:r>
          <w:r>
            <w:rPr>
              <w:b/>
              <w:bCs/>
              <w:sz w:val="20"/>
            </w:rPr>
            <w:t>6488</w:t>
          </w:r>
        </w:p>
      </w:tc>
      <w:tc>
        <w:tcPr>
          <w:tcW w:w="2389" w:type="dxa"/>
          <w:vAlign w:val="bottom"/>
        </w:tcPr>
        <w:p w14:paraId="543F686D" w14:textId="77777777" w:rsidR="00B82D49" w:rsidRPr="004F4AE6" w:rsidRDefault="00B82D49" w:rsidP="00B82D49">
          <w:pPr>
            <w:jc w:val="right"/>
            <w:rPr>
              <w:b/>
              <w:bCs/>
              <w:sz w:val="20"/>
            </w:rPr>
          </w:pPr>
          <w:r w:rsidRPr="004F4AE6">
            <w:rPr>
              <w:b/>
              <w:bCs/>
              <w:sz w:val="20"/>
            </w:rPr>
            <w:t>Page</w:t>
          </w:r>
          <w:r>
            <w:rPr>
              <w:b/>
              <w:bCs/>
              <w:sz w:val="20"/>
            </w:rPr>
            <w:t xml:space="preserve"> S-</w:t>
          </w:r>
          <w:r w:rsidRPr="004F4AE6">
            <w:rPr>
              <w:rStyle w:val="PageNumber"/>
              <w:b/>
              <w:bCs/>
              <w:sz w:val="20"/>
            </w:rPr>
            <w:fldChar w:fldCharType="begin"/>
          </w:r>
          <w:r w:rsidRPr="004F4AE6">
            <w:rPr>
              <w:rStyle w:val="PageNumber"/>
              <w:b/>
              <w:bCs/>
              <w:sz w:val="20"/>
            </w:rPr>
            <w:instrText xml:space="preserve"> PAGE </w:instrText>
          </w:r>
          <w:r w:rsidRPr="004F4AE6">
            <w:rPr>
              <w:rStyle w:val="PageNumber"/>
              <w:b/>
              <w:bCs/>
              <w:sz w:val="20"/>
            </w:rPr>
            <w:fldChar w:fldCharType="separate"/>
          </w:r>
          <w:r w:rsidRPr="004F4AE6">
            <w:rPr>
              <w:rStyle w:val="PageNumber"/>
              <w:b/>
              <w:bCs/>
              <w:noProof/>
              <w:sz w:val="20"/>
            </w:rPr>
            <w:t>1</w:t>
          </w:r>
          <w:r w:rsidRPr="004F4AE6">
            <w:rPr>
              <w:rStyle w:val="PageNumber"/>
              <w:b/>
              <w:bCs/>
              <w:sz w:val="20"/>
            </w:rPr>
            <w:fldChar w:fldCharType="end"/>
          </w:r>
        </w:p>
      </w:tc>
    </w:tr>
    <w:tr w:rsidR="00B82D49" w14:paraId="343C410D" w14:textId="77777777" w:rsidTr="00B82D49">
      <w:tc>
        <w:tcPr>
          <w:tcW w:w="3888" w:type="dxa"/>
        </w:tcPr>
        <w:p w14:paraId="584229D9" w14:textId="77777777" w:rsidR="00B82D49" w:rsidRPr="004F4AE6" w:rsidRDefault="00B82D49">
          <w:pPr>
            <w:pStyle w:val="Heading1"/>
            <w:numPr>
              <w:ilvl w:val="0"/>
              <w:numId w:val="0"/>
            </w:numPr>
            <w:spacing w:after="0"/>
            <w:rPr>
              <w:b/>
              <w:bCs w:val="0"/>
              <w:sz w:val="20"/>
            </w:rPr>
          </w:pPr>
          <w:r w:rsidRPr="004F4AE6">
            <w:rPr>
              <w:b/>
              <w:bCs w:val="0"/>
              <w:sz w:val="20"/>
            </w:rPr>
            <w:t>Fannie Mae</w:t>
          </w:r>
        </w:p>
      </w:tc>
      <w:tc>
        <w:tcPr>
          <w:tcW w:w="3281" w:type="dxa"/>
          <w:vAlign w:val="center"/>
        </w:tcPr>
        <w:p w14:paraId="7D4C5414" w14:textId="248B993F" w:rsidR="00B82D49" w:rsidRPr="004F4AE6" w:rsidRDefault="00D54E36">
          <w:pPr>
            <w:jc w:val="center"/>
            <w:rPr>
              <w:b/>
              <w:bCs/>
              <w:sz w:val="20"/>
            </w:rPr>
          </w:pPr>
          <w:r>
            <w:rPr>
              <w:b/>
              <w:bCs/>
              <w:sz w:val="20"/>
            </w:rPr>
            <w:t>0</w:t>
          </w:r>
          <w:r w:rsidR="002653BD">
            <w:rPr>
              <w:b/>
              <w:bCs/>
              <w:sz w:val="20"/>
            </w:rPr>
            <w:t>7</w:t>
          </w:r>
          <w:r>
            <w:rPr>
              <w:b/>
              <w:bCs/>
              <w:sz w:val="20"/>
            </w:rPr>
            <w:t>-21</w:t>
          </w:r>
        </w:p>
      </w:tc>
      <w:tc>
        <w:tcPr>
          <w:tcW w:w="2389" w:type="dxa"/>
          <w:vAlign w:val="center"/>
        </w:tcPr>
        <w:p w14:paraId="744272D5" w14:textId="77777777" w:rsidR="00B82D49" w:rsidRPr="004F4AE6" w:rsidRDefault="00B82D49">
          <w:pPr>
            <w:jc w:val="right"/>
            <w:rPr>
              <w:b/>
              <w:bCs/>
              <w:sz w:val="20"/>
            </w:rPr>
          </w:pPr>
          <w:r w:rsidRPr="004F4AE6">
            <w:rPr>
              <w:b/>
              <w:bCs/>
              <w:sz w:val="20"/>
            </w:rPr>
            <w:t>© 20</w:t>
          </w:r>
          <w:r>
            <w:rPr>
              <w:b/>
              <w:bCs/>
              <w:sz w:val="20"/>
            </w:rPr>
            <w:t>21</w:t>
          </w:r>
          <w:r w:rsidRPr="004F4AE6">
            <w:rPr>
              <w:b/>
              <w:bCs/>
              <w:sz w:val="20"/>
            </w:rPr>
            <w:t xml:space="preserve"> Fannie Mae</w:t>
          </w:r>
        </w:p>
      </w:tc>
    </w:tr>
  </w:tbl>
  <w:p w14:paraId="06986A51" w14:textId="77777777" w:rsidR="00B82D49" w:rsidRDefault="00B82D49">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5D09B" w14:textId="77777777" w:rsidR="00DF688A" w:rsidRDefault="00DF688A" w:rsidP="00B82D49">
    <w:pPr>
      <w:rPr>
        <w:sz w:val="20"/>
      </w:rPr>
    </w:pPr>
  </w:p>
  <w:tbl>
    <w:tblPr>
      <w:tblW w:w="9558" w:type="dxa"/>
      <w:tblInd w:w="-90" w:type="dxa"/>
      <w:tblLook w:val="0000" w:firstRow="0" w:lastRow="0" w:firstColumn="0" w:lastColumn="0" w:noHBand="0" w:noVBand="0"/>
    </w:tblPr>
    <w:tblGrid>
      <w:gridCol w:w="3888"/>
      <w:gridCol w:w="3281"/>
      <w:gridCol w:w="2389"/>
    </w:tblGrid>
    <w:tr w:rsidR="00DF688A" w14:paraId="3E37F0D2" w14:textId="77777777" w:rsidTr="00B82D49">
      <w:tc>
        <w:tcPr>
          <w:tcW w:w="3888" w:type="dxa"/>
        </w:tcPr>
        <w:p w14:paraId="7550A45F" w14:textId="77777777" w:rsidR="00DF688A" w:rsidRPr="004F4AE6" w:rsidRDefault="00DF688A" w:rsidP="00B82D49">
          <w:pPr>
            <w:pStyle w:val="Heading1"/>
            <w:numPr>
              <w:ilvl w:val="0"/>
              <w:numId w:val="0"/>
            </w:numPr>
            <w:spacing w:after="0"/>
            <w:jc w:val="left"/>
            <w:rPr>
              <w:b/>
              <w:bCs w:val="0"/>
              <w:sz w:val="20"/>
            </w:rPr>
          </w:pPr>
          <w:r>
            <w:rPr>
              <w:b/>
              <w:bCs w:val="0"/>
              <w:sz w:val="20"/>
            </w:rPr>
            <w:t xml:space="preserve">Delivery Assurance Agreement </w:t>
          </w:r>
          <w:r w:rsidRPr="004F4AE6">
            <w:rPr>
              <w:b/>
              <w:bCs w:val="0"/>
              <w:sz w:val="20"/>
            </w:rPr>
            <w:t>(Unfunded Forward</w:t>
          </w:r>
          <w:r>
            <w:rPr>
              <w:b/>
              <w:bCs w:val="0"/>
              <w:sz w:val="20"/>
            </w:rPr>
            <w:t>s</w:t>
          </w:r>
          <w:r w:rsidRPr="004F4AE6">
            <w:rPr>
              <w:b/>
              <w:bCs w:val="0"/>
              <w:sz w:val="20"/>
            </w:rPr>
            <w:t>)</w:t>
          </w:r>
        </w:p>
      </w:tc>
      <w:tc>
        <w:tcPr>
          <w:tcW w:w="3281" w:type="dxa"/>
          <w:vAlign w:val="bottom"/>
        </w:tcPr>
        <w:p w14:paraId="31BEB717" w14:textId="77777777" w:rsidR="00DF688A" w:rsidRPr="004F4AE6" w:rsidRDefault="00DF688A" w:rsidP="00B82D49">
          <w:pPr>
            <w:jc w:val="center"/>
            <w:rPr>
              <w:b/>
              <w:bCs/>
              <w:sz w:val="20"/>
            </w:rPr>
          </w:pPr>
          <w:r w:rsidRPr="004F4AE6">
            <w:rPr>
              <w:b/>
              <w:bCs/>
              <w:sz w:val="20"/>
            </w:rPr>
            <w:t xml:space="preserve">Form </w:t>
          </w:r>
          <w:r>
            <w:rPr>
              <w:b/>
              <w:bCs/>
              <w:sz w:val="20"/>
            </w:rPr>
            <w:t>6488</w:t>
          </w:r>
        </w:p>
      </w:tc>
      <w:tc>
        <w:tcPr>
          <w:tcW w:w="2389" w:type="dxa"/>
          <w:vAlign w:val="bottom"/>
        </w:tcPr>
        <w:p w14:paraId="7C82BA74" w14:textId="70342FEF" w:rsidR="00DF688A" w:rsidRPr="004F4AE6" w:rsidRDefault="00DF688A" w:rsidP="00B82D49">
          <w:pPr>
            <w:jc w:val="right"/>
            <w:rPr>
              <w:b/>
              <w:bCs/>
              <w:sz w:val="20"/>
            </w:rPr>
          </w:pPr>
          <w:r w:rsidRPr="004F4AE6">
            <w:rPr>
              <w:b/>
              <w:bCs/>
              <w:sz w:val="20"/>
            </w:rPr>
            <w:t>Page</w:t>
          </w:r>
          <w:r w:rsidR="005647DF">
            <w:rPr>
              <w:b/>
              <w:bCs/>
              <w:sz w:val="20"/>
            </w:rPr>
            <w:t xml:space="preserve"> I</w:t>
          </w:r>
          <w:r>
            <w:rPr>
              <w:b/>
              <w:bCs/>
              <w:sz w:val="20"/>
            </w:rPr>
            <w:t>-</w:t>
          </w:r>
          <w:r w:rsidRPr="004F4AE6">
            <w:rPr>
              <w:rStyle w:val="PageNumber"/>
              <w:b/>
              <w:bCs/>
              <w:sz w:val="20"/>
            </w:rPr>
            <w:fldChar w:fldCharType="begin"/>
          </w:r>
          <w:r w:rsidRPr="004F4AE6">
            <w:rPr>
              <w:rStyle w:val="PageNumber"/>
              <w:b/>
              <w:bCs/>
              <w:sz w:val="20"/>
            </w:rPr>
            <w:instrText xml:space="preserve"> PAGE </w:instrText>
          </w:r>
          <w:r w:rsidRPr="004F4AE6">
            <w:rPr>
              <w:rStyle w:val="PageNumber"/>
              <w:b/>
              <w:bCs/>
              <w:sz w:val="20"/>
            </w:rPr>
            <w:fldChar w:fldCharType="separate"/>
          </w:r>
          <w:r>
            <w:rPr>
              <w:rStyle w:val="PageNumber"/>
              <w:b/>
              <w:bCs/>
              <w:sz w:val="20"/>
            </w:rPr>
            <w:t>1</w:t>
          </w:r>
          <w:r w:rsidRPr="004F4AE6">
            <w:rPr>
              <w:rStyle w:val="PageNumber"/>
              <w:b/>
              <w:bCs/>
              <w:sz w:val="20"/>
            </w:rPr>
            <w:fldChar w:fldCharType="end"/>
          </w:r>
        </w:p>
      </w:tc>
    </w:tr>
    <w:tr w:rsidR="00DF688A" w14:paraId="2ECABF34" w14:textId="77777777" w:rsidTr="00B82D49">
      <w:tc>
        <w:tcPr>
          <w:tcW w:w="3888" w:type="dxa"/>
        </w:tcPr>
        <w:p w14:paraId="031E8BB9" w14:textId="77777777" w:rsidR="00DF688A" w:rsidRPr="004F4AE6" w:rsidRDefault="00DF688A" w:rsidP="00B82D49">
          <w:pPr>
            <w:pStyle w:val="Heading1"/>
            <w:numPr>
              <w:ilvl w:val="0"/>
              <w:numId w:val="0"/>
            </w:numPr>
            <w:spacing w:after="0"/>
            <w:rPr>
              <w:b/>
              <w:bCs w:val="0"/>
              <w:sz w:val="20"/>
            </w:rPr>
          </w:pPr>
          <w:r w:rsidRPr="004F4AE6">
            <w:rPr>
              <w:b/>
              <w:bCs w:val="0"/>
              <w:sz w:val="20"/>
            </w:rPr>
            <w:t>Fannie Mae</w:t>
          </w:r>
        </w:p>
      </w:tc>
      <w:tc>
        <w:tcPr>
          <w:tcW w:w="3281" w:type="dxa"/>
          <w:vAlign w:val="center"/>
        </w:tcPr>
        <w:p w14:paraId="45E2ED1B" w14:textId="286C2427" w:rsidR="00DF688A" w:rsidRPr="004F4AE6" w:rsidRDefault="00D54E36" w:rsidP="00B82D49">
          <w:pPr>
            <w:jc w:val="center"/>
            <w:rPr>
              <w:b/>
              <w:bCs/>
              <w:sz w:val="20"/>
            </w:rPr>
          </w:pPr>
          <w:r>
            <w:rPr>
              <w:b/>
              <w:bCs/>
              <w:sz w:val="20"/>
            </w:rPr>
            <w:t>0</w:t>
          </w:r>
          <w:r w:rsidR="002653BD">
            <w:rPr>
              <w:b/>
              <w:bCs/>
              <w:sz w:val="20"/>
            </w:rPr>
            <w:t>7</w:t>
          </w:r>
          <w:r>
            <w:rPr>
              <w:b/>
              <w:bCs/>
              <w:sz w:val="20"/>
            </w:rPr>
            <w:t>-21</w:t>
          </w:r>
        </w:p>
      </w:tc>
      <w:tc>
        <w:tcPr>
          <w:tcW w:w="2389" w:type="dxa"/>
          <w:vAlign w:val="center"/>
        </w:tcPr>
        <w:p w14:paraId="2DAF07CB" w14:textId="77777777" w:rsidR="00DF688A" w:rsidRPr="004F4AE6" w:rsidRDefault="00DF688A" w:rsidP="00B82D49">
          <w:pPr>
            <w:jc w:val="right"/>
            <w:rPr>
              <w:b/>
              <w:bCs/>
              <w:sz w:val="20"/>
            </w:rPr>
          </w:pPr>
          <w:r w:rsidRPr="004F4AE6">
            <w:rPr>
              <w:b/>
              <w:bCs/>
              <w:sz w:val="20"/>
            </w:rPr>
            <w:t>© 20</w:t>
          </w:r>
          <w:r>
            <w:rPr>
              <w:b/>
              <w:bCs/>
              <w:sz w:val="20"/>
            </w:rPr>
            <w:t>21</w:t>
          </w:r>
          <w:r w:rsidRPr="004F4AE6">
            <w:rPr>
              <w:b/>
              <w:bCs/>
              <w:sz w:val="20"/>
            </w:rPr>
            <w:t xml:space="preserve"> Fannie Mae</w:t>
          </w:r>
        </w:p>
      </w:tc>
    </w:tr>
  </w:tbl>
  <w:p w14:paraId="3315FA2B" w14:textId="77777777" w:rsidR="00DF688A" w:rsidRDefault="00DF688A" w:rsidP="00B82D49">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4965" w14:textId="77777777" w:rsidR="00B82D49" w:rsidRDefault="00B82D49" w:rsidP="00B82D49">
    <w:pPr>
      <w:rPr>
        <w:sz w:val="20"/>
      </w:rPr>
    </w:pPr>
  </w:p>
  <w:tbl>
    <w:tblPr>
      <w:tblW w:w="9558" w:type="dxa"/>
      <w:tblInd w:w="-90" w:type="dxa"/>
      <w:tblLook w:val="0000" w:firstRow="0" w:lastRow="0" w:firstColumn="0" w:lastColumn="0" w:noHBand="0" w:noVBand="0"/>
    </w:tblPr>
    <w:tblGrid>
      <w:gridCol w:w="3888"/>
      <w:gridCol w:w="3281"/>
      <w:gridCol w:w="2389"/>
    </w:tblGrid>
    <w:tr w:rsidR="00B82D49" w14:paraId="6F23CB46" w14:textId="77777777" w:rsidTr="00B82D49">
      <w:tc>
        <w:tcPr>
          <w:tcW w:w="3888" w:type="dxa"/>
        </w:tcPr>
        <w:p w14:paraId="1F1966EF" w14:textId="485060B0" w:rsidR="00B82D49" w:rsidRPr="004F4AE6" w:rsidRDefault="00B82D49" w:rsidP="00B82D49">
          <w:pPr>
            <w:pStyle w:val="Heading1"/>
            <w:numPr>
              <w:ilvl w:val="0"/>
              <w:numId w:val="0"/>
            </w:numPr>
            <w:spacing w:after="0"/>
            <w:jc w:val="left"/>
            <w:rPr>
              <w:b/>
              <w:bCs w:val="0"/>
              <w:sz w:val="20"/>
            </w:rPr>
          </w:pPr>
          <w:r>
            <w:rPr>
              <w:b/>
              <w:bCs w:val="0"/>
              <w:sz w:val="20"/>
            </w:rPr>
            <w:t xml:space="preserve">Delivery Assurance Agreement </w:t>
          </w:r>
          <w:r w:rsidRPr="004F4AE6">
            <w:rPr>
              <w:b/>
              <w:bCs w:val="0"/>
              <w:sz w:val="20"/>
            </w:rPr>
            <w:t>(Unfunded Forward</w:t>
          </w:r>
          <w:r>
            <w:rPr>
              <w:b/>
              <w:bCs w:val="0"/>
              <w:sz w:val="20"/>
            </w:rPr>
            <w:t>s</w:t>
          </w:r>
          <w:r w:rsidRPr="004F4AE6">
            <w:rPr>
              <w:b/>
              <w:bCs w:val="0"/>
              <w:sz w:val="20"/>
            </w:rPr>
            <w:t>)</w:t>
          </w:r>
        </w:p>
      </w:tc>
      <w:tc>
        <w:tcPr>
          <w:tcW w:w="3281" w:type="dxa"/>
          <w:vAlign w:val="bottom"/>
        </w:tcPr>
        <w:p w14:paraId="2C8E9DFE" w14:textId="77777777" w:rsidR="00B82D49" w:rsidRPr="004F4AE6" w:rsidRDefault="00B82D49" w:rsidP="00B82D49">
          <w:pPr>
            <w:jc w:val="center"/>
            <w:rPr>
              <w:b/>
              <w:bCs/>
              <w:sz w:val="20"/>
            </w:rPr>
          </w:pPr>
          <w:r w:rsidRPr="004F4AE6">
            <w:rPr>
              <w:b/>
              <w:bCs/>
              <w:sz w:val="20"/>
            </w:rPr>
            <w:t xml:space="preserve">Form </w:t>
          </w:r>
          <w:r>
            <w:rPr>
              <w:b/>
              <w:bCs/>
              <w:sz w:val="20"/>
            </w:rPr>
            <w:t>6488</w:t>
          </w:r>
        </w:p>
      </w:tc>
      <w:tc>
        <w:tcPr>
          <w:tcW w:w="2389" w:type="dxa"/>
          <w:vAlign w:val="bottom"/>
        </w:tcPr>
        <w:p w14:paraId="764FD177" w14:textId="6AEBF8C1" w:rsidR="00B82D49" w:rsidRPr="004F4AE6" w:rsidRDefault="00B82D49" w:rsidP="00B82D49">
          <w:pPr>
            <w:jc w:val="right"/>
            <w:rPr>
              <w:b/>
              <w:bCs/>
              <w:sz w:val="20"/>
            </w:rPr>
          </w:pPr>
          <w:r w:rsidRPr="004F4AE6">
            <w:rPr>
              <w:b/>
              <w:bCs/>
              <w:sz w:val="20"/>
            </w:rPr>
            <w:t>Page</w:t>
          </w:r>
          <w:r>
            <w:rPr>
              <w:b/>
              <w:bCs/>
              <w:sz w:val="20"/>
            </w:rPr>
            <w:t xml:space="preserve"> </w:t>
          </w:r>
          <w:r w:rsidR="005647DF">
            <w:rPr>
              <w:b/>
              <w:bCs/>
              <w:sz w:val="20"/>
            </w:rPr>
            <w:t>A</w:t>
          </w:r>
          <w:r>
            <w:rPr>
              <w:b/>
              <w:bCs/>
              <w:sz w:val="20"/>
            </w:rPr>
            <w:t>-</w:t>
          </w:r>
          <w:r w:rsidRPr="004F4AE6">
            <w:rPr>
              <w:rStyle w:val="PageNumber"/>
              <w:b/>
              <w:bCs/>
              <w:sz w:val="20"/>
            </w:rPr>
            <w:fldChar w:fldCharType="begin"/>
          </w:r>
          <w:r w:rsidRPr="004F4AE6">
            <w:rPr>
              <w:rStyle w:val="PageNumber"/>
              <w:b/>
              <w:bCs/>
              <w:sz w:val="20"/>
            </w:rPr>
            <w:instrText xml:space="preserve"> PAGE </w:instrText>
          </w:r>
          <w:r w:rsidRPr="004F4AE6">
            <w:rPr>
              <w:rStyle w:val="PageNumber"/>
              <w:b/>
              <w:bCs/>
              <w:sz w:val="20"/>
            </w:rPr>
            <w:fldChar w:fldCharType="separate"/>
          </w:r>
          <w:r>
            <w:rPr>
              <w:rStyle w:val="PageNumber"/>
              <w:b/>
              <w:bCs/>
              <w:sz w:val="20"/>
            </w:rPr>
            <w:t>1</w:t>
          </w:r>
          <w:r w:rsidRPr="004F4AE6">
            <w:rPr>
              <w:rStyle w:val="PageNumber"/>
              <w:b/>
              <w:bCs/>
              <w:sz w:val="20"/>
            </w:rPr>
            <w:fldChar w:fldCharType="end"/>
          </w:r>
        </w:p>
      </w:tc>
    </w:tr>
    <w:tr w:rsidR="00B82D49" w14:paraId="2CD6B3F5" w14:textId="77777777" w:rsidTr="00B82D49">
      <w:tc>
        <w:tcPr>
          <w:tcW w:w="3888" w:type="dxa"/>
        </w:tcPr>
        <w:p w14:paraId="4B3A1ECF" w14:textId="77777777" w:rsidR="00B82D49" w:rsidRPr="004F4AE6" w:rsidRDefault="00B82D49" w:rsidP="00B82D49">
          <w:pPr>
            <w:pStyle w:val="Heading1"/>
            <w:numPr>
              <w:ilvl w:val="0"/>
              <w:numId w:val="0"/>
            </w:numPr>
            <w:spacing w:after="0"/>
            <w:rPr>
              <w:b/>
              <w:bCs w:val="0"/>
              <w:sz w:val="20"/>
            </w:rPr>
          </w:pPr>
          <w:r w:rsidRPr="004F4AE6">
            <w:rPr>
              <w:b/>
              <w:bCs w:val="0"/>
              <w:sz w:val="20"/>
            </w:rPr>
            <w:t>Fannie Mae</w:t>
          </w:r>
        </w:p>
      </w:tc>
      <w:tc>
        <w:tcPr>
          <w:tcW w:w="3281" w:type="dxa"/>
          <w:vAlign w:val="center"/>
        </w:tcPr>
        <w:p w14:paraId="0FBCD813" w14:textId="2228614B" w:rsidR="00B82D49" w:rsidRPr="004F4AE6" w:rsidRDefault="00D54E36" w:rsidP="00B82D49">
          <w:pPr>
            <w:jc w:val="center"/>
            <w:rPr>
              <w:b/>
              <w:bCs/>
              <w:sz w:val="20"/>
            </w:rPr>
          </w:pPr>
          <w:r>
            <w:rPr>
              <w:b/>
              <w:bCs/>
              <w:sz w:val="20"/>
            </w:rPr>
            <w:t>0</w:t>
          </w:r>
          <w:r w:rsidR="002653BD">
            <w:rPr>
              <w:b/>
              <w:bCs/>
              <w:sz w:val="20"/>
            </w:rPr>
            <w:t>7</w:t>
          </w:r>
          <w:r>
            <w:rPr>
              <w:b/>
              <w:bCs/>
              <w:sz w:val="20"/>
            </w:rPr>
            <w:t>-21</w:t>
          </w:r>
        </w:p>
      </w:tc>
      <w:tc>
        <w:tcPr>
          <w:tcW w:w="2389" w:type="dxa"/>
          <w:vAlign w:val="center"/>
        </w:tcPr>
        <w:p w14:paraId="5ABA0174" w14:textId="77777777" w:rsidR="00B82D49" w:rsidRPr="004F4AE6" w:rsidRDefault="00B82D49" w:rsidP="00B82D49">
          <w:pPr>
            <w:jc w:val="right"/>
            <w:rPr>
              <w:b/>
              <w:bCs/>
              <w:sz w:val="20"/>
            </w:rPr>
          </w:pPr>
          <w:r w:rsidRPr="004F4AE6">
            <w:rPr>
              <w:b/>
              <w:bCs/>
              <w:sz w:val="20"/>
            </w:rPr>
            <w:t>© 20</w:t>
          </w:r>
          <w:r>
            <w:rPr>
              <w:b/>
              <w:bCs/>
              <w:sz w:val="20"/>
            </w:rPr>
            <w:t>21</w:t>
          </w:r>
          <w:r w:rsidRPr="004F4AE6">
            <w:rPr>
              <w:b/>
              <w:bCs/>
              <w:sz w:val="20"/>
            </w:rPr>
            <w:t xml:space="preserve"> Fannie Mae</w:t>
          </w:r>
        </w:p>
      </w:tc>
    </w:tr>
  </w:tbl>
  <w:p w14:paraId="43C2784C" w14:textId="77777777" w:rsidR="00B82D49" w:rsidRDefault="00B82D49" w:rsidP="00B82D49">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18221" w14:textId="77777777" w:rsidR="005647DF" w:rsidRDefault="005647DF" w:rsidP="00B82D49">
    <w:pPr>
      <w:rPr>
        <w:sz w:val="20"/>
      </w:rPr>
    </w:pPr>
  </w:p>
  <w:tbl>
    <w:tblPr>
      <w:tblW w:w="9558" w:type="dxa"/>
      <w:tblInd w:w="-90" w:type="dxa"/>
      <w:tblLook w:val="0000" w:firstRow="0" w:lastRow="0" w:firstColumn="0" w:lastColumn="0" w:noHBand="0" w:noVBand="0"/>
    </w:tblPr>
    <w:tblGrid>
      <w:gridCol w:w="3888"/>
      <w:gridCol w:w="3281"/>
      <w:gridCol w:w="2389"/>
    </w:tblGrid>
    <w:tr w:rsidR="005647DF" w14:paraId="06A055D3" w14:textId="77777777" w:rsidTr="00B82D49">
      <w:tc>
        <w:tcPr>
          <w:tcW w:w="3888" w:type="dxa"/>
        </w:tcPr>
        <w:p w14:paraId="023A1E55" w14:textId="77777777" w:rsidR="005647DF" w:rsidRPr="004F4AE6" w:rsidRDefault="005647DF" w:rsidP="00B82D49">
          <w:pPr>
            <w:pStyle w:val="Heading1"/>
            <w:numPr>
              <w:ilvl w:val="0"/>
              <w:numId w:val="0"/>
            </w:numPr>
            <w:spacing w:after="0"/>
            <w:jc w:val="left"/>
            <w:rPr>
              <w:b/>
              <w:bCs w:val="0"/>
              <w:sz w:val="20"/>
            </w:rPr>
          </w:pPr>
          <w:r>
            <w:rPr>
              <w:b/>
              <w:bCs w:val="0"/>
              <w:sz w:val="20"/>
            </w:rPr>
            <w:t xml:space="preserve">Delivery Assurance Agreement </w:t>
          </w:r>
          <w:r w:rsidRPr="004F4AE6">
            <w:rPr>
              <w:b/>
              <w:bCs w:val="0"/>
              <w:sz w:val="20"/>
            </w:rPr>
            <w:t>(Unfunded Forward</w:t>
          </w:r>
          <w:r>
            <w:rPr>
              <w:b/>
              <w:bCs w:val="0"/>
              <w:sz w:val="20"/>
            </w:rPr>
            <w:t>s</w:t>
          </w:r>
          <w:r w:rsidRPr="004F4AE6">
            <w:rPr>
              <w:b/>
              <w:bCs w:val="0"/>
              <w:sz w:val="20"/>
            </w:rPr>
            <w:t>)</w:t>
          </w:r>
        </w:p>
      </w:tc>
      <w:tc>
        <w:tcPr>
          <w:tcW w:w="3281" w:type="dxa"/>
          <w:vAlign w:val="bottom"/>
        </w:tcPr>
        <w:p w14:paraId="0AAA5D8D" w14:textId="77777777" w:rsidR="005647DF" w:rsidRPr="004F4AE6" w:rsidRDefault="005647DF" w:rsidP="00B82D49">
          <w:pPr>
            <w:jc w:val="center"/>
            <w:rPr>
              <w:b/>
              <w:bCs/>
              <w:sz w:val="20"/>
            </w:rPr>
          </w:pPr>
          <w:r w:rsidRPr="004F4AE6">
            <w:rPr>
              <w:b/>
              <w:bCs/>
              <w:sz w:val="20"/>
            </w:rPr>
            <w:t xml:space="preserve">Form </w:t>
          </w:r>
          <w:r>
            <w:rPr>
              <w:b/>
              <w:bCs/>
              <w:sz w:val="20"/>
            </w:rPr>
            <w:t>6488</w:t>
          </w:r>
        </w:p>
      </w:tc>
      <w:tc>
        <w:tcPr>
          <w:tcW w:w="2389" w:type="dxa"/>
          <w:vAlign w:val="bottom"/>
        </w:tcPr>
        <w:p w14:paraId="44D3A651" w14:textId="5268D678" w:rsidR="005647DF" w:rsidRPr="004F4AE6" w:rsidRDefault="005647DF" w:rsidP="00B82D49">
          <w:pPr>
            <w:jc w:val="right"/>
            <w:rPr>
              <w:b/>
              <w:bCs/>
              <w:sz w:val="20"/>
            </w:rPr>
          </w:pPr>
          <w:r w:rsidRPr="004F4AE6">
            <w:rPr>
              <w:b/>
              <w:bCs/>
              <w:sz w:val="20"/>
            </w:rPr>
            <w:t>Page</w:t>
          </w:r>
          <w:r>
            <w:rPr>
              <w:b/>
              <w:bCs/>
              <w:sz w:val="20"/>
            </w:rPr>
            <w:t xml:space="preserve"> B-</w:t>
          </w:r>
          <w:r w:rsidRPr="004F4AE6">
            <w:rPr>
              <w:rStyle w:val="PageNumber"/>
              <w:b/>
              <w:bCs/>
              <w:sz w:val="20"/>
            </w:rPr>
            <w:fldChar w:fldCharType="begin"/>
          </w:r>
          <w:r w:rsidRPr="004F4AE6">
            <w:rPr>
              <w:rStyle w:val="PageNumber"/>
              <w:b/>
              <w:bCs/>
              <w:sz w:val="20"/>
            </w:rPr>
            <w:instrText xml:space="preserve"> PAGE </w:instrText>
          </w:r>
          <w:r w:rsidRPr="004F4AE6">
            <w:rPr>
              <w:rStyle w:val="PageNumber"/>
              <w:b/>
              <w:bCs/>
              <w:sz w:val="20"/>
            </w:rPr>
            <w:fldChar w:fldCharType="separate"/>
          </w:r>
          <w:r>
            <w:rPr>
              <w:rStyle w:val="PageNumber"/>
              <w:b/>
              <w:bCs/>
              <w:sz w:val="20"/>
            </w:rPr>
            <w:t>1</w:t>
          </w:r>
          <w:r w:rsidRPr="004F4AE6">
            <w:rPr>
              <w:rStyle w:val="PageNumber"/>
              <w:b/>
              <w:bCs/>
              <w:sz w:val="20"/>
            </w:rPr>
            <w:fldChar w:fldCharType="end"/>
          </w:r>
        </w:p>
      </w:tc>
    </w:tr>
    <w:tr w:rsidR="005647DF" w14:paraId="4680033F" w14:textId="77777777" w:rsidTr="00B82D49">
      <w:tc>
        <w:tcPr>
          <w:tcW w:w="3888" w:type="dxa"/>
        </w:tcPr>
        <w:p w14:paraId="50093321" w14:textId="77777777" w:rsidR="005647DF" w:rsidRPr="004F4AE6" w:rsidRDefault="005647DF" w:rsidP="00B82D49">
          <w:pPr>
            <w:pStyle w:val="Heading1"/>
            <w:numPr>
              <w:ilvl w:val="0"/>
              <w:numId w:val="0"/>
            </w:numPr>
            <w:spacing w:after="0"/>
            <w:rPr>
              <w:b/>
              <w:bCs w:val="0"/>
              <w:sz w:val="20"/>
            </w:rPr>
          </w:pPr>
          <w:r w:rsidRPr="004F4AE6">
            <w:rPr>
              <w:b/>
              <w:bCs w:val="0"/>
              <w:sz w:val="20"/>
            </w:rPr>
            <w:t>Fannie Mae</w:t>
          </w:r>
        </w:p>
      </w:tc>
      <w:tc>
        <w:tcPr>
          <w:tcW w:w="3281" w:type="dxa"/>
          <w:vAlign w:val="center"/>
        </w:tcPr>
        <w:p w14:paraId="0BFB4AAA" w14:textId="061B86B6" w:rsidR="005647DF" w:rsidRPr="004F4AE6" w:rsidRDefault="00D54E36" w:rsidP="00B82D49">
          <w:pPr>
            <w:jc w:val="center"/>
            <w:rPr>
              <w:b/>
              <w:bCs/>
              <w:sz w:val="20"/>
            </w:rPr>
          </w:pPr>
          <w:r>
            <w:rPr>
              <w:b/>
              <w:bCs/>
              <w:sz w:val="20"/>
            </w:rPr>
            <w:t>0</w:t>
          </w:r>
          <w:r w:rsidR="002653BD">
            <w:rPr>
              <w:b/>
              <w:bCs/>
              <w:sz w:val="20"/>
            </w:rPr>
            <w:t>7</w:t>
          </w:r>
          <w:r>
            <w:rPr>
              <w:b/>
              <w:bCs/>
              <w:sz w:val="20"/>
            </w:rPr>
            <w:t>-21</w:t>
          </w:r>
        </w:p>
      </w:tc>
      <w:tc>
        <w:tcPr>
          <w:tcW w:w="2389" w:type="dxa"/>
          <w:vAlign w:val="center"/>
        </w:tcPr>
        <w:p w14:paraId="426C0EC9" w14:textId="77777777" w:rsidR="005647DF" w:rsidRPr="004F4AE6" w:rsidRDefault="005647DF" w:rsidP="00B82D49">
          <w:pPr>
            <w:jc w:val="right"/>
            <w:rPr>
              <w:b/>
              <w:bCs/>
              <w:sz w:val="20"/>
            </w:rPr>
          </w:pPr>
          <w:r w:rsidRPr="004F4AE6">
            <w:rPr>
              <w:b/>
              <w:bCs/>
              <w:sz w:val="20"/>
            </w:rPr>
            <w:t>© 20</w:t>
          </w:r>
          <w:r>
            <w:rPr>
              <w:b/>
              <w:bCs/>
              <w:sz w:val="20"/>
            </w:rPr>
            <w:t>21</w:t>
          </w:r>
          <w:r w:rsidRPr="004F4AE6">
            <w:rPr>
              <w:b/>
              <w:bCs/>
              <w:sz w:val="20"/>
            </w:rPr>
            <w:t xml:space="preserve"> Fannie Mae</w:t>
          </w:r>
        </w:p>
      </w:tc>
    </w:tr>
  </w:tbl>
  <w:p w14:paraId="380953A4" w14:textId="77777777" w:rsidR="005647DF" w:rsidRDefault="005647DF" w:rsidP="00B82D49">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4197F" w14:textId="77777777" w:rsidR="00B82D49" w:rsidRDefault="00B82D49" w:rsidP="00B82D49">
    <w:pPr>
      <w:rPr>
        <w:color w:val="000000"/>
        <w:sz w:val="20"/>
      </w:rPr>
    </w:pPr>
  </w:p>
  <w:tbl>
    <w:tblPr>
      <w:tblW w:w="9558" w:type="dxa"/>
      <w:tblInd w:w="-90" w:type="dxa"/>
      <w:tblLook w:val="0000" w:firstRow="0" w:lastRow="0" w:firstColumn="0" w:lastColumn="0" w:noHBand="0" w:noVBand="0"/>
    </w:tblPr>
    <w:tblGrid>
      <w:gridCol w:w="3888"/>
      <w:gridCol w:w="3281"/>
      <w:gridCol w:w="2389"/>
    </w:tblGrid>
    <w:tr w:rsidR="00B82D49" w14:paraId="7F4B5B62" w14:textId="77777777" w:rsidTr="00B82D49">
      <w:tc>
        <w:tcPr>
          <w:tcW w:w="3888" w:type="dxa"/>
        </w:tcPr>
        <w:p w14:paraId="0A230D75" w14:textId="26639708" w:rsidR="00B82D49" w:rsidRPr="004F4AE6" w:rsidRDefault="00B82D49" w:rsidP="00B82D49">
          <w:pPr>
            <w:pStyle w:val="Heading1"/>
            <w:numPr>
              <w:ilvl w:val="0"/>
              <w:numId w:val="0"/>
            </w:numPr>
            <w:spacing w:after="0"/>
            <w:jc w:val="left"/>
            <w:rPr>
              <w:b/>
              <w:bCs w:val="0"/>
              <w:sz w:val="20"/>
            </w:rPr>
          </w:pPr>
          <w:r>
            <w:rPr>
              <w:b/>
              <w:bCs w:val="0"/>
              <w:sz w:val="20"/>
            </w:rPr>
            <w:t xml:space="preserve">Delivery Assurance Agreement </w:t>
          </w:r>
          <w:r w:rsidRPr="004F4AE6">
            <w:rPr>
              <w:b/>
              <w:bCs w:val="0"/>
              <w:sz w:val="20"/>
            </w:rPr>
            <w:t>(Unfunded Forward</w:t>
          </w:r>
          <w:r>
            <w:rPr>
              <w:b/>
              <w:bCs w:val="0"/>
              <w:sz w:val="20"/>
            </w:rPr>
            <w:t>s</w:t>
          </w:r>
          <w:r w:rsidRPr="004F4AE6">
            <w:rPr>
              <w:b/>
              <w:bCs w:val="0"/>
              <w:sz w:val="20"/>
            </w:rPr>
            <w:t>)</w:t>
          </w:r>
        </w:p>
      </w:tc>
      <w:tc>
        <w:tcPr>
          <w:tcW w:w="3281" w:type="dxa"/>
          <w:vAlign w:val="bottom"/>
        </w:tcPr>
        <w:p w14:paraId="7DC7FFB1" w14:textId="77777777" w:rsidR="00B82D49" w:rsidRPr="004F4AE6" w:rsidRDefault="00B82D49" w:rsidP="00B82D49">
          <w:pPr>
            <w:jc w:val="center"/>
            <w:rPr>
              <w:b/>
              <w:bCs/>
              <w:sz w:val="20"/>
            </w:rPr>
          </w:pPr>
          <w:r w:rsidRPr="004F4AE6">
            <w:rPr>
              <w:b/>
              <w:bCs/>
              <w:sz w:val="20"/>
            </w:rPr>
            <w:t xml:space="preserve">Form </w:t>
          </w:r>
          <w:r>
            <w:rPr>
              <w:b/>
              <w:bCs/>
              <w:sz w:val="20"/>
            </w:rPr>
            <w:t>6488</w:t>
          </w:r>
        </w:p>
      </w:tc>
      <w:tc>
        <w:tcPr>
          <w:tcW w:w="2389" w:type="dxa"/>
          <w:vAlign w:val="bottom"/>
        </w:tcPr>
        <w:p w14:paraId="7CA9205C" w14:textId="77777777" w:rsidR="00B82D49" w:rsidRPr="004F4AE6" w:rsidRDefault="00B82D49" w:rsidP="00B82D49">
          <w:pPr>
            <w:jc w:val="right"/>
            <w:rPr>
              <w:b/>
              <w:bCs/>
              <w:sz w:val="20"/>
            </w:rPr>
          </w:pPr>
          <w:r w:rsidRPr="004F4AE6">
            <w:rPr>
              <w:b/>
              <w:bCs/>
              <w:sz w:val="20"/>
            </w:rPr>
            <w:t>Page</w:t>
          </w:r>
          <w:r>
            <w:rPr>
              <w:b/>
              <w:bCs/>
              <w:sz w:val="20"/>
            </w:rPr>
            <w:t xml:space="preserve"> C-</w:t>
          </w:r>
          <w:r w:rsidRPr="004F4AE6">
            <w:rPr>
              <w:rStyle w:val="PageNumber"/>
              <w:b/>
              <w:bCs/>
              <w:sz w:val="20"/>
            </w:rPr>
            <w:fldChar w:fldCharType="begin"/>
          </w:r>
          <w:r w:rsidRPr="004F4AE6">
            <w:rPr>
              <w:rStyle w:val="PageNumber"/>
              <w:b/>
              <w:bCs/>
              <w:sz w:val="20"/>
            </w:rPr>
            <w:instrText xml:space="preserve"> PAGE </w:instrText>
          </w:r>
          <w:r w:rsidRPr="004F4AE6">
            <w:rPr>
              <w:rStyle w:val="PageNumber"/>
              <w:b/>
              <w:bCs/>
              <w:sz w:val="20"/>
            </w:rPr>
            <w:fldChar w:fldCharType="separate"/>
          </w:r>
          <w:r>
            <w:rPr>
              <w:rStyle w:val="PageNumber"/>
              <w:b/>
              <w:bCs/>
              <w:sz w:val="20"/>
            </w:rPr>
            <w:t>1</w:t>
          </w:r>
          <w:r w:rsidRPr="004F4AE6">
            <w:rPr>
              <w:rStyle w:val="PageNumber"/>
              <w:b/>
              <w:bCs/>
              <w:sz w:val="20"/>
            </w:rPr>
            <w:fldChar w:fldCharType="end"/>
          </w:r>
        </w:p>
      </w:tc>
    </w:tr>
    <w:tr w:rsidR="00B82D49" w14:paraId="6E97CC4E" w14:textId="77777777" w:rsidTr="00B82D49">
      <w:tc>
        <w:tcPr>
          <w:tcW w:w="3888" w:type="dxa"/>
        </w:tcPr>
        <w:p w14:paraId="08FDC973" w14:textId="77777777" w:rsidR="00B82D49" w:rsidRPr="004F4AE6" w:rsidRDefault="00B82D49" w:rsidP="00B82D49">
          <w:pPr>
            <w:pStyle w:val="Heading1"/>
            <w:numPr>
              <w:ilvl w:val="0"/>
              <w:numId w:val="0"/>
            </w:numPr>
            <w:spacing w:after="0"/>
            <w:rPr>
              <w:b/>
              <w:bCs w:val="0"/>
              <w:sz w:val="20"/>
            </w:rPr>
          </w:pPr>
          <w:r w:rsidRPr="004F4AE6">
            <w:rPr>
              <w:b/>
              <w:bCs w:val="0"/>
              <w:sz w:val="20"/>
            </w:rPr>
            <w:t>Fannie Mae</w:t>
          </w:r>
        </w:p>
      </w:tc>
      <w:tc>
        <w:tcPr>
          <w:tcW w:w="3281" w:type="dxa"/>
          <w:vAlign w:val="center"/>
        </w:tcPr>
        <w:p w14:paraId="0B25E439" w14:textId="23981B8E" w:rsidR="00B82D49" w:rsidRPr="004F4AE6" w:rsidRDefault="00D54E36" w:rsidP="00B82D49">
          <w:pPr>
            <w:jc w:val="center"/>
            <w:rPr>
              <w:b/>
              <w:bCs/>
              <w:sz w:val="20"/>
            </w:rPr>
          </w:pPr>
          <w:r>
            <w:rPr>
              <w:b/>
              <w:bCs/>
              <w:sz w:val="20"/>
            </w:rPr>
            <w:t>0</w:t>
          </w:r>
          <w:r w:rsidR="002653BD">
            <w:rPr>
              <w:b/>
              <w:bCs/>
              <w:sz w:val="20"/>
            </w:rPr>
            <w:t>7-</w:t>
          </w:r>
          <w:r>
            <w:rPr>
              <w:b/>
              <w:bCs/>
              <w:sz w:val="20"/>
            </w:rPr>
            <w:t>21</w:t>
          </w:r>
        </w:p>
      </w:tc>
      <w:tc>
        <w:tcPr>
          <w:tcW w:w="2389" w:type="dxa"/>
          <w:vAlign w:val="center"/>
        </w:tcPr>
        <w:p w14:paraId="47B10EF6" w14:textId="77777777" w:rsidR="00B82D49" w:rsidRPr="004F4AE6" w:rsidRDefault="00B82D49" w:rsidP="00B82D49">
          <w:pPr>
            <w:jc w:val="right"/>
            <w:rPr>
              <w:b/>
              <w:bCs/>
              <w:sz w:val="20"/>
            </w:rPr>
          </w:pPr>
          <w:r w:rsidRPr="004F4AE6">
            <w:rPr>
              <w:b/>
              <w:bCs/>
              <w:sz w:val="20"/>
            </w:rPr>
            <w:t>© 20</w:t>
          </w:r>
          <w:r>
            <w:rPr>
              <w:b/>
              <w:bCs/>
              <w:sz w:val="20"/>
            </w:rPr>
            <w:t>21</w:t>
          </w:r>
          <w:r w:rsidRPr="004F4AE6">
            <w:rPr>
              <w:b/>
              <w:bCs/>
              <w:sz w:val="20"/>
            </w:rPr>
            <w:t xml:space="preserve"> Fannie Mae</w:t>
          </w:r>
        </w:p>
      </w:tc>
    </w:tr>
  </w:tbl>
  <w:p w14:paraId="5085BD7A" w14:textId="77777777" w:rsidR="00B82D49" w:rsidRDefault="00B82D49" w:rsidP="00B82D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7FAE5" w14:textId="77777777" w:rsidR="00440F11" w:rsidRDefault="00440F11">
      <w:r>
        <w:separator/>
      </w:r>
    </w:p>
  </w:footnote>
  <w:footnote w:type="continuationSeparator" w:id="0">
    <w:p w14:paraId="338B5A62" w14:textId="77777777" w:rsidR="00440F11" w:rsidRDefault="00440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E453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4056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A426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925D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5A477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844F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7A22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4E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62D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B2A1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27601592"/>
    <w:lvl w:ilvl="0">
      <w:start w:val="1"/>
      <w:numFmt w:val="decimal"/>
      <w:pStyle w:val="Heading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74D4E1A"/>
    <w:multiLevelType w:val="multilevel"/>
    <w:tmpl w:val="37F4FC84"/>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decimal"/>
      <w:lvlText w:val="(%3)"/>
      <w:lvlJc w:val="left"/>
      <w:pPr>
        <w:ind w:left="720" w:firstLine="720"/>
      </w:pPr>
      <w:rPr>
        <w:rFonts w:hint="default"/>
      </w:rPr>
    </w:lvl>
    <w:lvl w:ilvl="3">
      <w:start w:val="1"/>
      <w:numFmt w:val="lowerRoman"/>
      <w:lvlText w:val="(%4)"/>
      <w:lvlJc w:val="left"/>
      <w:pPr>
        <w:ind w:left="1440" w:firstLine="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B33B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0877EB"/>
    <w:multiLevelType w:val="multilevel"/>
    <w:tmpl w:val="2D8A5F5C"/>
    <w:lvl w:ilvl="0">
      <w:start w:val="1"/>
      <w:numFmt w:val="decimal"/>
      <w:lvlText w:val="%1."/>
      <w:lvlJc w:val="left"/>
      <w:pPr>
        <w:tabs>
          <w:tab w:val="num" w:pos="720"/>
        </w:tabs>
      </w:pPr>
      <w:rPr>
        <w:rFonts w:ascii="Times New Roman Bold" w:hAnsi="Times New Roman Bold" w:cs="Times New Roman" w:hint="default"/>
        <w:b/>
        <w:i w:val="0"/>
        <w:caps/>
        <w:color w:val="auto"/>
        <w:sz w:val="24"/>
        <w:u w:val="none"/>
      </w:rPr>
    </w:lvl>
    <w:lvl w:ilvl="1">
      <w:start w:val="1"/>
      <w:numFmt w:val="lowerLetter"/>
      <w:lvlText w:val="(%2)"/>
      <w:lvlJc w:val="left"/>
      <w:pPr>
        <w:tabs>
          <w:tab w:val="num" w:pos="1440"/>
        </w:tabs>
        <w:ind w:firstLine="720"/>
      </w:pPr>
      <w:rPr>
        <w:rFonts w:ascii="Times New Roman" w:hAnsi="Times New Roman" w:cs="Times New Roman" w:hint="default"/>
        <w:b w:val="0"/>
        <w:i w:val="0"/>
        <w:caps w:val="0"/>
        <w:color w:val="auto"/>
        <w:sz w:val="24"/>
        <w:szCs w:val="24"/>
        <w:u w:val="none"/>
      </w:rPr>
    </w:lvl>
    <w:lvl w:ilvl="2">
      <w:start w:val="1"/>
      <w:numFmt w:val="lowerRoman"/>
      <w:lvlText w:val="(%3)"/>
      <w:lvlJc w:val="left"/>
      <w:pPr>
        <w:tabs>
          <w:tab w:val="num" w:pos="2160"/>
        </w:tabs>
        <w:ind w:left="720" w:firstLine="720"/>
      </w:pPr>
      <w:rPr>
        <w:rFonts w:hint="default"/>
        <w:b w:val="0"/>
        <w:i w:val="0"/>
        <w:iCs w:val="0"/>
        <w:caps w:val="0"/>
        <w:strike w:val="0"/>
        <w:dstrike w:val="0"/>
        <w:vanish w:val="0"/>
        <w:color w:val="000000"/>
        <w:spacing w:val="0"/>
        <w:kern w:val="0"/>
        <w:position w:val="0"/>
        <w:sz w:val="24"/>
        <w:u w:val="none"/>
        <w:vertAlign w:val="baseline"/>
      </w:rPr>
    </w:lvl>
    <w:lvl w:ilvl="3">
      <w:start w:val="1"/>
      <w:numFmt w:val="upperLetter"/>
      <w:lvlText w:val="(%4)"/>
      <w:lvlJc w:val="left"/>
      <w:pPr>
        <w:tabs>
          <w:tab w:val="num" w:pos="2880"/>
        </w:tabs>
        <w:ind w:left="1440" w:firstLine="720"/>
      </w:pPr>
      <w:rPr>
        <w:rFonts w:ascii="Times New Roman" w:hAnsi="Times New Roman" w:cs="Times New Roman" w:hint="default"/>
        <w:b w:val="0"/>
        <w:i w:val="0"/>
        <w:color w:val="auto"/>
        <w:sz w:val="24"/>
        <w:szCs w:val="24"/>
        <w:u w:val="none"/>
      </w:rPr>
    </w:lvl>
    <w:lvl w:ilvl="4">
      <w:start w:val="1"/>
      <w:numFmt w:val="upperLetter"/>
      <w:lvlText w:val="(%5)"/>
      <w:lvlJc w:val="left"/>
      <w:pPr>
        <w:tabs>
          <w:tab w:val="num" w:pos="720"/>
        </w:tabs>
        <w:ind w:left="1440" w:firstLine="720"/>
      </w:pPr>
      <w:rPr>
        <w:rFonts w:cs="Times New Roman" w:hint="default"/>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cs="Times New Roman" w:hint="default"/>
        <w:b w:val="0"/>
        <w:i w:val="0"/>
        <w:color w:val="auto"/>
        <w:sz w:val="24"/>
        <w:szCs w:val="24"/>
        <w:u w:val="none"/>
      </w:rPr>
    </w:lvl>
    <w:lvl w:ilvl="6">
      <w:start w:val="1"/>
      <w:numFmt w:val="decimal"/>
      <w:lvlText w:val="%7."/>
      <w:lvlJc w:val="left"/>
      <w:pPr>
        <w:tabs>
          <w:tab w:val="num" w:pos="6480"/>
        </w:tabs>
        <w:ind w:left="1440" w:firstLine="4320"/>
      </w:pPr>
      <w:rPr>
        <w:rFonts w:cs="Times New Roman" w:hint="default"/>
        <w:color w:val="auto"/>
        <w:u w:val="none"/>
      </w:rPr>
    </w:lvl>
    <w:lvl w:ilvl="7">
      <w:start w:val="1"/>
      <w:numFmt w:val="lowerRoman"/>
      <w:lvlText w:val="%8."/>
      <w:lvlJc w:val="left"/>
      <w:pPr>
        <w:tabs>
          <w:tab w:val="num" w:pos="7200"/>
        </w:tabs>
        <w:ind w:left="1440" w:firstLine="5040"/>
      </w:pPr>
      <w:rPr>
        <w:rFonts w:cs="Times New Roman" w:hint="default"/>
        <w:color w:val="auto"/>
        <w:u w:val="none"/>
      </w:rPr>
    </w:lvl>
    <w:lvl w:ilvl="8">
      <w:start w:val="1"/>
      <w:numFmt w:val="decimal"/>
      <w:lvlText w:val="(%9)"/>
      <w:lvlJc w:val="left"/>
      <w:pPr>
        <w:tabs>
          <w:tab w:val="num" w:pos="7920"/>
        </w:tabs>
        <w:ind w:left="1440" w:firstLine="5760"/>
      </w:pPr>
      <w:rPr>
        <w:rFonts w:cs="Times New Roman" w:hint="default"/>
        <w:color w:val="auto"/>
        <w:u w:val="none"/>
      </w:rPr>
    </w:lvl>
  </w:abstractNum>
  <w:abstractNum w:abstractNumId="14" w15:restartNumberingAfterBreak="0">
    <w:nsid w:val="0F2403D4"/>
    <w:multiLevelType w:val="hybridMultilevel"/>
    <w:tmpl w:val="7F9C0794"/>
    <w:lvl w:ilvl="0" w:tplc="D5E2D5DA">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96FE0AF0" w:tentative="1">
      <w:start w:val="1"/>
      <w:numFmt w:val="lowerLetter"/>
      <w:lvlText w:val="%2."/>
      <w:lvlJc w:val="left"/>
      <w:pPr>
        <w:tabs>
          <w:tab w:val="num" w:pos="1440"/>
        </w:tabs>
        <w:ind w:left="1440" w:hanging="360"/>
      </w:pPr>
    </w:lvl>
    <w:lvl w:ilvl="2" w:tplc="F6744630" w:tentative="1">
      <w:start w:val="1"/>
      <w:numFmt w:val="lowerRoman"/>
      <w:lvlText w:val="%3."/>
      <w:lvlJc w:val="right"/>
      <w:pPr>
        <w:tabs>
          <w:tab w:val="num" w:pos="2160"/>
        </w:tabs>
        <w:ind w:left="2160" w:hanging="180"/>
      </w:pPr>
    </w:lvl>
    <w:lvl w:ilvl="3" w:tplc="FDCC3EEE" w:tentative="1">
      <w:start w:val="1"/>
      <w:numFmt w:val="decimal"/>
      <w:lvlText w:val="%4."/>
      <w:lvlJc w:val="left"/>
      <w:pPr>
        <w:tabs>
          <w:tab w:val="num" w:pos="2880"/>
        </w:tabs>
        <w:ind w:left="2880" w:hanging="360"/>
      </w:pPr>
    </w:lvl>
    <w:lvl w:ilvl="4" w:tplc="BC8CEFEA" w:tentative="1">
      <w:start w:val="1"/>
      <w:numFmt w:val="lowerLetter"/>
      <w:lvlText w:val="%5."/>
      <w:lvlJc w:val="left"/>
      <w:pPr>
        <w:tabs>
          <w:tab w:val="num" w:pos="3600"/>
        </w:tabs>
        <w:ind w:left="3600" w:hanging="360"/>
      </w:pPr>
    </w:lvl>
    <w:lvl w:ilvl="5" w:tplc="77E2B57A" w:tentative="1">
      <w:start w:val="1"/>
      <w:numFmt w:val="lowerRoman"/>
      <w:lvlText w:val="%6."/>
      <w:lvlJc w:val="right"/>
      <w:pPr>
        <w:tabs>
          <w:tab w:val="num" w:pos="4320"/>
        </w:tabs>
        <w:ind w:left="4320" w:hanging="180"/>
      </w:pPr>
    </w:lvl>
    <w:lvl w:ilvl="6" w:tplc="ADF04930" w:tentative="1">
      <w:start w:val="1"/>
      <w:numFmt w:val="decimal"/>
      <w:lvlText w:val="%7."/>
      <w:lvlJc w:val="left"/>
      <w:pPr>
        <w:tabs>
          <w:tab w:val="num" w:pos="5040"/>
        </w:tabs>
        <w:ind w:left="5040" w:hanging="360"/>
      </w:pPr>
    </w:lvl>
    <w:lvl w:ilvl="7" w:tplc="16FACE3A" w:tentative="1">
      <w:start w:val="1"/>
      <w:numFmt w:val="lowerLetter"/>
      <w:lvlText w:val="%8."/>
      <w:lvlJc w:val="left"/>
      <w:pPr>
        <w:tabs>
          <w:tab w:val="num" w:pos="5760"/>
        </w:tabs>
        <w:ind w:left="5760" w:hanging="360"/>
      </w:pPr>
    </w:lvl>
    <w:lvl w:ilvl="8" w:tplc="23BEA228" w:tentative="1">
      <w:start w:val="1"/>
      <w:numFmt w:val="lowerRoman"/>
      <w:lvlText w:val="%9."/>
      <w:lvlJc w:val="right"/>
      <w:pPr>
        <w:tabs>
          <w:tab w:val="num" w:pos="6480"/>
        </w:tabs>
        <w:ind w:left="6480" w:hanging="180"/>
      </w:pPr>
    </w:lvl>
  </w:abstractNum>
  <w:abstractNum w:abstractNumId="15" w15:restartNumberingAfterBreak="0">
    <w:nsid w:val="163364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27351C"/>
    <w:multiLevelType w:val="multilevel"/>
    <w:tmpl w:val="E8E2C1D4"/>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decimal"/>
      <w:lvlText w:val="(%3)"/>
      <w:lvlJc w:val="left"/>
      <w:pPr>
        <w:tabs>
          <w:tab w:val="num" w:pos="2880"/>
        </w:tabs>
        <w:ind w:left="720" w:firstLine="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8EA4A9B"/>
    <w:multiLevelType w:val="multilevel"/>
    <w:tmpl w:val="A7B68F58"/>
    <w:lvl w:ilvl="0">
      <w:start w:val="1"/>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18" w15:restartNumberingAfterBreak="0">
    <w:nsid w:val="2E4078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210FA1"/>
    <w:multiLevelType w:val="multilevel"/>
    <w:tmpl w:val="29E6AB88"/>
    <w:lvl w:ilvl="0">
      <w:start w:val="1"/>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20" w15:restartNumberingAfterBreak="0">
    <w:nsid w:val="3B8B0ECB"/>
    <w:multiLevelType w:val="hybridMultilevel"/>
    <w:tmpl w:val="7E76D21E"/>
    <w:lvl w:ilvl="0" w:tplc="4ACE4282">
      <w:start w:val="1"/>
      <w:numFmt w:val="bullet"/>
      <w:lvlText w:val=""/>
      <w:lvlJc w:val="left"/>
      <w:pPr>
        <w:tabs>
          <w:tab w:val="num" w:pos="720"/>
        </w:tabs>
        <w:ind w:left="720" w:hanging="360"/>
      </w:pPr>
      <w:rPr>
        <w:rFonts w:ascii="Symbol" w:hAnsi="Symbol" w:hint="default"/>
      </w:rPr>
    </w:lvl>
    <w:lvl w:ilvl="1" w:tplc="EC028A04" w:tentative="1">
      <w:start w:val="1"/>
      <w:numFmt w:val="bullet"/>
      <w:lvlText w:val="o"/>
      <w:lvlJc w:val="left"/>
      <w:pPr>
        <w:tabs>
          <w:tab w:val="num" w:pos="1440"/>
        </w:tabs>
        <w:ind w:left="1440" w:hanging="360"/>
      </w:pPr>
      <w:rPr>
        <w:rFonts w:ascii="Courier New" w:hAnsi="Courier New" w:hint="default"/>
      </w:rPr>
    </w:lvl>
    <w:lvl w:ilvl="2" w:tplc="37123F5E" w:tentative="1">
      <w:start w:val="1"/>
      <w:numFmt w:val="bullet"/>
      <w:lvlText w:val=""/>
      <w:lvlJc w:val="left"/>
      <w:pPr>
        <w:tabs>
          <w:tab w:val="num" w:pos="2160"/>
        </w:tabs>
        <w:ind w:left="2160" w:hanging="360"/>
      </w:pPr>
      <w:rPr>
        <w:rFonts w:ascii="Wingdings" w:hAnsi="Wingdings" w:hint="default"/>
      </w:rPr>
    </w:lvl>
    <w:lvl w:ilvl="3" w:tplc="6094A13C" w:tentative="1">
      <w:start w:val="1"/>
      <w:numFmt w:val="bullet"/>
      <w:lvlText w:val=""/>
      <w:lvlJc w:val="left"/>
      <w:pPr>
        <w:tabs>
          <w:tab w:val="num" w:pos="2880"/>
        </w:tabs>
        <w:ind w:left="2880" w:hanging="360"/>
      </w:pPr>
      <w:rPr>
        <w:rFonts w:ascii="Symbol" w:hAnsi="Symbol" w:hint="default"/>
      </w:rPr>
    </w:lvl>
    <w:lvl w:ilvl="4" w:tplc="16C845C2" w:tentative="1">
      <w:start w:val="1"/>
      <w:numFmt w:val="bullet"/>
      <w:lvlText w:val="o"/>
      <w:lvlJc w:val="left"/>
      <w:pPr>
        <w:tabs>
          <w:tab w:val="num" w:pos="3600"/>
        </w:tabs>
        <w:ind w:left="3600" w:hanging="360"/>
      </w:pPr>
      <w:rPr>
        <w:rFonts w:ascii="Courier New" w:hAnsi="Courier New" w:hint="default"/>
      </w:rPr>
    </w:lvl>
    <w:lvl w:ilvl="5" w:tplc="9A7044B2" w:tentative="1">
      <w:start w:val="1"/>
      <w:numFmt w:val="bullet"/>
      <w:lvlText w:val=""/>
      <w:lvlJc w:val="left"/>
      <w:pPr>
        <w:tabs>
          <w:tab w:val="num" w:pos="4320"/>
        </w:tabs>
        <w:ind w:left="4320" w:hanging="360"/>
      </w:pPr>
      <w:rPr>
        <w:rFonts w:ascii="Wingdings" w:hAnsi="Wingdings" w:hint="default"/>
      </w:rPr>
    </w:lvl>
    <w:lvl w:ilvl="6" w:tplc="D13C6C4C" w:tentative="1">
      <w:start w:val="1"/>
      <w:numFmt w:val="bullet"/>
      <w:lvlText w:val=""/>
      <w:lvlJc w:val="left"/>
      <w:pPr>
        <w:tabs>
          <w:tab w:val="num" w:pos="5040"/>
        </w:tabs>
        <w:ind w:left="5040" w:hanging="360"/>
      </w:pPr>
      <w:rPr>
        <w:rFonts w:ascii="Symbol" w:hAnsi="Symbol" w:hint="default"/>
      </w:rPr>
    </w:lvl>
    <w:lvl w:ilvl="7" w:tplc="0144F7C0" w:tentative="1">
      <w:start w:val="1"/>
      <w:numFmt w:val="bullet"/>
      <w:lvlText w:val="o"/>
      <w:lvlJc w:val="left"/>
      <w:pPr>
        <w:tabs>
          <w:tab w:val="num" w:pos="5760"/>
        </w:tabs>
        <w:ind w:left="5760" w:hanging="360"/>
      </w:pPr>
      <w:rPr>
        <w:rFonts w:ascii="Courier New" w:hAnsi="Courier New" w:hint="default"/>
      </w:rPr>
    </w:lvl>
    <w:lvl w:ilvl="8" w:tplc="3EAA72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27D2D"/>
    <w:multiLevelType w:val="hybridMultilevel"/>
    <w:tmpl w:val="0CC64D0A"/>
    <w:lvl w:ilvl="0" w:tplc="918E7BBA">
      <w:start w:val="1"/>
      <w:numFmt w:val="bullet"/>
      <w:lvlText w:val=""/>
      <w:lvlJc w:val="left"/>
      <w:pPr>
        <w:tabs>
          <w:tab w:val="num" w:pos="720"/>
        </w:tabs>
        <w:ind w:left="720" w:hanging="360"/>
      </w:pPr>
      <w:rPr>
        <w:rFonts w:ascii="Symbol" w:hAnsi="Symbol" w:hint="default"/>
      </w:rPr>
    </w:lvl>
    <w:lvl w:ilvl="1" w:tplc="2B8C0D46" w:tentative="1">
      <w:start w:val="1"/>
      <w:numFmt w:val="bullet"/>
      <w:lvlText w:val="o"/>
      <w:lvlJc w:val="left"/>
      <w:pPr>
        <w:tabs>
          <w:tab w:val="num" w:pos="1440"/>
        </w:tabs>
        <w:ind w:left="1440" w:hanging="360"/>
      </w:pPr>
      <w:rPr>
        <w:rFonts w:ascii="Courier New" w:hAnsi="Courier New" w:hint="default"/>
      </w:rPr>
    </w:lvl>
    <w:lvl w:ilvl="2" w:tplc="7C0C4086" w:tentative="1">
      <w:start w:val="1"/>
      <w:numFmt w:val="bullet"/>
      <w:lvlText w:val=""/>
      <w:lvlJc w:val="left"/>
      <w:pPr>
        <w:tabs>
          <w:tab w:val="num" w:pos="2160"/>
        </w:tabs>
        <w:ind w:left="2160" w:hanging="360"/>
      </w:pPr>
      <w:rPr>
        <w:rFonts w:ascii="Wingdings" w:hAnsi="Wingdings" w:hint="default"/>
      </w:rPr>
    </w:lvl>
    <w:lvl w:ilvl="3" w:tplc="A0A41EDA" w:tentative="1">
      <w:start w:val="1"/>
      <w:numFmt w:val="bullet"/>
      <w:lvlText w:val=""/>
      <w:lvlJc w:val="left"/>
      <w:pPr>
        <w:tabs>
          <w:tab w:val="num" w:pos="2880"/>
        </w:tabs>
        <w:ind w:left="2880" w:hanging="360"/>
      </w:pPr>
      <w:rPr>
        <w:rFonts w:ascii="Symbol" w:hAnsi="Symbol" w:hint="default"/>
      </w:rPr>
    </w:lvl>
    <w:lvl w:ilvl="4" w:tplc="EA567770" w:tentative="1">
      <w:start w:val="1"/>
      <w:numFmt w:val="bullet"/>
      <w:lvlText w:val="o"/>
      <w:lvlJc w:val="left"/>
      <w:pPr>
        <w:tabs>
          <w:tab w:val="num" w:pos="3600"/>
        </w:tabs>
        <w:ind w:left="3600" w:hanging="360"/>
      </w:pPr>
      <w:rPr>
        <w:rFonts w:ascii="Courier New" w:hAnsi="Courier New" w:hint="default"/>
      </w:rPr>
    </w:lvl>
    <w:lvl w:ilvl="5" w:tplc="6610E9EA" w:tentative="1">
      <w:start w:val="1"/>
      <w:numFmt w:val="bullet"/>
      <w:lvlText w:val=""/>
      <w:lvlJc w:val="left"/>
      <w:pPr>
        <w:tabs>
          <w:tab w:val="num" w:pos="4320"/>
        </w:tabs>
        <w:ind w:left="4320" w:hanging="360"/>
      </w:pPr>
      <w:rPr>
        <w:rFonts w:ascii="Wingdings" w:hAnsi="Wingdings" w:hint="default"/>
      </w:rPr>
    </w:lvl>
    <w:lvl w:ilvl="6" w:tplc="6F1CEFFE" w:tentative="1">
      <w:start w:val="1"/>
      <w:numFmt w:val="bullet"/>
      <w:lvlText w:val=""/>
      <w:lvlJc w:val="left"/>
      <w:pPr>
        <w:tabs>
          <w:tab w:val="num" w:pos="5040"/>
        </w:tabs>
        <w:ind w:left="5040" w:hanging="360"/>
      </w:pPr>
      <w:rPr>
        <w:rFonts w:ascii="Symbol" w:hAnsi="Symbol" w:hint="default"/>
      </w:rPr>
    </w:lvl>
    <w:lvl w:ilvl="7" w:tplc="87AA106E" w:tentative="1">
      <w:start w:val="1"/>
      <w:numFmt w:val="bullet"/>
      <w:lvlText w:val="o"/>
      <w:lvlJc w:val="left"/>
      <w:pPr>
        <w:tabs>
          <w:tab w:val="num" w:pos="5760"/>
        </w:tabs>
        <w:ind w:left="5760" w:hanging="360"/>
      </w:pPr>
      <w:rPr>
        <w:rFonts w:ascii="Courier New" w:hAnsi="Courier New" w:hint="default"/>
      </w:rPr>
    </w:lvl>
    <w:lvl w:ilvl="8" w:tplc="A3A0DCA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DE3537"/>
    <w:multiLevelType w:val="multilevel"/>
    <w:tmpl w:val="7F542890"/>
    <w:lvl w:ilvl="0">
      <w:start w:val="2"/>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3"/>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23" w15:restartNumberingAfterBreak="0">
    <w:nsid w:val="453E122F"/>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4" w15:restartNumberingAfterBreak="0">
    <w:nsid w:val="526377DA"/>
    <w:multiLevelType w:val="multilevel"/>
    <w:tmpl w:val="29E6AB88"/>
    <w:lvl w:ilvl="0">
      <w:start w:val="1"/>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25" w15:restartNumberingAfterBreak="0">
    <w:nsid w:val="65D31D95"/>
    <w:multiLevelType w:val="hybridMultilevel"/>
    <w:tmpl w:val="65E693C2"/>
    <w:lvl w:ilvl="0" w:tplc="5CE6521A">
      <w:start w:val="1"/>
      <w:numFmt w:val="decimal"/>
      <w:lvlText w:val="%1."/>
      <w:lvlJc w:val="left"/>
      <w:pPr>
        <w:ind w:left="720" w:hanging="360"/>
      </w:pPr>
      <w:rPr>
        <w:rFonts w:hint="default"/>
      </w:rPr>
    </w:lvl>
    <w:lvl w:ilvl="1" w:tplc="3ED6ED86" w:tentative="1">
      <w:start w:val="1"/>
      <w:numFmt w:val="lowerLetter"/>
      <w:lvlText w:val="%2."/>
      <w:lvlJc w:val="left"/>
      <w:pPr>
        <w:ind w:left="1440" w:hanging="360"/>
      </w:pPr>
    </w:lvl>
    <w:lvl w:ilvl="2" w:tplc="EA00AF94" w:tentative="1">
      <w:start w:val="1"/>
      <w:numFmt w:val="lowerRoman"/>
      <w:lvlText w:val="%3."/>
      <w:lvlJc w:val="right"/>
      <w:pPr>
        <w:ind w:left="2160" w:hanging="180"/>
      </w:pPr>
    </w:lvl>
    <w:lvl w:ilvl="3" w:tplc="5C942A4A" w:tentative="1">
      <w:start w:val="1"/>
      <w:numFmt w:val="decimal"/>
      <w:lvlText w:val="%4."/>
      <w:lvlJc w:val="left"/>
      <w:pPr>
        <w:ind w:left="2880" w:hanging="360"/>
      </w:pPr>
    </w:lvl>
    <w:lvl w:ilvl="4" w:tplc="CFDCB612" w:tentative="1">
      <w:start w:val="1"/>
      <w:numFmt w:val="lowerLetter"/>
      <w:lvlText w:val="%5."/>
      <w:lvlJc w:val="left"/>
      <w:pPr>
        <w:ind w:left="3600" w:hanging="360"/>
      </w:pPr>
    </w:lvl>
    <w:lvl w:ilvl="5" w:tplc="42D4178E" w:tentative="1">
      <w:start w:val="1"/>
      <w:numFmt w:val="lowerRoman"/>
      <w:lvlText w:val="%6."/>
      <w:lvlJc w:val="right"/>
      <w:pPr>
        <w:ind w:left="4320" w:hanging="180"/>
      </w:pPr>
    </w:lvl>
    <w:lvl w:ilvl="6" w:tplc="ED6A84C8" w:tentative="1">
      <w:start w:val="1"/>
      <w:numFmt w:val="decimal"/>
      <w:lvlText w:val="%7."/>
      <w:lvlJc w:val="left"/>
      <w:pPr>
        <w:ind w:left="5040" w:hanging="360"/>
      </w:pPr>
    </w:lvl>
    <w:lvl w:ilvl="7" w:tplc="69D0CF06" w:tentative="1">
      <w:start w:val="1"/>
      <w:numFmt w:val="lowerLetter"/>
      <w:lvlText w:val="%8."/>
      <w:lvlJc w:val="left"/>
      <w:pPr>
        <w:ind w:left="5760" w:hanging="360"/>
      </w:pPr>
    </w:lvl>
    <w:lvl w:ilvl="8" w:tplc="A06A980C" w:tentative="1">
      <w:start w:val="1"/>
      <w:numFmt w:val="lowerRoman"/>
      <w:lvlText w:val="%9."/>
      <w:lvlJc w:val="right"/>
      <w:pPr>
        <w:ind w:left="6480" w:hanging="180"/>
      </w:pPr>
    </w:lvl>
  </w:abstractNum>
  <w:abstractNum w:abstractNumId="26" w15:restartNumberingAfterBreak="0">
    <w:nsid w:val="72E05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0E3F5C"/>
    <w:multiLevelType w:val="hybridMultilevel"/>
    <w:tmpl w:val="50182BBA"/>
    <w:lvl w:ilvl="0" w:tplc="5A8C2F34">
      <w:start w:val="1"/>
      <w:numFmt w:val="decimal"/>
      <w:lvlText w:val="%1."/>
      <w:lvlJc w:val="left"/>
      <w:pPr>
        <w:ind w:left="720" w:hanging="360"/>
      </w:pPr>
      <w:rPr>
        <w:rFonts w:hint="default"/>
      </w:rPr>
    </w:lvl>
    <w:lvl w:ilvl="1" w:tplc="465A7676" w:tentative="1">
      <w:start w:val="1"/>
      <w:numFmt w:val="lowerLetter"/>
      <w:lvlText w:val="%2."/>
      <w:lvlJc w:val="left"/>
      <w:pPr>
        <w:ind w:left="1440" w:hanging="360"/>
      </w:pPr>
    </w:lvl>
    <w:lvl w:ilvl="2" w:tplc="F65CC0B8" w:tentative="1">
      <w:start w:val="1"/>
      <w:numFmt w:val="lowerRoman"/>
      <w:lvlText w:val="%3."/>
      <w:lvlJc w:val="right"/>
      <w:pPr>
        <w:ind w:left="2160" w:hanging="180"/>
      </w:pPr>
    </w:lvl>
    <w:lvl w:ilvl="3" w:tplc="EB746EE8" w:tentative="1">
      <w:start w:val="1"/>
      <w:numFmt w:val="decimal"/>
      <w:lvlText w:val="%4."/>
      <w:lvlJc w:val="left"/>
      <w:pPr>
        <w:ind w:left="2880" w:hanging="360"/>
      </w:pPr>
    </w:lvl>
    <w:lvl w:ilvl="4" w:tplc="31480398" w:tentative="1">
      <w:start w:val="1"/>
      <w:numFmt w:val="lowerLetter"/>
      <w:lvlText w:val="%5."/>
      <w:lvlJc w:val="left"/>
      <w:pPr>
        <w:ind w:left="3600" w:hanging="360"/>
      </w:pPr>
    </w:lvl>
    <w:lvl w:ilvl="5" w:tplc="17F689F8" w:tentative="1">
      <w:start w:val="1"/>
      <w:numFmt w:val="lowerRoman"/>
      <w:lvlText w:val="%6."/>
      <w:lvlJc w:val="right"/>
      <w:pPr>
        <w:ind w:left="4320" w:hanging="180"/>
      </w:pPr>
    </w:lvl>
    <w:lvl w:ilvl="6" w:tplc="6C927714" w:tentative="1">
      <w:start w:val="1"/>
      <w:numFmt w:val="decimal"/>
      <w:lvlText w:val="%7."/>
      <w:lvlJc w:val="left"/>
      <w:pPr>
        <w:ind w:left="5040" w:hanging="360"/>
      </w:pPr>
    </w:lvl>
    <w:lvl w:ilvl="7" w:tplc="D9FAC7A0" w:tentative="1">
      <w:start w:val="1"/>
      <w:numFmt w:val="lowerLetter"/>
      <w:lvlText w:val="%8."/>
      <w:lvlJc w:val="left"/>
      <w:pPr>
        <w:ind w:left="5760" w:hanging="360"/>
      </w:pPr>
    </w:lvl>
    <w:lvl w:ilvl="8" w:tplc="C16C050C" w:tentative="1">
      <w:start w:val="1"/>
      <w:numFmt w:val="lowerRoman"/>
      <w:lvlText w:val="%9."/>
      <w:lvlJc w:val="right"/>
      <w:pPr>
        <w:ind w:left="6480" w:hanging="180"/>
      </w:pPr>
    </w:lvl>
  </w:abstractNum>
  <w:abstractNum w:abstractNumId="28" w15:restartNumberingAfterBreak="0">
    <w:nsid w:val="75D11958"/>
    <w:multiLevelType w:val="hybridMultilevel"/>
    <w:tmpl w:val="48A417A0"/>
    <w:lvl w:ilvl="0" w:tplc="EA405D10">
      <w:start w:val="1"/>
      <w:numFmt w:val="upperLetter"/>
      <w:lvlText w:val="%1."/>
      <w:lvlJc w:val="left"/>
      <w:pPr>
        <w:ind w:left="1170" w:hanging="360"/>
      </w:pPr>
      <w:rPr>
        <w:b w:val="0"/>
        <w:i w:val="0"/>
      </w:rPr>
    </w:lvl>
    <w:lvl w:ilvl="1" w:tplc="928A31FA">
      <w:start w:val="1"/>
      <w:numFmt w:val="decimal"/>
      <w:lvlText w:val="(%2)"/>
      <w:lvlJc w:val="left"/>
      <w:pPr>
        <w:ind w:left="1440" w:hanging="720"/>
      </w:pPr>
      <w:rPr>
        <w:rFonts w:hint="default"/>
      </w:rPr>
    </w:lvl>
    <w:lvl w:ilvl="2" w:tplc="8F1EDA4A" w:tentative="1">
      <w:start w:val="1"/>
      <w:numFmt w:val="lowerRoman"/>
      <w:lvlText w:val="%3."/>
      <w:lvlJc w:val="right"/>
      <w:pPr>
        <w:ind w:left="1800" w:hanging="180"/>
      </w:pPr>
      <w:rPr>
        <w:rFonts w:cs="Times New Roman"/>
      </w:rPr>
    </w:lvl>
    <w:lvl w:ilvl="3" w:tplc="FA341E7C" w:tentative="1">
      <w:start w:val="1"/>
      <w:numFmt w:val="decimal"/>
      <w:lvlText w:val="%4."/>
      <w:lvlJc w:val="left"/>
      <w:pPr>
        <w:ind w:left="2520" w:hanging="360"/>
      </w:pPr>
      <w:rPr>
        <w:rFonts w:cs="Times New Roman"/>
      </w:rPr>
    </w:lvl>
    <w:lvl w:ilvl="4" w:tplc="FF24B64E" w:tentative="1">
      <w:start w:val="1"/>
      <w:numFmt w:val="lowerLetter"/>
      <w:lvlText w:val="%5."/>
      <w:lvlJc w:val="left"/>
      <w:pPr>
        <w:ind w:left="3240" w:hanging="360"/>
      </w:pPr>
      <w:rPr>
        <w:rFonts w:cs="Times New Roman"/>
      </w:rPr>
    </w:lvl>
    <w:lvl w:ilvl="5" w:tplc="41C2087C" w:tentative="1">
      <w:start w:val="1"/>
      <w:numFmt w:val="lowerRoman"/>
      <w:lvlText w:val="%6."/>
      <w:lvlJc w:val="right"/>
      <w:pPr>
        <w:ind w:left="3960" w:hanging="180"/>
      </w:pPr>
      <w:rPr>
        <w:rFonts w:cs="Times New Roman"/>
      </w:rPr>
    </w:lvl>
    <w:lvl w:ilvl="6" w:tplc="D8C23EC0" w:tentative="1">
      <w:start w:val="1"/>
      <w:numFmt w:val="decimal"/>
      <w:lvlText w:val="%7."/>
      <w:lvlJc w:val="left"/>
      <w:pPr>
        <w:ind w:left="4680" w:hanging="360"/>
      </w:pPr>
      <w:rPr>
        <w:rFonts w:cs="Times New Roman"/>
      </w:rPr>
    </w:lvl>
    <w:lvl w:ilvl="7" w:tplc="AE94F2A4" w:tentative="1">
      <w:start w:val="1"/>
      <w:numFmt w:val="lowerLetter"/>
      <w:lvlText w:val="%8."/>
      <w:lvlJc w:val="left"/>
      <w:pPr>
        <w:ind w:left="5400" w:hanging="360"/>
      </w:pPr>
      <w:rPr>
        <w:rFonts w:cs="Times New Roman"/>
      </w:rPr>
    </w:lvl>
    <w:lvl w:ilvl="8" w:tplc="3D323638" w:tentative="1">
      <w:start w:val="1"/>
      <w:numFmt w:val="lowerRoman"/>
      <w:lvlText w:val="%9."/>
      <w:lvlJc w:val="right"/>
      <w:pPr>
        <w:ind w:left="6120" w:hanging="180"/>
      </w:pPr>
      <w:rPr>
        <w:rFonts w:cs="Times New Roman"/>
      </w:rPr>
    </w:lvl>
  </w:abstractNum>
  <w:abstractNum w:abstractNumId="29" w15:restartNumberingAfterBreak="0">
    <w:nsid w:val="7BE43B2C"/>
    <w:multiLevelType w:val="hybridMultilevel"/>
    <w:tmpl w:val="6BE47438"/>
    <w:lvl w:ilvl="0" w:tplc="08FABBF2">
      <w:start w:val="1"/>
      <w:numFmt w:val="bullet"/>
      <w:lvlText w:val=""/>
      <w:lvlJc w:val="left"/>
      <w:pPr>
        <w:tabs>
          <w:tab w:val="num" w:pos="1080"/>
        </w:tabs>
        <w:ind w:left="1080" w:hanging="360"/>
      </w:pPr>
      <w:rPr>
        <w:rFonts w:ascii="Symbol" w:hAnsi="Symbol" w:hint="default"/>
      </w:rPr>
    </w:lvl>
    <w:lvl w:ilvl="1" w:tplc="A39E7666" w:tentative="1">
      <w:start w:val="1"/>
      <w:numFmt w:val="bullet"/>
      <w:lvlText w:val="o"/>
      <w:lvlJc w:val="left"/>
      <w:pPr>
        <w:tabs>
          <w:tab w:val="num" w:pos="1800"/>
        </w:tabs>
        <w:ind w:left="1800" w:hanging="360"/>
      </w:pPr>
      <w:rPr>
        <w:rFonts w:ascii="Courier New" w:hAnsi="Courier New" w:hint="default"/>
      </w:rPr>
    </w:lvl>
    <w:lvl w:ilvl="2" w:tplc="95209390" w:tentative="1">
      <w:start w:val="1"/>
      <w:numFmt w:val="bullet"/>
      <w:lvlText w:val=""/>
      <w:lvlJc w:val="left"/>
      <w:pPr>
        <w:tabs>
          <w:tab w:val="num" w:pos="2520"/>
        </w:tabs>
        <w:ind w:left="2520" w:hanging="360"/>
      </w:pPr>
      <w:rPr>
        <w:rFonts w:ascii="Wingdings" w:hAnsi="Wingdings" w:hint="default"/>
      </w:rPr>
    </w:lvl>
    <w:lvl w:ilvl="3" w:tplc="64BE3596" w:tentative="1">
      <w:start w:val="1"/>
      <w:numFmt w:val="bullet"/>
      <w:lvlText w:val=""/>
      <w:lvlJc w:val="left"/>
      <w:pPr>
        <w:tabs>
          <w:tab w:val="num" w:pos="3240"/>
        </w:tabs>
        <w:ind w:left="3240" w:hanging="360"/>
      </w:pPr>
      <w:rPr>
        <w:rFonts w:ascii="Symbol" w:hAnsi="Symbol" w:hint="default"/>
      </w:rPr>
    </w:lvl>
    <w:lvl w:ilvl="4" w:tplc="432C7778" w:tentative="1">
      <w:start w:val="1"/>
      <w:numFmt w:val="bullet"/>
      <w:lvlText w:val="o"/>
      <w:lvlJc w:val="left"/>
      <w:pPr>
        <w:tabs>
          <w:tab w:val="num" w:pos="3960"/>
        </w:tabs>
        <w:ind w:left="3960" w:hanging="360"/>
      </w:pPr>
      <w:rPr>
        <w:rFonts w:ascii="Courier New" w:hAnsi="Courier New" w:hint="default"/>
      </w:rPr>
    </w:lvl>
    <w:lvl w:ilvl="5" w:tplc="BC966B72" w:tentative="1">
      <w:start w:val="1"/>
      <w:numFmt w:val="bullet"/>
      <w:lvlText w:val=""/>
      <w:lvlJc w:val="left"/>
      <w:pPr>
        <w:tabs>
          <w:tab w:val="num" w:pos="4680"/>
        </w:tabs>
        <w:ind w:left="4680" w:hanging="360"/>
      </w:pPr>
      <w:rPr>
        <w:rFonts w:ascii="Wingdings" w:hAnsi="Wingdings" w:hint="default"/>
      </w:rPr>
    </w:lvl>
    <w:lvl w:ilvl="6" w:tplc="74A09174" w:tentative="1">
      <w:start w:val="1"/>
      <w:numFmt w:val="bullet"/>
      <w:lvlText w:val=""/>
      <w:lvlJc w:val="left"/>
      <w:pPr>
        <w:tabs>
          <w:tab w:val="num" w:pos="5400"/>
        </w:tabs>
        <w:ind w:left="5400" w:hanging="360"/>
      </w:pPr>
      <w:rPr>
        <w:rFonts w:ascii="Symbol" w:hAnsi="Symbol" w:hint="default"/>
      </w:rPr>
    </w:lvl>
    <w:lvl w:ilvl="7" w:tplc="973EA01E" w:tentative="1">
      <w:start w:val="1"/>
      <w:numFmt w:val="bullet"/>
      <w:lvlText w:val="o"/>
      <w:lvlJc w:val="left"/>
      <w:pPr>
        <w:tabs>
          <w:tab w:val="num" w:pos="6120"/>
        </w:tabs>
        <w:ind w:left="6120" w:hanging="360"/>
      </w:pPr>
      <w:rPr>
        <w:rFonts w:ascii="Courier New" w:hAnsi="Courier New" w:hint="default"/>
      </w:rPr>
    </w:lvl>
    <w:lvl w:ilvl="8" w:tplc="406A9D4E" w:tentative="1">
      <w:start w:val="1"/>
      <w:numFmt w:val="bullet"/>
      <w:lvlText w:val=""/>
      <w:lvlJc w:val="left"/>
      <w:pPr>
        <w:tabs>
          <w:tab w:val="num" w:pos="6840"/>
        </w:tabs>
        <w:ind w:left="6840" w:hanging="360"/>
      </w:pPr>
      <w:rPr>
        <w:rFonts w:ascii="Wingdings" w:hAnsi="Wingdings" w:hint="default"/>
      </w:rPr>
    </w:lvl>
  </w:abstractNum>
  <w:num w:numId="1">
    <w:abstractNumId w:val="10"/>
    <w:lvlOverride w:ilvl="0">
      <w:startOverride w:val="1"/>
      <w:lvl w:ilvl="0">
        <w:start w:val="1"/>
        <w:numFmt w:val="decimal"/>
        <w:pStyle w:val="Heading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5"/>
  </w:num>
  <w:num w:numId="15">
    <w:abstractNumId w:val="26"/>
  </w:num>
  <w:num w:numId="16">
    <w:abstractNumId w:val="21"/>
  </w:num>
  <w:num w:numId="17">
    <w:abstractNumId w:val="29"/>
  </w:num>
  <w:num w:numId="18">
    <w:abstractNumId w:val="12"/>
  </w:num>
  <w:num w:numId="19">
    <w:abstractNumId w:val="18"/>
  </w:num>
  <w:num w:numId="20">
    <w:abstractNumId w:val="27"/>
  </w:num>
  <w:num w:numId="21">
    <w:abstractNumId w:val="25"/>
  </w:num>
  <w:num w:numId="22">
    <w:abstractNumId w:val="28"/>
  </w:num>
  <w:num w:numId="23">
    <w:abstractNumId w:val="17"/>
  </w:num>
  <w:num w:numId="24">
    <w:abstractNumId w:val="13"/>
  </w:num>
  <w:num w:numId="25">
    <w:abstractNumId w:val="22"/>
  </w:num>
  <w:num w:numId="26">
    <w:abstractNumId w:val="24"/>
  </w:num>
  <w:num w:numId="27">
    <w:abstractNumId w:val="19"/>
  </w:num>
  <w:num w:numId="28">
    <w:abstractNumId w:val="14"/>
  </w:num>
  <w:num w:numId="29">
    <w:abstractNumId w:val="2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30">
    <w:abstractNumId w:val="11"/>
  </w:num>
  <w:num w:numId="31">
    <w:abstractNumId w:val="16"/>
  </w:num>
  <w:num w:numId="32">
    <w:abstractNumId w:val="15"/>
    <w:lvlOverride w:ilvl="0">
      <w:lvl w:ilvl="0">
        <w:start w:val="1"/>
        <w:numFmt w:val="bullet"/>
        <w:lvlText w:val=""/>
        <w:lvlJc w:val="left"/>
        <w:pPr>
          <w:widowControl w:val="0"/>
          <w:tabs>
            <w:tab w:val="num" w:pos="360"/>
          </w:tabs>
          <w:autoSpaceDE w:val="0"/>
          <w:autoSpaceDN w:val="0"/>
          <w:adjustRightInd w:val="0"/>
          <w:ind w:left="360" w:hanging="360"/>
          <w:jc w:val="both"/>
        </w:pPr>
        <w:rPr>
          <w:rFonts w:ascii="Symbol" w:hAnsi="Symbol"/>
          <w:color w:val="0000FF"/>
          <w:sz w:val="22"/>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46"/>
    <w:rsid w:val="000043F0"/>
    <w:rsid w:val="000565DD"/>
    <w:rsid w:val="00062CFC"/>
    <w:rsid w:val="00071423"/>
    <w:rsid w:val="00076AFD"/>
    <w:rsid w:val="000854BA"/>
    <w:rsid w:val="000865E9"/>
    <w:rsid w:val="000B72DA"/>
    <w:rsid w:val="000B7A02"/>
    <w:rsid w:val="000D1982"/>
    <w:rsid w:val="000D4209"/>
    <w:rsid w:val="000D6E5A"/>
    <w:rsid w:val="0011524B"/>
    <w:rsid w:val="00160079"/>
    <w:rsid w:val="001B5567"/>
    <w:rsid w:val="001D7139"/>
    <w:rsid w:val="002466AA"/>
    <w:rsid w:val="0026098E"/>
    <w:rsid w:val="00264911"/>
    <w:rsid w:val="002653BD"/>
    <w:rsid w:val="00270D67"/>
    <w:rsid w:val="00274C50"/>
    <w:rsid w:val="002B0723"/>
    <w:rsid w:val="002E6B27"/>
    <w:rsid w:val="002F7684"/>
    <w:rsid w:val="003105BD"/>
    <w:rsid w:val="00312134"/>
    <w:rsid w:val="00360411"/>
    <w:rsid w:val="003857FC"/>
    <w:rsid w:val="00392998"/>
    <w:rsid w:val="00394D03"/>
    <w:rsid w:val="003C5058"/>
    <w:rsid w:val="003C5EED"/>
    <w:rsid w:val="003C642B"/>
    <w:rsid w:val="003E1018"/>
    <w:rsid w:val="003E4E80"/>
    <w:rsid w:val="004151BA"/>
    <w:rsid w:val="00440F11"/>
    <w:rsid w:val="004508C9"/>
    <w:rsid w:val="00453BCD"/>
    <w:rsid w:val="004D26A8"/>
    <w:rsid w:val="004E2314"/>
    <w:rsid w:val="00503680"/>
    <w:rsid w:val="00534544"/>
    <w:rsid w:val="00540CFC"/>
    <w:rsid w:val="00555152"/>
    <w:rsid w:val="005647DF"/>
    <w:rsid w:val="005708DE"/>
    <w:rsid w:val="0058157E"/>
    <w:rsid w:val="00581FF5"/>
    <w:rsid w:val="00585B31"/>
    <w:rsid w:val="005A1E61"/>
    <w:rsid w:val="005A5633"/>
    <w:rsid w:val="00636EFA"/>
    <w:rsid w:val="00644006"/>
    <w:rsid w:val="006825F2"/>
    <w:rsid w:val="006A22E8"/>
    <w:rsid w:val="006B76A7"/>
    <w:rsid w:val="006F33A6"/>
    <w:rsid w:val="00711C24"/>
    <w:rsid w:val="00713255"/>
    <w:rsid w:val="00736C3A"/>
    <w:rsid w:val="007421DD"/>
    <w:rsid w:val="0074558B"/>
    <w:rsid w:val="007964F5"/>
    <w:rsid w:val="0083074E"/>
    <w:rsid w:val="00834389"/>
    <w:rsid w:val="00844A80"/>
    <w:rsid w:val="008922C8"/>
    <w:rsid w:val="008E682E"/>
    <w:rsid w:val="00913553"/>
    <w:rsid w:val="009153EE"/>
    <w:rsid w:val="00941708"/>
    <w:rsid w:val="00962BB5"/>
    <w:rsid w:val="00970376"/>
    <w:rsid w:val="009B1B2E"/>
    <w:rsid w:val="009C1DF5"/>
    <w:rsid w:val="009D2E74"/>
    <w:rsid w:val="00A22FD3"/>
    <w:rsid w:val="00A46116"/>
    <w:rsid w:val="00A50287"/>
    <w:rsid w:val="00A543F6"/>
    <w:rsid w:val="00A842DC"/>
    <w:rsid w:val="00A95167"/>
    <w:rsid w:val="00AA30DB"/>
    <w:rsid w:val="00AA4279"/>
    <w:rsid w:val="00AF41AB"/>
    <w:rsid w:val="00B1281D"/>
    <w:rsid w:val="00B82D49"/>
    <w:rsid w:val="00B83FDC"/>
    <w:rsid w:val="00BB677F"/>
    <w:rsid w:val="00BE044B"/>
    <w:rsid w:val="00BE5DE0"/>
    <w:rsid w:val="00C0339F"/>
    <w:rsid w:val="00C24BBF"/>
    <w:rsid w:val="00C3745E"/>
    <w:rsid w:val="00CA095A"/>
    <w:rsid w:val="00CB1861"/>
    <w:rsid w:val="00CB6964"/>
    <w:rsid w:val="00CF2D98"/>
    <w:rsid w:val="00D06754"/>
    <w:rsid w:val="00D135CB"/>
    <w:rsid w:val="00D153A4"/>
    <w:rsid w:val="00D170BE"/>
    <w:rsid w:val="00D227D8"/>
    <w:rsid w:val="00D24846"/>
    <w:rsid w:val="00D54E36"/>
    <w:rsid w:val="00D55099"/>
    <w:rsid w:val="00D860BD"/>
    <w:rsid w:val="00DC1886"/>
    <w:rsid w:val="00DD6860"/>
    <w:rsid w:val="00DD6BA6"/>
    <w:rsid w:val="00DD762D"/>
    <w:rsid w:val="00DF688A"/>
    <w:rsid w:val="00E22669"/>
    <w:rsid w:val="00E73F46"/>
    <w:rsid w:val="00E74D47"/>
    <w:rsid w:val="00E924D5"/>
    <w:rsid w:val="00EE0997"/>
    <w:rsid w:val="00F07069"/>
    <w:rsid w:val="00F07BE3"/>
    <w:rsid w:val="00F2034D"/>
    <w:rsid w:val="00F4246F"/>
    <w:rsid w:val="00F7326E"/>
    <w:rsid w:val="00F7634C"/>
    <w:rsid w:val="00FE2AE4"/>
    <w:rsid w:val="00FF258D"/>
    <w:rsid w:val="00FF59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B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287"/>
    <w:pPr>
      <w:adjustRightInd w:val="0"/>
      <w:jc w:val="both"/>
    </w:pPr>
    <w:rPr>
      <w:sz w:val="22"/>
    </w:rPr>
  </w:style>
  <w:style w:type="paragraph" w:styleId="Heading1">
    <w:name w:val="heading 1"/>
    <w:basedOn w:val="Normal"/>
    <w:link w:val="Heading1Char"/>
    <w:uiPriority w:val="99"/>
    <w:qFormat/>
    <w:pPr>
      <w:numPr>
        <w:numId w:val="2"/>
      </w:numPr>
      <w:spacing w:after="240"/>
      <w:outlineLvl w:val="0"/>
    </w:pPr>
    <w:rPr>
      <w:bCs/>
      <w:sz w:val="24"/>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iCs/>
      <w:sz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tabs>
        <w:tab w:val="left" w:pos="-1440"/>
      </w:tabs>
      <w:spacing w:after="240"/>
      <w:outlineLvl w:val="0"/>
    </w:pPr>
    <w:rPr>
      <w:bCs/>
      <w:sz w:val="24"/>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rPr>
      <w:sz w:val="20"/>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320"/>
    </w:pPr>
  </w:style>
  <w:style w:type="paragraph" w:styleId="CommentText">
    <w:name w:val="annotation text"/>
    <w:basedOn w:val="Normal"/>
    <w:link w:val="CommentTextChar"/>
    <w:semiHidden/>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rPr>
  </w:style>
  <w:style w:type="paragraph" w:styleId="FootnoteText">
    <w:name w:val="footnote text"/>
    <w:basedOn w:val="Normal"/>
    <w:link w:val="FootnoteTextChar"/>
    <w:semiHidden/>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link w:val="MacroTextChar"/>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left="720"/>
    </w:pPr>
  </w:style>
  <w:style w:type="paragraph" w:customStyle="1" w:styleId="NoteHeading1">
    <w:name w:val="Note Heading1"/>
    <w:basedOn w:val="Normal"/>
    <w:next w:val="Normal"/>
    <w:link w:val="NoteHeadingChar"/>
  </w:style>
  <w:style w:type="paragraph" w:styleId="BalloonText">
    <w:name w:val="Balloon Text"/>
    <w:basedOn w:val="Normal"/>
    <w:link w:val="BalloonTextChar"/>
    <w:semiHidden/>
    <w:rsid w:val="008D20C2"/>
    <w:rPr>
      <w:rFonts w:ascii="Tahoma" w:hAnsi="Tahoma" w:cs="Tahoma"/>
      <w:sz w:val="16"/>
      <w:szCs w:val="16"/>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DOCID">
    <w:name w:val="DOCID"/>
    <w:rPr>
      <w:rFonts w:ascii="Arial" w:hAnsi="Arial"/>
      <w:b w:val="0"/>
      <w:sz w:val="16"/>
      <w:szCs w:val="18"/>
    </w:rPr>
  </w:style>
  <w:style w:type="character" w:styleId="PageNumber">
    <w:name w:val="page number"/>
    <w:basedOn w:val="DefaultParagraphFont"/>
  </w:style>
  <w:style w:type="character" w:styleId="CommentReference">
    <w:name w:val="annotation reference"/>
    <w:rsid w:val="006D0399"/>
    <w:rPr>
      <w:sz w:val="16"/>
      <w:szCs w:val="16"/>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paragraph" w:styleId="CommentSubject">
    <w:name w:val="annotation subject"/>
    <w:basedOn w:val="CommentText"/>
    <w:next w:val="CommentText"/>
    <w:link w:val="CommentSubjectChar"/>
    <w:rsid w:val="006D0399"/>
    <w:rPr>
      <w:b/>
      <w:bCs/>
      <w:sz w:val="20"/>
    </w:rPr>
  </w:style>
  <w:style w:type="character" w:customStyle="1" w:styleId="CommentTextChar">
    <w:name w:val="Comment Text Char"/>
    <w:link w:val="CommentText"/>
    <w:semiHidden/>
    <w:rsid w:val="006D0399"/>
    <w:rPr>
      <w:sz w:val="22"/>
    </w:rPr>
  </w:style>
  <w:style w:type="character" w:customStyle="1" w:styleId="CommentSubjectChar">
    <w:name w:val="Comment Subject Char"/>
    <w:link w:val="CommentSubject"/>
    <w:rsid w:val="006D0399"/>
    <w:rPr>
      <w:b/>
      <w:bCs/>
      <w:sz w:val="22"/>
    </w:rPr>
  </w:style>
  <w:style w:type="character" w:styleId="EndnoteReference">
    <w:name w:val="endnote reference"/>
    <w:uiPriority w:val="99"/>
    <w:rsid w:val="00833FC8"/>
    <w:rPr>
      <w:rFonts w:ascii="Times New Roman" w:hAnsi="Times New Roman" w:cs="Times New Roman"/>
      <w:sz w:val="24"/>
      <w:vertAlign w:val="superscript"/>
      <w:lang w:val="en-US"/>
    </w:rPr>
  </w:style>
  <w:style w:type="paragraph" w:customStyle="1" w:styleId="Heading3A">
    <w:name w:val="Heading 3A"/>
    <w:basedOn w:val="Heading3"/>
    <w:rsid w:val="00DF2460"/>
    <w:pPr>
      <w:keepNext w:val="0"/>
      <w:numPr>
        <w:numId w:val="28"/>
      </w:numPr>
      <w:adjustRightInd/>
      <w:spacing w:before="0" w:after="240"/>
    </w:pPr>
    <w:rPr>
      <w:rFonts w:ascii="Times New Roman" w:hAnsi="Times New Roman"/>
      <w:b w:val="0"/>
      <w:sz w:val="24"/>
    </w:rPr>
  </w:style>
  <w:style w:type="character" w:customStyle="1" w:styleId="Heading1Char">
    <w:name w:val="Heading 1 Char"/>
    <w:link w:val="Heading1"/>
    <w:uiPriority w:val="99"/>
    <w:rsid w:val="007C1959"/>
    <w:rPr>
      <w:bCs/>
      <w:sz w:val="24"/>
    </w:rPr>
  </w:style>
  <w:style w:type="character" w:customStyle="1" w:styleId="FooterChar">
    <w:name w:val="Footer Char"/>
    <w:link w:val="Footer"/>
    <w:rsid w:val="007C1959"/>
  </w:style>
  <w:style w:type="character" w:customStyle="1" w:styleId="Heading2Char">
    <w:name w:val="Heading 2 Char"/>
    <w:link w:val="Heading2"/>
    <w:rsid w:val="0018740C"/>
    <w:rPr>
      <w:rFonts w:ascii="Arial" w:hAnsi="Arial" w:cs="Arial"/>
      <w:b/>
      <w:bCs/>
      <w:i/>
      <w:iCs/>
      <w:sz w:val="28"/>
      <w:szCs w:val="28"/>
    </w:rPr>
  </w:style>
  <w:style w:type="character" w:customStyle="1" w:styleId="Heading3Char">
    <w:name w:val="Heading 3 Char"/>
    <w:link w:val="Heading3"/>
    <w:rsid w:val="0018740C"/>
    <w:rPr>
      <w:rFonts w:ascii="Arial" w:hAnsi="Arial" w:cs="Arial"/>
      <w:b/>
      <w:bCs/>
      <w:sz w:val="26"/>
      <w:szCs w:val="26"/>
    </w:rPr>
  </w:style>
  <w:style w:type="character" w:customStyle="1" w:styleId="Heading4Char">
    <w:name w:val="Heading 4 Char"/>
    <w:link w:val="Heading4"/>
    <w:rsid w:val="0018740C"/>
    <w:rPr>
      <w:b/>
      <w:bCs/>
      <w:sz w:val="28"/>
      <w:szCs w:val="28"/>
    </w:rPr>
  </w:style>
  <w:style w:type="character" w:customStyle="1" w:styleId="Heading5Char">
    <w:name w:val="Heading 5 Char"/>
    <w:link w:val="Heading5"/>
    <w:rsid w:val="0018740C"/>
    <w:rPr>
      <w:b/>
      <w:bCs/>
      <w:i/>
      <w:iCs/>
      <w:sz w:val="26"/>
      <w:szCs w:val="26"/>
    </w:rPr>
  </w:style>
  <w:style w:type="character" w:customStyle="1" w:styleId="Heading6Char">
    <w:name w:val="Heading 6 Char"/>
    <w:link w:val="Heading6"/>
    <w:rsid w:val="0018740C"/>
    <w:rPr>
      <w:b/>
      <w:bCs/>
      <w:sz w:val="22"/>
      <w:szCs w:val="22"/>
    </w:rPr>
  </w:style>
  <w:style w:type="character" w:customStyle="1" w:styleId="Heading7Char">
    <w:name w:val="Heading 7 Char"/>
    <w:link w:val="Heading7"/>
    <w:rsid w:val="0018740C"/>
    <w:rPr>
      <w:sz w:val="24"/>
    </w:rPr>
  </w:style>
  <w:style w:type="character" w:customStyle="1" w:styleId="Heading8Char">
    <w:name w:val="Heading 8 Char"/>
    <w:link w:val="Heading8"/>
    <w:rsid w:val="0018740C"/>
    <w:rPr>
      <w:i/>
      <w:iCs/>
      <w:sz w:val="24"/>
    </w:rPr>
  </w:style>
  <w:style w:type="character" w:customStyle="1" w:styleId="Heading9Char">
    <w:name w:val="Heading 9 Char"/>
    <w:link w:val="Heading9"/>
    <w:rsid w:val="0018740C"/>
    <w:rPr>
      <w:rFonts w:ascii="Arial" w:hAnsi="Arial" w:cs="Arial"/>
      <w:sz w:val="22"/>
      <w:szCs w:val="22"/>
    </w:rPr>
  </w:style>
  <w:style w:type="character" w:customStyle="1" w:styleId="HeaderChar">
    <w:name w:val="Header Char"/>
    <w:link w:val="Header"/>
    <w:rsid w:val="0018740C"/>
    <w:rPr>
      <w:sz w:val="22"/>
    </w:rPr>
  </w:style>
  <w:style w:type="character" w:customStyle="1" w:styleId="BodyTextChar">
    <w:name w:val="Body Text Char"/>
    <w:link w:val="BodyText"/>
    <w:rsid w:val="0018740C"/>
    <w:rPr>
      <w:sz w:val="22"/>
    </w:rPr>
  </w:style>
  <w:style w:type="character" w:customStyle="1" w:styleId="BodyText2Char">
    <w:name w:val="Body Text 2 Char"/>
    <w:link w:val="BodyText2"/>
    <w:rsid w:val="0018740C"/>
    <w:rPr>
      <w:sz w:val="22"/>
    </w:rPr>
  </w:style>
  <w:style w:type="character" w:customStyle="1" w:styleId="BodyText3Char">
    <w:name w:val="Body Text 3 Char"/>
    <w:link w:val="BodyText3"/>
    <w:rsid w:val="0018740C"/>
    <w:rPr>
      <w:sz w:val="16"/>
      <w:szCs w:val="16"/>
    </w:rPr>
  </w:style>
  <w:style w:type="character" w:customStyle="1" w:styleId="BodyTextFirstIndentChar">
    <w:name w:val="Body Text First Indent Char"/>
    <w:link w:val="BodyTextFirstIndent"/>
    <w:rsid w:val="0018740C"/>
    <w:rPr>
      <w:sz w:val="22"/>
    </w:rPr>
  </w:style>
  <w:style w:type="character" w:customStyle="1" w:styleId="BodyTextIndentChar">
    <w:name w:val="Body Text Indent Char"/>
    <w:link w:val="BodyTextIndent"/>
    <w:rsid w:val="0018740C"/>
    <w:rPr>
      <w:sz w:val="22"/>
    </w:rPr>
  </w:style>
  <w:style w:type="character" w:customStyle="1" w:styleId="BodyTextFirstIndent2Char">
    <w:name w:val="Body Text First Indent 2 Char"/>
    <w:link w:val="BodyTextFirstIndent2"/>
    <w:rsid w:val="0018740C"/>
    <w:rPr>
      <w:sz w:val="22"/>
    </w:rPr>
  </w:style>
  <w:style w:type="character" w:customStyle="1" w:styleId="BodyTextIndent2Char">
    <w:name w:val="Body Text Indent 2 Char"/>
    <w:link w:val="BodyTextIndent2"/>
    <w:rsid w:val="0018740C"/>
    <w:rPr>
      <w:sz w:val="22"/>
    </w:rPr>
  </w:style>
  <w:style w:type="character" w:customStyle="1" w:styleId="BodyTextIndent3Char">
    <w:name w:val="Body Text Indent 3 Char"/>
    <w:link w:val="BodyTextIndent3"/>
    <w:rsid w:val="0018740C"/>
    <w:rPr>
      <w:sz w:val="16"/>
      <w:szCs w:val="16"/>
    </w:rPr>
  </w:style>
  <w:style w:type="character" w:customStyle="1" w:styleId="ClosingChar">
    <w:name w:val="Closing Char"/>
    <w:link w:val="Closing"/>
    <w:rsid w:val="0018740C"/>
    <w:rPr>
      <w:sz w:val="22"/>
    </w:rPr>
  </w:style>
  <w:style w:type="character" w:customStyle="1" w:styleId="DateChar">
    <w:name w:val="Date Char"/>
    <w:link w:val="Date"/>
    <w:rsid w:val="0018740C"/>
    <w:rPr>
      <w:sz w:val="22"/>
    </w:rPr>
  </w:style>
  <w:style w:type="character" w:customStyle="1" w:styleId="DocumentMapChar">
    <w:name w:val="Document Map Char"/>
    <w:link w:val="DocumentMap"/>
    <w:semiHidden/>
    <w:rsid w:val="0018740C"/>
    <w:rPr>
      <w:rFonts w:ascii="Tahoma" w:hAnsi="Tahoma" w:cs="Tahoma"/>
      <w:sz w:val="22"/>
      <w:shd w:val="clear" w:color="auto" w:fill="000080"/>
    </w:rPr>
  </w:style>
  <w:style w:type="character" w:customStyle="1" w:styleId="E-mailSignatureChar">
    <w:name w:val="E-mail Signature Char"/>
    <w:link w:val="E-mailSignature"/>
    <w:rsid w:val="0018740C"/>
    <w:rPr>
      <w:sz w:val="22"/>
    </w:rPr>
  </w:style>
  <w:style w:type="character" w:customStyle="1" w:styleId="EndnoteTextChar">
    <w:name w:val="Endnote Text Char"/>
    <w:link w:val="EndnoteText"/>
    <w:semiHidden/>
    <w:rsid w:val="0018740C"/>
    <w:rPr>
      <w:sz w:val="22"/>
    </w:rPr>
  </w:style>
  <w:style w:type="character" w:customStyle="1" w:styleId="FootnoteTextChar">
    <w:name w:val="Footnote Text Char"/>
    <w:link w:val="FootnoteText"/>
    <w:semiHidden/>
    <w:rsid w:val="0018740C"/>
    <w:rPr>
      <w:sz w:val="22"/>
    </w:rPr>
  </w:style>
  <w:style w:type="character" w:customStyle="1" w:styleId="HTMLAddressChar">
    <w:name w:val="HTML Address Char"/>
    <w:link w:val="HTMLAddress"/>
    <w:rsid w:val="0018740C"/>
    <w:rPr>
      <w:i/>
      <w:iCs/>
      <w:sz w:val="22"/>
    </w:rPr>
  </w:style>
  <w:style w:type="character" w:customStyle="1" w:styleId="HTMLPreformattedChar">
    <w:name w:val="HTML Preformatted Char"/>
    <w:link w:val="HTMLPreformatted"/>
    <w:rsid w:val="0018740C"/>
    <w:rPr>
      <w:rFonts w:ascii="Courier New" w:hAnsi="Courier New" w:cs="Courier New"/>
      <w:sz w:val="22"/>
    </w:rPr>
  </w:style>
  <w:style w:type="character" w:customStyle="1" w:styleId="MacroTextChar">
    <w:name w:val="Macro Text Char"/>
    <w:link w:val="MacroText"/>
    <w:semiHidden/>
    <w:rsid w:val="0018740C"/>
    <w:rPr>
      <w:rFonts w:ascii="Courier New" w:hAnsi="Courier New" w:cs="Courier New"/>
    </w:rPr>
  </w:style>
  <w:style w:type="character" w:customStyle="1" w:styleId="MessageHeaderChar">
    <w:name w:val="Message Header Char"/>
    <w:link w:val="MessageHeader"/>
    <w:rsid w:val="0018740C"/>
    <w:rPr>
      <w:rFonts w:ascii="Arial" w:hAnsi="Arial" w:cs="Arial"/>
      <w:sz w:val="24"/>
      <w:shd w:val="pct20" w:color="auto" w:fill="auto"/>
    </w:rPr>
  </w:style>
  <w:style w:type="character" w:customStyle="1" w:styleId="NoteHeadingChar">
    <w:name w:val="Note Heading Char"/>
    <w:link w:val="NoteHeading1"/>
    <w:rsid w:val="0018740C"/>
    <w:rPr>
      <w:sz w:val="22"/>
    </w:rPr>
  </w:style>
  <w:style w:type="character" w:customStyle="1" w:styleId="BalloonTextChar">
    <w:name w:val="Balloon Text Char"/>
    <w:link w:val="BalloonText"/>
    <w:semiHidden/>
    <w:rsid w:val="0018740C"/>
    <w:rPr>
      <w:rFonts w:ascii="Tahoma" w:hAnsi="Tahoma" w:cs="Tahoma"/>
      <w:sz w:val="16"/>
      <w:szCs w:val="16"/>
    </w:rPr>
  </w:style>
  <w:style w:type="character" w:customStyle="1" w:styleId="SalutationChar">
    <w:name w:val="Salutation Char"/>
    <w:link w:val="Salutation"/>
    <w:rsid w:val="0018740C"/>
    <w:rPr>
      <w:sz w:val="22"/>
    </w:rPr>
  </w:style>
  <w:style w:type="character" w:customStyle="1" w:styleId="SignatureChar">
    <w:name w:val="Signature Char"/>
    <w:link w:val="Signature"/>
    <w:rsid w:val="0018740C"/>
    <w:rPr>
      <w:sz w:val="22"/>
    </w:rPr>
  </w:style>
  <w:style w:type="character" w:customStyle="1" w:styleId="SubtitleChar">
    <w:name w:val="Subtitle Char"/>
    <w:link w:val="Subtitle"/>
    <w:rsid w:val="0018740C"/>
    <w:rPr>
      <w:rFonts w:ascii="Arial" w:hAnsi="Arial" w:cs="Arial"/>
      <w:sz w:val="24"/>
    </w:rPr>
  </w:style>
  <w:style w:type="character" w:customStyle="1" w:styleId="TitleChar">
    <w:name w:val="Title Char"/>
    <w:link w:val="Title"/>
    <w:rsid w:val="0018740C"/>
    <w:rPr>
      <w:rFonts w:ascii="Arial" w:hAnsi="Arial" w:cs="Arial"/>
      <w:b/>
      <w:bCs/>
      <w:kern w:val="28"/>
      <w:sz w:val="32"/>
      <w:szCs w:val="32"/>
    </w:rPr>
  </w:style>
  <w:style w:type="character" w:customStyle="1" w:styleId="DeltaViewDelimiter">
    <w:name w:val="DeltaView Delimiter"/>
    <w:uiPriority w:val="99"/>
    <w:rsid w:val="0018740C"/>
  </w:style>
  <w:style w:type="character" w:customStyle="1" w:styleId="DeltaViewDeletion">
    <w:name w:val="DeltaView Deletion"/>
    <w:uiPriority w:val="99"/>
    <w:rsid w:val="0018740C"/>
    <w:rPr>
      <w:strike/>
      <w:color w:val="FF0000"/>
    </w:rPr>
  </w:style>
  <w:style w:type="character" w:customStyle="1" w:styleId="DeltaViewInsertion">
    <w:name w:val="DeltaView Insertion"/>
    <w:uiPriority w:val="99"/>
    <w:rsid w:val="0018740C"/>
    <w:rPr>
      <w:color w:val="0000FF"/>
      <w:u w:val="double"/>
    </w:rPr>
  </w:style>
  <w:style w:type="paragraph" w:styleId="ListParagraph">
    <w:name w:val="List Paragraph"/>
    <w:basedOn w:val="Normal"/>
    <w:uiPriority w:val="99"/>
    <w:qFormat/>
    <w:rsid w:val="00A95167"/>
    <w:pPr>
      <w:autoSpaceDE w:val="0"/>
      <w:autoSpaceDN w:val="0"/>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2822</Words>
  <Characters>14730</Characters>
  <Application>Microsoft Office Word</Application>
  <DocSecurity>0</DocSecurity>
  <Lines>280</Lines>
  <Paragraphs>114</Paragraphs>
  <ScaleCrop>false</ScaleCrop>
  <HeadingPairs>
    <vt:vector size="2" baseType="variant">
      <vt:variant>
        <vt:lpstr>Title</vt:lpstr>
      </vt:variant>
      <vt:variant>
        <vt:i4>1</vt:i4>
      </vt:variant>
    </vt:vector>
  </HeadingPairs>
  <TitlesOfParts>
    <vt:vector size="1" baseType="lpstr">
      <vt:lpstr>6488</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6488</dc:title>
  <dc:subject>Delivery Assurance Agreement (Unfunded Forwards)</dc:subject>
  <dc:creator/>
  <cp:lastModifiedBy/>
  <cp:revision>1</cp:revision>
  <dcterms:created xsi:type="dcterms:W3CDTF">2021-07-12T20:16:00Z</dcterms:created>
  <dcterms:modified xsi:type="dcterms:W3CDTF">2021-07-12T20:16:00Z</dcterms:modified>
</cp:coreProperties>
</file>