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588" w:rsidRDefault="00E00588" w:rsidP="00604B17">
      <w:pPr>
        <w:suppressAutoHyphens/>
        <w:jc w:val="center"/>
        <w:rPr>
          <w:b/>
          <w:sz w:val="24"/>
        </w:rPr>
      </w:pPr>
      <w:bookmarkStart w:id="0" w:name="YiFSelection"/>
      <w:bookmarkStart w:id="1" w:name="_GoBack"/>
      <w:bookmarkEnd w:id="0"/>
      <w:bookmarkEnd w:id="1"/>
      <w:r>
        <w:rPr>
          <w:b/>
          <w:sz w:val="24"/>
        </w:rPr>
        <w:t>FORM OF</w:t>
      </w:r>
    </w:p>
    <w:p w:rsidR="00E00588" w:rsidRDefault="00E00588" w:rsidP="00604B17">
      <w:pPr>
        <w:suppressAutoHyphens/>
        <w:jc w:val="center"/>
        <w:rPr>
          <w:b/>
          <w:sz w:val="24"/>
        </w:rPr>
      </w:pPr>
      <w:r>
        <w:rPr>
          <w:b/>
          <w:sz w:val="24"/>
        </w:rPr>
        <w:t>OPINION OF COUNSEL TO</w:t>
      </w:r>
    </w:p>
    <w:p w:rsidR="00E00588" w:rsidRDefault="00E00588" w:rsidP="00604B17">
      <w:pPr>
        <w:suppressAutoHyphens/>
        <w:spacing w:after="720"/>
        <w:jc w:val="center"/>
        <w:rPr>
          <w:sz w:val="24"/>
        </w:rPr>
      </w:pPr>
      <w:r>
        <w:rPr>
          <w:b/>
          <w:sz w:val="24"/>
        </w:rPr>
        <w:t>ISSUER OF RATE CAP AGREEMENT</w:t>
      </w:r>
    </w:p>
    <w:p w:rsidR="00E00588" w:rsidRDefault="00E00588" w:rsidP="00604B17">
      <w:pPr>
        <w:suppressAutoHyphens/>
        <w:spacing w:after="360"/>
        <w:rPr>
          <w:sz w:val="24"/>
        </w:rPr>
      </w:pPr>
      <w:r>
        <w:rPr>
          <w:sz w:val="24"/>
        </w:rPr>
        <w:t>[Date]</w:t>
      </w:r>
    </w:p>
    <w:p w:rsidR="006E2B04" w:rsidRPr="006E2B04" w:rsidRDefault="006E2B04" w:rsidP="006E2B04">
      <w:pPr>
        <w:tabs>
          <w:tab w:val="left" w:pos="-720"/>
        </w:tabs>
        <w:suppressAutoHyphens/>
        <w:rPr>
          <w:snapToGrid w:val="0"/>
          <w:sz w:val="24"/>
          <w:szCs w:val="24"/>
        </w:rPr>
      </w:pPr>
      <w:r w:rsidRPr="006E2B04">
        <w:rPr>
          <w:snapToGrid w:val="0"/>
          <w:sz w:val="24"/>
          <w:szCs w:val="24"/>
        </w:rPr>
        <w:t>Fannie Mae</w:t>
      </w:r>
    </w:p>
    <w:p w:rsidR="006E2B04" w:rsidRPr="006E2B04" w:rsidRDefault="008B70E0" w:rsidP="006E2B04">
      <w:pPr>
        <w:tabs>
          <w:tab w:val="left" w:pos="-720"/>
        </w:tabs>
        <w:suppressAutoHyphens/>
        <w:rPr>
          <w:snapToGrid w:val="0"/>
          <w:sz w:val="24"/>
          <w:szCs w:val="24"/>
        </w:rPr>
      </w:pPr>
      <w:r>
        <w:rPr>
          <w:snapToGrid w:val="0"/>
          <w:sz w:val="24"/>
          <w:szCs w:val="24"/>
        </w:rPr>
        <w:t>1100 15</w:t>
      </w:r>
      <w:r w:rsidR="00462DBC">
        <w:rPr>
          <w:snapToGrid w:val="0"/>
          <w:sz w:val="24"/>
          <w:szCs w:val="24"/>
        </w:rPr>
        <w:t>th</w:t>
      </w:r>
      <w:r>
        <w:rPr>
          <w:snapToGrid w:val="0"/>
          <w:sz w:val="24"/>
          <w:szCs w:val="24"/>
        </w:rPr>
        <w:t xml:space="preserve"> Street</w:t>
      </w:r>
      <w:r w:rsidR="006E2B04" w:rsidRPr="006E2B04">
        <w:rPr>
          <w:snapToGrid w:val="0"/>
          <w:sz w:val="24"/>
          <w:szCs w:val="24"/>
        </w:rPr>
        <w:t>, NW</w:t>
      </w:r>
    </w:p>
    <w:p w:rsidR="00FB2104" w:rsidRPr="00FB2104" w:rsidRDefault="006E2B04" w:rsidP="006E2B04">
      <w:pPr>
        <w:suppressAutoHyphens/>
        <w:spacing w:after="240"/>
        <w:rPr>
          <w:b/>
          <w:sz w:val="24"/>
        </w:rPr>
      </w:pPr>
      <w:r w:rsidRPr="006E2B04">
        <w:rPr>
          <w:snapToGrid w:val="0"/>
          <w:sz w:val="24"/>
          <w:szCs w:val="24"/>
        </w:rPr>
        <w:t>Washington, DC  200</w:t>
      </w:r>
      <w:r w:rsidR="008B70E0">
        <w:rPr>
          <w:snapToGrid w:val="0"/>
          <w:sz w:val="24"/>
          <w:szCs w:val="24"/>
        </w:rPr>
        <w:t>05</w:t>
      </w:r>
    </w:p>
    <w:p w:rsidR="00E00588" w:rsidRDefault="00E00588" w:rsidP="00604B17">
      <w:pPr>
        <w:suppressAutoHyphens/>
        <w:rPr>
          <w:sz w:val="24"/>
        </w:rPr>
      </w:pPr>
      <w:r>
        <w:rPr>
          <w:sz w:val="24"/>
        </w:rPr>
        <w:t>[Name of Lender]</w:t>
      </w:r>
    </w:p>
    <w:p w:rsidR="00E00588" w:rsidRDefault="00604B17" w:rsidP="00604B17">
      <w:pPr>
        <w:suppressAutoHyphens/>
        <w:rPr>
          <w:sz w:val="24"/>
        </w:rPr>
      </w:pPr>
      <w:r>
        <w:rPr>
          <w:sz w:val="24"/>
        </w:rPr>
        <w:t>______________________________</w:t>
      </w:r>
    </w:p>
    <w:p w:rsidR="00604B17" w:rsidRDefault="00604B17" w:rsidP="00604B17">
      <w:pPr>
        <w:suppressAutoHyphens/>
        <w:rPr>
          <w:sz w:val="24"/>
        </w:rPr>
      </w:pPr>
      <w:r>
        <w:rPr>
          <w:sz w:val="24"/>
        </w:rPr>
        <w:t>______________________________</w:t>
      </w:r>
    </w:p>
    <w:p w:rsidR="00E00588" w:rsidRPr="00604B17" w:rsidRDefault="00604B17" w:rsidP="00604B17">
      <w:pPr>
        <w:suppressAutoHyphens/>
        <w:spacing w:after="240"/>
        <w:rPr>
          <w:sz w:val="24"/>
        </w:rPr>
      </w:pPr>
      <w:r>
        <w:rPr>
          <w:sz w:val="24"/>
        </w:rPr>
        <w:t>______________________________</w:t>
      </w:r>
    </w:p>
    <w:p w:rsidR="00E00588" w:rsidRPr="00FB2104" w:rsidRDefault="00E00588" w:rsidP="00604B17">
      <w:pPr>
        <w:pStyle w:val="BodyTextIndent"/>
      </w:pPr>
      <w:r>
        <w:t>Re:</w:t>
      </w:r>
      <w:r>
        <w:tab/>
        <w:t>Rate Cap Agreement</w:t>
      </w:r>
      <w:r w:rsidR="00FB2104">
        <w:t xml:space="preserve"> (“</w:t>
      </w:r>
      <w:r w:rsidR="00FB2104">
        <w:rPr>
          <w:b/>
        </w:rPr>
        <w:t>Rate Cap Agreement</w:t>
      </w:r>
      <w:r w:rsidR="00FB2104">
        <w:t>”)</w:t>
      </w:r>
    </w:p>
    <w:p w:rsidR="00E00588" w:rsidRDefault="00E00588" w:rsidP="00604B17">
      <w:pPr>
        <w:pStyle w:val="BodyTextIndent"/>
        <w:ind w:firstLine="0"/>
      </w:pPr>
      <w:r>
        <w:t>Transaction Reference No.:  ____________</w:t>
      </w:r>
    </w:p>
    <w:p w:rsidR="00E00588" w:rsidRDefault="00E00588" w:rsidP="00604B17">
      <w:pPr>
        <w:pStyle w:val="BodyTextIndent"/>
        <w:ind w:firstLine="0"/>
      </w:pPr>
      <w:r>
        <w:t>Dated Effective:  _______________</w:t>
      </w:r>
      <w:r w:rsidR="00836761">
        <w:t>______</w:t>
      </w:r>
    </w:p>
    <w:p w:rsidR="00E00588" w:rsidRDefault="00E00588" w:rsidP="00604B17">
      <w:pPr>
        <w:pStyle w:val="BodyTextIndent"/>
        <w:ind w:firstLine="0"/>
      </w:pPr>
      <w:r>
        <w:t>Notional Amount:  $___________________</w:t>
      </w:r>
    </w:p>
    <w:p w:rsidR="00604B17" w:rsidRDefault="00E00588" w:rsidP="00604B17">
      <w:pPr>
        <w:pStyle w:val="BodyTextIndent"/>
        <w:spacing w:after="240"/>
        <w:ind w:firstLine="0"/>
      </w:pPr>
      <w:r>
        <w:t>Buyer:  ______________________________ (“</w:t>
      </w:r>
      <w:r w:rsidRPr="00FB2104">
        <w:rPr>
          <w:b/>
        </w:rPr>
        <w:t>Buyer</w:t>
      </w:r>
      <w:r>
        <w:t>”)</w:t>
      </w:r>
    </w:p>
    <w:p w:rsidR="00604B17" w:rsidRDefault="00E00588" w:rsidP="00604B17">
      <w:pPr>
        <w:suppressAutoHyphens/>
        <w:spacing w:after="240"/>
        <w:rPr>
          <w:sz w:val="24"/>
        </w:rPr>
      </w:pPr>
      <w:r>
        <w:rPr>
          <w:sz w:val="24"/>
        </w:rPr>
        <w:t>Ladies and Gentlemen:</w:t>
      </w:r>
    </w:p>
    <w:p w:rsidR="00604B17" w:rsidRDefault="00E00588" w:rsidP="00604B17">
      <w:pPr>
        <w:suppressAutoHyphens/>
        <w:spacing w:after="240"/>
        <w:ind w:firstLine="720"/>
        <w:jc w:val="both"/>
        <w:rPr>
          <w:spacing w:val="-3"/>
          <w:sz w:val="24"/>
        </w:rPr>
      </w:pPr>
      <w:r>
        <w:rPr>
          <w:spacing w:val="-3"/>
          <w:sz w:val="24"/>
        </w:rPr>
        <w:t>We have acted as counsel to ____________________ (“</w:t>
      </w:r>
      <w:r w:rsidRPr="00FB2104">
        <w:rPr>
          <w:b/>
          <w:spacing w:val="-3"/>
          <w:sz w:val="24"/>
        </w:rPr>
        <w:t>Seller</w:t>
      </w:r>
      <w:r>
        <w:rPr>
          <w:spacing w:val="-3"/>
          <w:sz w:val="24"/>
        </w:rPr>
        <w:t>”) in connection with the preparation, execution, and delivery of the Rate Cap Agreement.  We have examined a certificate of the [name of Seller</w:t>
      </w:r>
      <w:r w:rsidR="00FB2104">
        <w:rPr>
          <w:spacing w:val="-3"/>
          <w:sz w:val="24"/>
        </w:rPr>
        <w:t>’</w:t>
      </w:r>
      <w:r>
        <w:rPr>
          <w:spacing w:val="-3"/>
          <w:sz w:val="24"/>
        </w:rPr>
        <w:t>s charterer] of recent date as to the valid certification of Seller to do business as a ____________________, such records and other proceedings of Seller and such laws, rules, and regulations as we have deemed necessary for purposes of issuing this opinion.  We have also examined a [certificate of incumbency][secretary</w:t>
      </w:r>
      <w:r w:rsidR="00FB2104">
        <w:rPr>
          <w:spacing w:val="-3"/>
          <w:sz w:val="24"/>
        </w:rPr>
        <w:t>’</w:t>
      </w:r>
      <w:r>
        <w:rPr>
          <w:spacing w:val="-3"/>
          <w:sz w:val="24"/>
        </w:rPr>
        <w:t>s certificate] of Seller (the “</w:t>
      </w:r>
      <w:r w:rsidRPr="00FB2104">
        <w:rPr>
          <w:b/>
          <w:spacing w:val="-3"/>
          <w:sz w:val="24"/>
        </w:rPr>
        <w:t>Certificate</w:t>
      </w:r>
      <w:r>
        <w:rPr>
          <w:spacing w:val="-3"/>
          <w:sz w:val="24"/>
        </w:rPr>
        <w:t>”) as to the authority of certain officers of Seller to execute agreements on behalf of Seller and as to the incumbency of the officer(s) of Seller who have executed the Rate Cap Agreement on behalf of Seller.  We have assumed the authenticity of certificates and documents submitted to us as originals (other than the Rate Cap Agreement and the Certificate) and the conformity to original documents of documents submitted to us as copies.</w:t>
      </w:r>
    </w:p>
    <w:p w:rsidR="00604B17" w:rsidRDefault="00E00588" w:rsidP="00604B17">
      <w:pPr>
        <w:suppressAutoHyphens/>
        <w:spacing w:after="240"/>
        <w:ind w:firstLine="720"/>
        <w:jc w:val="both"/>
        <w:rPr>
          <w:spacing w:val="-3"/>
          <w:sz w:val="24"/>
        </w:rPr>
      </w:pPr>
      <w:r>
        <w:rPr>
          <w:spacing w:val="-3"/>
          <w:sz w:val="24"/>
        </w:rPr>
        <w:t>Based upon and subject to the foregoing, we are of the opinion that</w:t>
      </w:r>
    </w:p>
    <w:p w:rsidR="00E00588" w:rsidRDefault="00604B17" w:rsidP="00604B17">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rPr>
          <w:rFonts w:eastAsia="Arial Unicode MS"/>
        </w:rPr>
      </w:pPr>
      <w:r>
        <w:t>(1)</w:t>
      </w:r>
      <w:r>
        <w:tab/>
      </w:r>
      <w:r w:rsidR="00E00588">
        <w:t>Seller is duly organized and validly existing under the laws of the jurisdiction of its organization and has the corporate power to execute and deliver the Rate Cap Agreement and any other documentation relating to the Rate Cap Agreement, and to perform its obligations under the Rate Cap Agreement.</w:t>
      </w:r>
    </w:p>
    <w:p w:rsidR="00E00588" w:rsidRDefault="00E00588" w:rsidP="00604B17">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pPr>
      <w:r>
        <w:lastRenderedPageBreak/>
        <w:t>(2)</w:t>
      </w:r>
      <w:r>
        <w:tab/>
        <w:t>Th</w:t>
      </w:r>
      <w:r w:rsidR="00604B17">
        <w:t xml:space="preserve">e execution and delivery by </w:t>
      </w:r>
      <w:r>
        <w:t>Seller of the Rate Cap Agreement and any other documentation relating to the Rate Cap Agreement, and its performance of its obligations under the Rate Cap Agreement have been and remain duly authorized by all nec</w:t>
      </w:r>
      <w:r w:rsidR="00FB2104">
        <w:t>essary corporate action and do</w:t>
      </w:r>
      <w:r w:rsidR="00604B17">
        <w:t xml:space="preserve"> not (i) </w:t>
      </w:r>
      <w:r>
        <w:t>violate any law or regulation applicable to Seller, any provision of its certificate of incorporation or by-laws or any decree, order or judgment to whic</w:t>
      </w:r>
      <w:r w:rsidR="00604B17">
        <w:t>h Seller is subject or (ii) </w:t>
      </w:r>
      <w:r>
        <w:t>breach, or constitute a default under, any contractual restriction binding on Seller or its assets.</w:t>
      </w:r>
    </w:p>
    <w:p w:rsidR="00604B17" w:rsidRDefault="00E00588" w:rsidP="00604B17">
      <w:pPr>
        <w:spacing w:after="240"/>
        <w:ind w:firstLine="720"/>
        <w:jc w:val="both"/>
        <w:rPr>
          <w:sz w:val="24"/>
          <w:szCs w:val="24"/>
        </w:rPr>
      </w:pPr>
      <w:r>
        <w:rPr>
          <w:sz w:val="24"/>
        </w:rPr>
        <w:t>(3)</w:t>
      </w:r>
      <w:r>
        <w:rPr>
          <w:sz w:val="24"/>
        </w:rPr>
        <w:tab/>
        <w:t>No approval, authorization or other action by, or filing with, any governmental body or regulatory authority (which has not been obtained) is required in connection with the due execution, delivery and performance by Seller of the Rate Cap Agreement.</w:t>
      </w:r>
    </w:p>
    <w:p w:rsidR="00604B17" w:rsidRDefault="00E00588" w:rsidP="00604B17">
      <w:pPr>
        <w:suppressAutoHyphens/>
        <w:spacing w:after="240"/>
        <w:ind w:firstLine="720"/>
        <w:jc w:val="both"/>
        <w:rPr>
          <w:spacing w:val="-3"/>
          <w:sz w:val="24"/>
        </w:rPr>
      </w:pPr>
      <w:r>
        <w:rPr>
          <w:spacing w:val="-3"/>
          <w:sz w:val="24"/>
        </w:rPr>
        <w:t>(4)</w:t>
      </w:r>
      <w:r>
        <w:rPr>
          <w:spacing w:val="-3"/>
          <w:sz w:val="24"/>
        </w:rPr>
        <w:tab/>
        <w:t>The Rate Cap Agreement has been duly executed and delivered by Seller and constitutes the legal, valid, and binding obligation of Seller, enforceable in accordance with its terms, except that the enforcement of the rights and remedies with respect thereto is subject to applicable bankruptcy, insolvency, reorganization, liquidation, moratorium, or similar laws affecting the enforcement of creditors</w:t>
      </w:r>
      <w:r w:rsidR="00FB2104">
        <w:rPr>
          <w:spacing w:val="-3"/>
          <w:sz w:val="24"/>
        </w:rPr>
        <w:t>’</w:t>
      </w:r>
      <w:r>
        <w:rPr>
          <w:spacing w:val="-3"/>
          <w:sz w:val="24"/>
        </w:rPr>
        <w:t xml:space="preserve"> rights generally as they may be applied in the bankruptcy, insolvency, reorganization or liquidation of Seller, and that the availability of the remedies of specific performance, of injunction relief or other equitable remedies is subject to the discretion of the court before which any proceedings therefor may be brought.</w:t>
      </w:r>
    </w:p>
    <w:p w:rsidR="00604B17" w:rsidRDefault="00E00588" w:rsidP="00604B17">
      <w:pPr>
        <w:suppressAutoHyphens/>
        <w:spacing w:after="240"/>
        <w:ind w:firstLine="720"/>
        <w:jc w:val="both"/>
        <w:rPr>
          <w:spacing w:val="-2"/>
          <w:sz w:val="24"/>
        </w:rPr>
      </w:pPr>
      <w:r>
        <w:rPr>
          <w:spacing w:val="-2"/>
          <w:sz w:val="24"/>
        </w:rPr>
        <w:t>We express no opinion as to the laws of any jurisdiction other than the laws of [</w:t>
      </w:r>
      <w:r>
        <w:rPr>
          <w:spacing w:val="-2"/>
          <w:sz w:val="24"/>
          <w:u w:val="single"/>
        </w:rPr>
        <w:t>the state of Seller</w:t>
      </w:r>
      <w:r w:rsidR="00FB2104">
        <w:rPr>
          <w:spacing w:val="-2"/>
          <w:sz w:val="24"/>
          <w:u w:val="single"/>
        </w:rPr>
        <w:t>’</w:t>
      </w:r>
      <w:r>
        <w:rPr>
          <w:spacing w:val="-2"/>
          <w:sz w:val="24"/>
          <w:u w:val="single"/>
        </w:rPr>
        <w:t>s organization</w:t>
      </w:r>
      <w:r>
        <w:rPr>
          <w:spacing w:val="-2"/>
          <w:sz w:val="24"/>
        </w:rPr>
        <w:t xml:space="preserve">] and the laws of the </w:t>
      </w:r>
      <w:smartTag w:uri="urn:schemas-microsoft-com:office:smarttags" w:element="country-region">
        <w:smartTag w:uri="urn:schemas-microsoft-com:office:smarttags" w:element="place">
          <w:r>
            <w:rPr>
              <w:spacing w:val="-2"/>
              <w:sz w:val="24"/>
            </w:rPr>
            <w:t>United States of America</w:t>
          </w:r>
        </w:smartTag>
      </w:smartTag>
      <w:r>
        <w:rPr>
          <w:spacing w:val="-2"/>
          <w:sz w:val="24"/>
        </w:rPr>
        <w:t>.  The opinions expressed above concern only the effect of the laws (excluding the principles of conflict of laws) of [</w:t>
      </w:r>
      <w:r>
        <w:rPr>
          <w:spacing w:val="-2"/>
          <w:sz w:val="24"/>
          <w:u w:val="single"/>
        </w:rPr>
        <w:t>the state of Seller</w:t>
      </w:r>
      <w:r w:rsidR="00FB2104">
        <w:rPr>
          <w:spacing w:val="-2"/>
          <w:sz w:val="24"/>
          <w:u w:val="single"/>
        </w:rPr>
        <w:t>’</w:t>
      </w:r>
      <w:r>
        <w:rPr>
          <w:spacing w:val="-2"/>
          <w:sz w:val="24"/>
          <w:u w:val="single"/>
        </w:rPr>
        <w:t>s organization</w:t>
      </w:r>
      <w:r>
        <w:rPr>
          <w:spacing w:val="-2"/>
          <w:sz w:val="24"/>
        </w:rPr>
        <w:t xml:space="preserve">] and the </w:t>
      </w:r>
      <w:smartTag w:uri="urn:schemas-microsoft-com:office:smarttags" w:element="country-region">
        <w:smartTag w:uri="urn:schemas-microsoft-com:office:smarttags" w:element="place">
          <w:r>
            <w:rPr>
              <w:spacing w:val="-2"/>
              <w:sz w:val="24"/>
            </w:rPr>
            <w:t>United States of America</w:t>
          </w:r>
        </w:smartTag>
      </w:smartTag>
      <w:r>
        <w:rPr>
          <w:spacing w:val="-2"/>
          <w:sz w:val="24"/>
        </w:rPr>
        <w:t xml:space="preserve"> as currently in effect.  We assume no obligation to supplement this opinion if any applicable laws change after the date of this opinion, or if we become aware of any facts that might change the opinions expressed above after the date of this opinion.</w:t>
      </w:r>
    </w:p>
    <w:p w:rsidR="00604B17" w:rsidRDefault="00E00588" w:rsidP="00604B17">
      <w:pPr>
        <w:suppressAutoHyphens/>
        <w:spacing w:after="240"/>
        <w:ind w:firstLine="720"/>
        <w:jc w:val="both"/>
        <w:rPr>
          <w:spacing w:val="-2"/>
          <w:sz w:val="24"/>
        </w:rPr>
      </w:pPr>
      <w:r>
        <w:rPr>
          <w:spacing w:val="-2"/>
          <w:sz w:val="24"/>
        </w:rPr>
        <w:t>We confirm that we do not have, other than as counsel for Seller, any interest in Seller and do not serve as [a director, officer or] [an] employee of Seller.  We have no undisclosed interest in the subject matters of this opinion.</w:t>
      </w:r>
    </w:p>
    <w:p w:rsidR="00604B17" w:rsidRDefault="00E00588" w:rsidP="00604B17">
      <w:pPr>
        <w:suppressAutoHyphens/>
        <w:spacing w:after="240"/>
        <w:ind w:firstLine="720"/>
        <w:jc w:val="both"/>
        <w:rPr>
          <w:spacing w:val="-2"/>
          <w:sz w:val="24"/>
        </w:rPr>
      </w:pPr>
      <w:r>
        <w:rPr>
          <w:spacing w:val="-2"/>
          <w:sz w:val="24"/>
        </w:rPr>
        <w:t>The foregoing opinions are for the exclusive reliance of _________________________ [insert Lender</w:t>
      </w:r>
      <w:r w:rsidR="00FB2104">
        <w:rPr>
          <w:spacing w:val="-2"/>
          <w:sz w:val="24"/>
        </w:rPr>
        <w:t>’</w:t>
      </w:r>
      <w:r w:rsidR="00111BCF">
        <w:rPr>
          <w:spacing w:val="-2"/>
          <w:sz w:val="24"/>
        </w:rPr>
        <w:t>s name], Fannie Mae and any successor or assign</w:t>
      </w:r>
      <w:r>
        <w:rPr>
          <w:spacing w:val="-2"/>
          <w:sz w:val="24"/>
        </w:rPr>
        <w:t xml:space="preserve"> of such parties.</w:t>
      </w:r>
    </w:p>
    <w:p w:rsidR="00604B17" w:rsidRDefault="00E00588" w:rsidP="00F855F8">
      <w:pPr>
        <w:suppressAutoHyphens/>
        <w:spacing w:after="480"/>
        <w:ind w:left="4320"/>
        <w:jc w:val="both"/>
        <w:rPr>
          <w:spacing w:val="-2"/>
          <w:sz w:val="24"/>
        </w:rPr>
      </w:pPr>
      <w:r>
        <w:rPr>
          <w:spacing w:val="-2"/>
          <w:sz w:val="24"/>
        </w:rPr>
        <w:t>Very truly yours,</w:t>
      </w:r>
    </w:p>
    <w:p w:rsidR="00E00588" w:rsidRDefault="00E00588" w:rsidP="00F855F8">
      <w:pPr>
        <w:suppressAutoHyphens/>
        <w:ind w:left="4320"/>
        <w:jc w:val="both"/>
        <w:rPr>
          <w:spacing w:val="-2"/>
          <w:sz w:val="24"/>
        </w:rPr>
      </w:pPr>
      <w:r>
        <w:rPr>
          <w:spacing w:val="-2"/>
          <w:sz w:val="24"/>
        </w:rPr>
        <w:t>______________________________</w:t>
      </w:r>
    </w:p>
    <w:p w:rsidR="00E00588" w:rsidRDefault="00E00588" w:rsidP="00F855F8">
      <w:pPr>
        <w:suppressAutoHyphens/>
        <w:ind w:left="4320"/>
        <w:jc w:val="both"/>
        <w:rPr>
          <w:sz w:val="24"/>
        </w:rPr>
      </w:pPr>
      <w:r>
        <w:rPr>
          <w:spacing w:val="-1"/>
          <w:sz w:val="24"/>
        </w:rPr>
        <w:t>[Authorized Signature]</w:t>
      </w:r>
    </w:p>
    <w:sectPr w:rsidR="00E005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A72" w:rsidRDefault="00462A72">
      <w:r>
        <w:separator/>
      </w:r>
    </w:p>
  </w:endnote>
  <w:endnote w:type="continuationSeparator" w:id="0">
    <w:p w:rsidR="00462A72" w:rsidRDefault="0046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1B5" w:rsidRPr="004511B5" w:rsidRDefault="004511B5" w:rsidP="004511B5">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22053194-v1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7D" w:rsidRDefault="0061577D"/>
  <w:tbl>
    <w:tblPr>
      <w:tblW w:w="9600" w:type="dxa"/>
      <w:tblLook w:val="01E0" w:firstRow="1" w:lastRow="1" w:firstColumn="1" w:lastColumn="1" w:noHBand="0" w:noVBand="0"/>
    </w:tblPr>
    <w:tblGrid>
      <w:gridCol w:w="3948"/>
      <w:gridCol w:w="2460"/>
      <w:gridCol w:w="3192"/>
    </w:tblGrid>
    <w:tr w:rsidR="0061577D" w:rsidTr="00E23236">
      <w:tc>
        <w:tcPr>
          <w:tcW w:w="3948" w:type="dxa"/>
          <w:shd w:val="clear" w:color="auto" w:fill="auto"/>
          <w:vAlign w:val="bottom"/>
        </w:tcPr>
        <w:p w:rsidR="0061577D" w:rsidRPr="00E23236" w:rsidRDefault="0061577D" w:rsidP="00E23236">
          <w:pPr>
            <w:pStyle w:val="Footer"/>
            <w:spacing w:after="0" w:line="240" w:lineRule="auto"/>
            <w:ind w:firstLine="0"/>
            <w:jc w:val="left"/>
            <w:rPr>
              <w:b/>
              <w:sz w:val="20"/>
            </w:rPr>
          </w:pPr>
          <w:r w:rsidRPr="00E23236">
            <w:rPr>
              <w:b/>
              <w:sz w:val="20"/>
            </w:rPr>
            <w:t xml:space="preserve">Opinion of Counsel to Issuer of Rate Cap Agreement </w:t>
          </w:r>
        </w:p>
      </w:tc>
      <w:tc>
        <w:tcPr>
          <w:tcW w:w="2460" w:type="dxa"/>
          <w:shd w:val="clear" w:color="auto" w:fill="auto"/>
          <w:vAlign w:val="bottom"/>
        </w:tcPr>
        <w:p w:rsidR="0061577D" w:rsidRPr="00E23236" w:rsidRDefault="0061577D" w:rsidP="00E23236">
          <w:pPr>
            <w:pStyle w:val="Footer"/>
            <w:spacing w:after="0" w:line="240" w:lineRule="auto"/>
            <w:ind w:firstLine="0"/>
            <w:jc w:val="center"/>
            <w:rPr>
              <w:b/>
              <w:sz w:val="20"/>
            </w:rPr>
          </w:pPr>
          <w:r w:rsidRPr="00E23236">
            <w:rPr>
              <w:b/>
              <w:sz w:val="20"/>
            </w:rPr>
            <w:t>Form 6444</w:t>
          </w:r>
        </w:p>
      </w:tc>
      <w:tc>
        <w:tcPr>
          <w:tcW w:w="3192" w:type="dxa"/>
          <w:shd w:val="clear" w:color="auto" w:fill="auto"/>
          <w:vAlign w:val="bottom"/>
        </w:tcPr>
        <w:p w:rsidR="0061577D" w:rsidRPr="00E23236" w:rsidRDefault="0061577D" w:rsidP="00E23236">
          <w:pPr>
            <w:pStyle w:val="Footer"/>
            <w:spacing w:after="0" w:line="240" w:lineRule="auto"/>
            <w:ind w:firstLine="0"/>
            <w:jc w:val="right"/>
            <w:rPr>
              <w:b/>
              <w:sz w:val="20"/>
            </w:rPr>
          </w:pPr>
          <w:r w:rsidRPr="00E23236">
            <w:rPr>
              <w:b/>
              <w:sz w:val="20"/>
            </w:rPr>
            <w:t xml:space="preserve">Page </w:t>
          </w:r>
          <w:r w:rsidRPr="00E23236">
            <w:rPr>
              <w:rStyle w:val="PageNumber"/>
              <w:b/>
              <w:sz w:val="20"/>
            </w:rPr>
            <w:fldChar w:fldCharType="begin"/>
          </w:r>
          <w:r w:rsidRPr="00E23236">
            <w:rPr>
              <w:rStyle w:val="PageNumber"/>
              <w:b/>
              <w:sz w:val="20"/>
            </w:rPr>
            <w:instrText xml:space="preserve"> PAGE </w:instrText>
          </w:r>
          <w:r w:rsidRPr="00E23236">
            <w:rPr>
              <w:rStyle w:val="PageNumber"/>
              <w:b/>
              <w:sz w:val="20"/>
            </w:rPr>
            <w:fldChar w:fldCharType="separate"/>
          </w:r>
          <w:r w:rsidR="00F2709D">
            <w:rPr>
              <w:rStyle w:val="PageNumber"/>
              <w:b/>
              <w:noProof/>
              <w:sz w:val="20"/>
            </w:rPr>
            <w:t>1</w:t>
          </w:r>
          <w:r w:rsidRPr="00E23236">
            <w:rPr>
              <w:rStyle w:val="PageNumber"/>
              <w:b/>
              <w:sz w:val="20"/>
            </w:rPr>
            <w:fldChar w:fldCharType="end"/>
          </w:r>
        </w:p>
      </w:tc>
    </w:tr>
    <w:tr w:rsidR="0061577D" w:rsidTr="00E23236">
      <w:tc>
        <w:tcPr>
          <w:tcW w:w="3948" w:type="dxa"/>
          <w:shd w:val="clear" w:color="auto" w:fill="auto"/>
          <w:vAlign w:val="bottom"/>
        </w:tcPr>
        <w:p w:rsidR="0061577D" w:rsidRPr="00E23236" w:rsidRDefault="0061577D" w:rsidP="00E23236">
          <w:pPr>
            <w:pStyle w:val="Footer"/>
            <w:spacing w:after="0" w:line="240" w:lineRule="auto"/>
            <w:ind w:firstLine="0"/>
            <w:rPr>
              <w:b/>
              <w:sz w:val="20"/>
            </w:rPr>
          </w:pPr>
          <w:r w:rsidRPr="00E23236">
            <w:rPr>
              <w:b/>
              <w:sz w:val="20"/>
            </w:rPr>
            <w:t>Fannie Mae</w:t>
          </w:r>
        </w:p>
      </w:tc>
      <w:tc>
        <w:tcPr>
          <w:tcW w:w="2460" w:type="dxa"/>
          <w:shd w:val="clear" w:color="auto" w:fill="auto"/>
          <w:vAlign w:val="bottom"/>
        </w:tcPr>
        <w:p w:rsidR="0061577D" w:rsidRPr="00E23236" w:rsidRDefault="003406AE" w:rsidP="00E23236">
          <w:pPr>
            <w:pStyle w:val="Footer"/>
            <w:spacing w:after="0" w:line="240" w:lineRule="auto"/>
            <w:ind w:firstLine="0"/>
            <w:jc w:val="center"/>
            <w:rPr>
              <w:b/>
              <w:sz w:val="20"/>
            </w:rPr>
          </w:pPr>
          <w:r>
            <w:rPr>
              <w:b/>
              <w:sz w:val="20"/>
            </w:rPr>
            <w:t>06-19</w:t>
          </w:r>
        </w:p>
      </w:tc>
      <w:tc>
        <w:tcPr>
          <w:tcW w:w="3192" w:type="dxa"/>
          <w:shd w:val="clear" w:color="auto" w:fill="auto"/>
          <w:vAlign w:val="bottom"/>
        </w:tcPr>
        <w:p w:rsidR="0061577D" w:rsidRPr="00E23236" w:rsidRDefault="008B70E0" w:rsidP="00E23236">
          <w:pPr>
            <w:pStyle w:val="Footer"/>
            <w:spacing w:after="0" w:line="240" w:lineRule="auto"/>
            <w:ind w:firstLine="0"/>
            <w:jc w:val="right"/>
            <w:rPr>
              <w:b/>
              <w:sz w:val="20"/>
            </w:rPr>
          </w:pPr>
          <w:r>
            <w:rPr>
              <w:b/>
              <w:sz w:val="20"/>
            </w:rPr>
            <w:t>© 2019 Fannie Mae</w:t>
          </w:r>
        </w:p>
      </w:tc>
    </w:tr>
  </w:tbl>
  <w:p w:rsidR="0061577D" w:rsidRPr="004511B5" w:rsidRDefault="0061577D" w:rsidP="008C16A9">
    <w:pPr>
      <w:pStyle w:val="Footer"/>
      <w:ind w:firstLine="0"/>
      <w:jc w:val="left"/>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1B5" w:rsidRPr="004511B5" w:rsidRDefault="004511B5" w:rsidP="004511B5">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22053194-v1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A72" w:rsidRDefault="00462A72">
      <w:r>
        <w:separator/>
      </w:r>
    </w:p>
  </w:footnote>
  <w:footnote w:type="continuationSeparator" w:id="0">
    <w:p w:rsidR="00462A72" w:rsidRDefault="0046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3D" w:rsidRDefault="00CB2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3D" w:rsidRDefault="00CB2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63D" w:rsidRDefault="00CB2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AE2"/>
    <w:multiLevelType w:val="singleLevel"/>
    <w:tmpl w:val="7B38A0CE"/>
    <w:lvl w:ilvl="0">
      <w:start w:val="1"/>
      <w:numFmt w:val="upperRoman"/>
      <w:pStyle w:val="AH-NumberedI05"/>
      <w:lvlText w:val="%1."/>
      <w:lvlJc w:val="left"/>
      <w:pPr>
        <w:tabs>
          <w:tab w:val="num" w:pos="720"/>
        </w:tabs>
        <w:ind w:left="720" w:hanging="720"/>
      </w:pPr>
    </w:lvl>
  </w:abstractNum>
  <w:abstractNum w:abstractNumId="1" w15:restartNumberingAfterBreak="0">
    <w:nsid w:val="028D1A92"/>
    <w:multiLevelType w:val="singleLevel"/>
    <w:tmpl w:val="8F1E0DC0"/>
    <w:lvl w:ilvl="0">
      <w:start w:val="1"/>
      <w:numFmt w:val="bullet"/>
      <w:pStyle w:val="AH-TableBullet"/>
      <w:lvlText w:val=""/>
      <w:lvlJc w:val="left"/>
      <w:pPr>
        <w:tabs>
          <w:tab w:val="num" w:pos="720"/>
        </w:tabs>
        <w:ind w:left="720" w:hanging="720"/>
      </w:pPr>
      <w:rPr>
        <w:rFonts w:ascii="Symbol" w:hAnsi="Symbol" w:hint="default"/>
      </w:rPr>
    </w:lvl>
  </w:abstractNum>
  <w:abstractNum w:abstractNumId="2" w15:restartNumberingAfterBreak="0">
    <w:nsid w:val="051243D1"/>
    <w:multiLevelType w:val="singleLevel"/>
    <w:tmpl w:val="EC169B54"/>
    <w:lvl w:ilvl="0">
      <w:start w:val="1"/>
      <w:numFmt w:val="lowerLetter"/>
      <w:pStyle w:val="AH-Numbereda05"/>
      <w:lvlText w:val="%1)"/>
      <w:lvlJc w:val="left"/>
      <w:pPr>
        <w:tabs>
          <w:tab w:val="num" w:pos="720"/>
        </w:tabs>
        <w:ind w:left="720" w:hanging="720"/>
      </w:pPr>
    </w:lvl>
  </w:abstractNum>
  <w:abstractNum w:abstractNumId="3" w15:restartNumberingAfterBreak="0">
    <w:nsid w:val="077664C6"/>
    <w:multiLevelType w:val="singleLevel"/>
    <w:tmpl w:val="7D48A644"/>
    <w:lvl w:ilvl="0">
      <w:start w:val="1"/>
      <w:numFmt w:val="bullet"/>
      <w:pStyle w:val="AH-BulletArrow"/>
      <w:lvlText w:val=""/>
      <w:lvlJc w:val="left"/>
      <w:pPr>
        <w:tabs>
          <w:tab w:val="num" w:pos="720"/>
        </w:tabs>
        <w:ind w:left="720" w:hanging="720"/>
      </w:pPr>
      <w:rPr>
        <w:rFonts w:ascii="Wingdings" w:hAnsi="Wingdings" w:hint="default"/>
      </w:rPr>
    </w:lvl>
  </w:abstractNum>
  <w:abstractNum w:abstractNumId="4" w15:restartNumberingAfterBreak="0">
    <w:nsid w:val="09971C9B"/>
    <w:multiLevelType w:val="singleLevel"/>
    <w:tmpl w:val="0C624A72"/>
    <w:lvl w:ilvl="0">
      <w:start w:val="1"/>
      <w:numFmt w:val="lowerRoman"/>
      <w:pStyle w:val="AH-Numberedi55"/>
      <w:lvlText w:val="(%1)"/>
      <w:lvlJc w:val="left"/>
      <w:pPr>
        <w:tabs>
          <w:tab w:val="num" w:pos="1440"/>
        </w:tabs>
        <w:ind w:left="1440" w:hanging="720"/>
      </w:pPr>
    </w:lvl>
  </w:abstractNum>
  <w:abstractNum w:abstractNumId="5" w15:restartNumberingAfterBreak="0">
    <w:nsid w:val="0D5C3AD0"/>
    <w:multiLevelType w:val="multilevel"/>
    <w:tmpl w:val="594E7ECA"/>
    <w:lvl w:ilvl="0">
      <w:start w:val="1"/>
      <w:numFmt w:val="decimal"/>
      <w:pStyle w:val="Otten8L5"/>
      <w:suff w:val="nothing"/>
      <w:lvlText w:val="Article %1"/>
      <w:lvlJc w:val="left"/>
      <w:pPr>
        <w:tabs>
          <w:tab w:val="num" w:pos="720"/>
        </w:tabs>
        <w:ind w:left="0" w:firstLine="0"/>
      </w:pPr>
      <w:rPr>
        <w:rFonts w:ascii="Times New Roman" w:hAnsi="Times New Roman"/>
        <w:b w:val="0"/>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Section %1.%2"/>
      <w:lvlJc w:val="left"/>
      <w:pPr>
        <w:tabs>
          <w:tab w:val="num" w:pos="1440"/>
        </w:tabs>
        <w:ind w:left="0" w:firstLine="720"/>
      </w:pPr>
      <w:rPr>
        <w:rFonts w:ascii="Times New Roman" w:hAnsi="Times New Roman"/>
        <w:b w:val="0"/>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72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144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2160" w:firstLine="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040"/>
        </w:tabs>
        <w:ind w:left="288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288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6480"/>
        </w:tabs>
        <w:ind w:left="360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tten8L6"/>
      <w:lvlText w:val="%9."/>
      <w:lvlJc w:val="left"/>
      <w:pPr>
        <w:tabs>
          <w:tab w:val="num" w:pos="7200"/>
        </w:tabs>
        <w:ind w:left="3600" w:firstLine="288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B85784"/>
    <w:multiLevelType w:val="singleLevel"/>
    <w:tmpl w:val="5E68596E"/>
    <w:name w:val="zzmpOtten8||Otten8|2|2|1|5|0|8||1|0|4||1|0|4||1|0|4||1|0|0||1|0|0||1|0|0||1|0|0||1|0|0||"/>
    <w:lvl w:ilvl="0">
      <w:start w:val="2"/>
      <w:numFmt w:val="lowerLetter"/>
      <w:lvlText w:val="(%1)"/>
      <w:lvlJc w:val="left"/>
      <w:pPr>
        <w:tabs>
          <w:tab w:val="num" w:pos="2880"/>
        </w:tabs>
        <w:ind w:left="2880" w:hanging="720"/>
      </w:pPr>
    </w:lvl>
  </w:abstractNum>
  <w:abstractNum w:abstractNumId="7" w15:restartNumberingAfterBreak="0">
    <w:nsid w:val="13304625"/>
    <w:multiLevelType w:val="singleLevel"/>
    <w:tmpl w:val="2526A178"/>
    <w:lvl w:ilvl="0">
      <w:start w:val="1"/>
      <w:numFmt w:val="decimal"/>
      <w:pStyle w:val="AH-Numbered105"/>
      <w:lvlText w:val="%1."/>
      <w:lvlJc w:val="left"/>
      <w:pPr>
        <w:tabs>
          <w:tab w:val="num" w:pos="720"/>
        </w:tabs>
        <w:ind w:left="720" w:hanging="720"/>
      </w:pPr>
    </w:lvl>
  </w:abstractNum>
  <w:abstractNum w:abstractNumId="8" w15:restartNumberingAfterBreak="0">
    <w:nsid w:val="254E5264"/>
    <w:multiLevelType w:val="singleLevel"/>
    <w:tmpl w:val="45FE8064"/>
    <w:lvl w:ilvl="0">
      <w:start w:val="1"/>
      <w:numFmt w:val="upperLetter"/>
      <w:pStyle w:val="AH-NumberedA55"/>
      <w:lvlText w:val="%1."/>
      <w:lvlJc w:val="left"/>
      <w:pPr>
        <w:tabs>
          <w:tab w:val="num" w:pos="1440"/>
        </w:tabs>
        <w:ind w:left="1440" w:hanging="720"/>
      </w:pPr>
    </w:lvl>
  </w:abstractNum>
  <w:abstractNum w:abstractNumId="9" w15:restartNumberingAfterBreak="0">
    <w:nsid w:val="275C1B4A"/>
    <w:multiLevelType w:val="singleLevel"/>
    <w:tmpl w:val="75604F00"/>
    <w:lvl w:ilvl="0">
      <w:start w:val="1"/>
      <w:numFmt w:val="upperLetter"/>
      <w:pStyle w:val="AH-NumberedA050"/>
      <w:lvlText w:val="%1."/>
      <w:lvlJc w:val="left"/>
      <w:pPr>
        <w:tabs>
          <w:tab w:val="num" w:pos="720"/>
        </w:tabs>
        <w:ind w:left="720" w:hanging="720"/>
      </w:pPr>
    </w:lvl>
  </w:abstractNum>
  <w:abstractNum w:abstractNumId="10" w15:restartNumberingAfterBreak="0">
    <w:nsid w:val="2CF2774D"/>
    <w:multiLevelType w:val="multilevel"/>
    <w:tmpl w:val="BDA64276"/>
    <w:name w:val="Corporate2"/>
    <w:lvl w:ilvl="0">
      <w:start w:val="1"/>
      <w:numFmt w:val="decimal"/>
      <w:suff w:val="nothing"/>
      <w:lvlText w:val="ARTICLE %1"/>
      <w:lvlJc w:val="left"/>
      <w:pPr>
        <w:ind w:left="180" w:firstLine="0"/>
      </w:pPr>
      <w:rPr>
        <w:rFonts w:hint="default"/>
      </w:rPr>
    </w:lvl>
    <w:lvl w:ilvl="1">
      <w:start w:val="1"/>
      <w:numFmt w:val="decimalZero"/>
      <w:lvlText w:val="SECTION %1.%2."/>
      <w:lvlJc w:val="left"/>
      <w:pPr>
        <w:tabs>
          <w:tab w:val="num" w:pos="2160"/>
        </w:tabs>
        <w:ind w:left="720" w:firstLine="0"/>
      </w:pPr>
      <w:rPr>
        <w:rFonts w:ascii="Times New Roman" w:hAnsi="Times New Roman" w:hint="default"/>
        <w:b w:val="0"/>
        <w:i w:val="0"/>
        <w:sz w:val="24"/>
        <w:u w:val="none"/>
      </w:rPr>
    </w:lvl>
    <w:lvl w:ilvl="2">
      <w:start w:val="1"/>
      <w:numFmt w:val="lowerLetter"/>
      <w:lvlText w:val="(%3)"/>
      <w:lvlJc w:val="left"/>
      <w:pPr>
        <w:tabs>
          <w:tab w:val="num" w:pos="1800"/>
        </w:tabs>
        <w:ind w:left="0" w:firstLine="1440"/>
      </w:pPr>
      <w:rPr>
        <w:rFonts w:ascii="Times New Roman" w:hAnsi="Times New Roman" w:hint="default"/>
        <w:b w:val="0"/>
        <w:i w:val="0"/>
        <w:sz w:val="24"/>
      </w:rPr>
    </w:lvl>
    <w:lvl w:ilvl="3">
      <w:start w:val="1"/>
      <w:numFmt w:val="lowerRoman"/>
      <w:lvlText w:val="(%4)"/>
      <w:lvlJc w:val="left"/>
      <w:pPr>
        <w:tabs>
          <w:tab w:val="num" w:pos="2880"/>
        </w:tabs>
        <w:ind w:left="0" w:firstLine="216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347E73D7"/>
    <w:multiLevelType w:val="singleLevel"/>
    <w:tmpl w:val="11901EBE"/>
    <w:lvl w:ilvl="0">
      <w:start w:val="1"/>
      <w:numFmt w:val="bullet"/>
      <w:pStyle w:val="AH-BulletSquare"/>
      <w:lvlText w:val=""/>
      <w:lvlJc w:val="left"/>
      <w:pPr>
        <w:tabs>
          <w:tab w:val="num" w:pos="720"/>
        </w:tabs>
        <w:ind w:left="720" w:hanging="720"/>
      </w:pPr>
      <w:rPr>
        <w:rFonts w:ascii="Wingdings" w:hAnsi="Wingdings" w:hint="default"/>
        <w:sz w:val="16"/>
      </w:rPr>
    </w:lvl>
  </w:abstractNum>
  <w:abstractNum w:abstractNumId="12" w15:restartNumberingAfterBreak="0">
    <w:nsid w:val="36AB748C"/>
    <w:multiLevelType w:val="multilevel"/>
    <w:tmpl w:val="8D3E2CF2"/>
    <w:lvl w:ilvl="0">
      <w:start w:val="1"/>
      <w:numFmt w:val="decimal"/>
      <w:lvlRestart w:val="0"/>
      <w:lvlText w:val="%1."/>
      <w:lvlJc w:val="left"/>
      <w:pPr>
        <w:tabs>
          <w:tab w:val="num" w:pos="1440"/>
        </w:tabs>
        <w:ind w:left="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0" w:firstLine="1440"/>
      </w:pPr>
      <w:rPr>
        <w:rFonts w:ascii="Times New Roman" w:hAnsi="Times New Roman"/>
        <w:b w:val="0"/>
        <w:i w:val="0"/>
        <w:caps w:val="0"/>
        <w:color w:val="auto"/>
        <w:sz w:val="24"/>
        <w:u w:val="none"/>
      </w:rPr>
    </w:lvl>
    <w:lvl w:ilvl="2">
      <w:start w:val="1"/>
      <w:numFmt w:val="lowerRoman"/>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lvlText w:val="(%4)"/>
      <w:lvlJc w:val="left"/>
      <w:pPr>
        <w:tabs>
          <w:tab w:val="num" w:pos="3600"/>
        </w:tabs>
        <w:ind w:left="0" w:firstLine="2880"/>
      </w:pPr>
      <w:rPr>
        <w:rFonts w:ascii="Times New Roman" w:hAnsi="Times New Roman"/>
        <w:b w:val="0"/>
        <w:i w:val="0"/>
        <w:caps w:val="0"/>
        <w:color w:val="auto"/>
        <w:sz w:val="24"/>
        <w:u w:val="none"/>
      </w:rPr>
    </w:lvl>
    <w:lvl w:ilvl="4">
      <w:start w:val="1"/>
      <w:numFmt w:val="lowerLetter"/>
      <w:pStyle w:val="TabbedL5"/>
      <w:lvlText w:val="%5."/>
      <w:lvlJc w:val="left"/>
      <w:pPr>
        <w:tabs>
          <w:tab w:val="num" w:pos="4320"/>
        </w:tabs>
        <w:ind w:left="0" w:firstLine="3600"/>
      </w:pPr>
      <w:rPr>
        <w:rFonts w:ascii="Times New Roman" w:hAnsi="Times New Roman"/>
        <w:b w:val="0"/>
        <w:i w:val="0"/>
        <w:caps w:val="0"/>
        <w:color w:val="auto"/>
        <w:sz w:val="24"/>
        <w:u w:val="none"/>
      </w:rPr>
    </w:lvl>
    <w:lvl w:ilvl="5">
      <w:start w:val="1"/>
      <w:numFmt w:val="lowerRoman"/>
      <w:pStyle w:val="TabbedL6"/>
      <w:lvlText w:val="%6."/>
      <w:lvlJc w:val="left"/>
      <w:pPr>
        <w:tabs>
          <w:tab w:val="num" w:pos="5040"/>
        </w:tabs>
        <w:ind w:left="0" w:firstLine="4320"/>
      </w:pPr>
      <w:rPr>
        <w:rFonts w:ascii="Times New Roman" w:hAnsi="Times New Roman"/>
        <w:b w:val="0"/>
        <w:i w:val="0"/>
        <w:caps w:val="0"/>
        <w:color w:val="auto"/>
        <w:sz w:val="24"/>
        <w:u w:val="none"/>
      </w:rPr>
    </w:lvl>
    <w:lvl w:ilvl="6">
      <w:start w:val="1"/>
      <w:numFmt w:val="decimal"/>
      <w:pStyle w:val="TabbedL7"/>
      <w:lvlText w:val="%7)"/>
      <w:lvlJc w:val="left"/>
      <w:pPr>
        <w:tabs>
          <w:tab w:val="num" w:pos="5760"/>
        </w:tabs>
        <w:ind w:left="0" w:firstLine="5040"/>
      </w:pPr>
      <w:rPr>
        <w:rFonts w:ascii="Times New Roman" w:hAnsi="Times New Roman"/>
        <w:b w:val="0"/>
        <w:i w:val="0"/>
        <w:caps w:val="0"/>
        <w:color w:val="auto"/>
        <w:sz w:val="24"/>
        <w:u w:val="none"/>
      </w:rPr>
    </w:lvl>
    <w:lvl w:ilvl="7">
      <w:start w:val="1"/>
      <w:numFmt w:val="lowerLetter"/>
      <w:pStyle w:val="TabbedL8"/>
      <w:lvlText w:val="%8)"/>
      <w:lvlJc w:val="left"/>
      <w:pPr>
        <w:tabs>
          <w:tab w:val="num" w:pos="6480"/>
        </w:tabs>
        <w:ind w:left="0" w:firstLine="5760"/>
      </w:pPr>
      <w:rPr>
        <w:rFonts w:ascii="Times New Roman" w:hAnsi="Times New Roman"/>
        <w:b w:val="0"/>
        <w:i w:val="0"/>
        <w:caps w:val="0"/>
        <w:color w:val="auto"/>
        <w:sz w:val="24"/>
        <w:u w:val="none"/>
      </w:rPr>
    </w:lvl>
    <w:lvl w:ilvl="8">
      <w:start w:val="1"/>
      <w:numFmt w:val="lowerRoman"/>
      <w:pStyle w:val="TabbedL9"/>
      <w:lvlText w:val="%9)"/>
      <w:lvlJc w:val="left"/>
      <w:pPr>
        <w:tabs>
          <w:tab w:val="num" w:pos="7200"/>
        </w:tabs>
        <w:ind w:left="0" w:firstLine="6480"/>
      </w:pPr>
      <w:rPr>
        <w:rFonts w:ascii="Times New Roman" w:hAnsi="Times New Roman"/>
        <w:b w:val="0"/>
        <w:i w:val="0"/>
        <w:caps w:val="0"/>
        <w:color w:val="auto"/>
        <w:sz w:val="24"/>
        <w:u w:val="none"/>
      </w:rPr>
    </w:lvl>
  </w:abstractNum>
  <w:abstractNum w:abstractNumId="13" w15:restartNumberingAfterBreak="0">
    <w:nsid w:val="372C545B"/>
    <w:multiLevelType w:val="multilevel"/>
    <w:tmpl w:val="BDA64276"/>
    <w:name w:val="zzmpTabbed||Tabbed|2|3|1|1|0|32||1|0|32||1|0|1||1|0|1||1|0|0||1|0|0||1|0|0||1|0|0||1|0|0||"/>
    <w:lvl w:ilvl="0">
      <w:start w:val="1"/>
      <w:numFmt w:val="decimal"/>
      <w:suff w:val="nothing"/>
      <w:lvlText w:val="ARTICLE %1"/>
      <w:lvlJc w:val="left"/>
      <w:pPr>
        <w:ind w:left="5220" w:firstLine="0"/>
      </w:pPr>
      <w:rPr>
        <w:rFonts w:hint="default"/>
      </w:rPr>
    </w:lvl>
    <w:lvl w:ilvl="1">
      <w:start w:val="1"/>
      <w:numFmt w:val="decimalZero"/>
      <w:lvlText w:val="SECTION %1.%2."/>
      <w:lvlJc w:val="left"/>
      <w:pPr>
        <w:tabs>
          <w:tab w:val="num" w:pos="2160"/>
        </w:tabs>
        <w:ind w:left="720" w:firstLine="0"/>
      </w:pPr>
      <w:rPr>
        <w:rFonts w:ascii="Times New Roman" w:hAnsi="Times New Roman" w:hint="default"/>
        <w:b w:val="0"/>
        <w:i w:val="0"/>
        <w:sz w:val="24"/>
        <w:u w:val="none"/>
      </w:rPr>
    </w:lvl>
    <w:lvl w:ilvl="2">
      <w:start w:val="1"/>
      <w:numFmt w:val="lowerLetter"/>
      <w:lvlText w:val="(%3)"/>
      <w:lvlJc w:val="left"/>
      <w:pPr>
        <w:tabs>
          <w:tab w:val="num" w:pos="1800"/>
        </w:tabs>
        <w:ind w:left="0" w:firstLine="1440"/>
      </w:pPr>
      <w:rPr>
        <w:rFonts w:ascii="Times New Roman" w:hAnsi="Times New Roman" w:hint="default"/>
        <w:b w:val="0"/>
        <w:i w:val="0"/>
        <w:sz w:val="24"/>
      </w:rPr>
    </w:lvl>
    <w:lvl w:ilvl="3">
      <w:start w:val="1"/>
      <w:numFmt w:val="lowerRoman"/>
      <w:lvlText w:val="(%4)"/>
      <w:lvlJc w:val="left"/>
      <w:pPr>
        <w:tabs>
          <w:tab w:val="num" w:pos="2880"/>
        </w:tabs>
        <w:ind w:left="0" w:firstLine="216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4366707F"/>
    <w:multiLevelType w:val="singleLevel"/>
    <w:tmpl w:val="1896BA00"/>
    <w:lvl w:ilvl="0">
      <w:start w:val="1"/>
      <w:numFmt w:val="lowerLetter"/>
      <w:pStyle w:val="AH-Numbereda550"/>
      <w:lvlText w:val="%1)"/>
      <w:lvlJc w:val="left"/>
      <w:pPr>
        <w:tabs>
          <w:tab w:val="num" w:pos="1440"/>
        </w:tabs>
        <w:ind w:left="1440" w:hanging="720"/>
      </w:pPr>
    </w:lvl>
  </w:abstractNum>
  <w:abstractNum w:abstractNumId="15" w15:restartNumberingAfterBreak="0">
    <w:nsid w:val="452F64C0"/>
    <w:multiLevelType w:val="singleLevel"/>
    <w:tmpl w:val="5958EA1A"/>
    <w:lvl w:ilvl="0">
      <w:start w:val="1"/>
      <w:numFmt w:val="upperRoman"/>
      <w:pStyle w:val="AH-NumberedI550"/>
      <w:lvlText w:val="%1."/>
      <w:lvlJc w:val="left"/>
      <w:pPr>
        <w:tabs>
          <w:tab w:val="num" w:pos="1440"/>
        </w:tabs>
        <w:ind w:left="1440" w:hanging="720"/>
      </w:pPr>
    </w:lvl>
  </w:abstractNum>
  <w:abstractNum w:abstractNumId="16" w15:restartNumberingAfterBreak="0">
    <w:nsid w:val="45865FD2"/>
    <w:multiLevelType w:val="singleLevel"/>
    <w:tmpl w:val="D624AEB4"/>
    <w:lvl w:ilvl="0">
      <w:start w:val="1"/>
      <w:numFmt w:val="bullet"/>
      <w:pStyle w:val="AH-BulletStar"/>
      <w:lvlText w:val=""/>
      <w:lvlJc w:val="left"/>
      <w:pPr>
        <w:tabs>
          <w:tab w:val="num" w:pos="720"/>
        </w:tabs>
        <w:ind w:left="720" w:hanging="720"/>
      </w:pPr>
      <w:rPr>
        <w:rFonts w:ascii="Wingdings" w:hAnsi="Wingdings" w:hint="default"/>
      </w:rPr>
    </w:lvl>
  </w:abstractNum>
  <w:abstractNum w:abstractNumId="17" w15:restartNumberingAfterBreak="0">
    <w:nsid w:val="47444189"/>
    <w:multiLevelType w:val="singleLevel"/>
    <w:tmpl w:val="F3B611E0"/>
    <w:lvl w:ilvl="0">
      <w:start w:val="1"/>
      <w:numFmt w:val="bullet"/>
      <w:pStyle w:val="AH-BulletDot"/>
      <w:lvlText w:val=""/>
      <w:lvlJc w:val="left"/>
      <w:pPr>
        <w:tabs>
          <w:tab w:val="num" w:pos="720"/>
        </w:tabs>
        <w:ind w:left="720" w:hanging="720"/>
      </w:pPr>
      <w:rPr>
        <w:rFonts w:ascii="Symbol" w:hAnsi="Symbol" w:hint="default"/>
      </w:rPr>
    </w:lvl>
  </w:abstractNum>
  <w:abstractNum w:abstractNumId="18" w15:restartNumberingAfterBreak="0">
    <w:nsid w:val="4EFC6154"/>
    <w:multiLevelType w:val="singleLevel"/>
    <w:tmpl w:val="92124DCA"/>
    <w:lvl w:ilvl="0">
      <w:start w:val="1"/>
      <w:numFmt w:val="lowerRoman"/>
      <w:pStyle w:val="AH-Numberedi050"/>
      <w:lvlText w:val="(%1)"/>
      <w:lvlJc w:val="left"/>
      <w:pPr>
        <w:tabs>
          <w:tab w:val="num" w:pos="720"/>
        </w:tabs>
        <w:ind w:left="720" w:hanging="720"/>
      </w:pPr>
    </w:lvl>
  </w:abstractNum>
  <w:abstractNum w:abstractNumId="19" w15:restartNumberingAfterBreak="0">
    <w:nsid w:val="61204918"/>
    <w:multiLevelType w:val="singleLevel"/>
    <w:tmpl w:val="B2D631E2"/>
    <w:name w:val="Corporate22"/>
    <w:lvl w:ilvl="0">
      <w:start w:val="1"/>
      <w:numFmt w:val="lowerLetter"/>
      <w:lvlText w:val="(%1)"/>
      <w:lvlJc w:val="left"/>
      <w:pPr>
        <w:tabs>
          <w:tab w:val="num" w:pos="1110"/>
        </w:tabs>
        <w:ind w:left="1110" w:hanging="390"/>
      </w:pPr>
      <w:rPr>
        <w:rFonts w:hint="default"/>
      </w:rPr>
    </w:lvl>
  </w:abstractNum>
  <w:abstractNum w:abstractNumId="20" w15:restartNumberingAfterBreak="0">
    <w:nsid w:val="6C4D01A4"/>
    <w:multiLevelType w:val="singleLevel"/>
    <w:tmpl w:val="9BA47C54"/>
    <w:lvl w:ilvl="0">
      <w:start w:val="1"/>
      <w:numFmt w:val="decimal"/>
      <w:pStyle w:val="AH-Numbered155"/>
      <w:lvlText w:val="%1."/>
      <w:lvlJc w:val="left"/>
      <w:pPr>
        <w:tabs>
          <w:tab w:val="num" w:pos="1440"/>
        </w:tabs>
        <w:ind w:left="1440" w:hanging="720"/>
      </w:pPr>
    </w:lvl>
  </w:abstractNum>
  <w:abstractNum w:abstractNumId="21" w15:restartNumberingAfterBreak="0">
    <w:nsid w:val="71B1608C"/>
    <w:multiLevelType w:val="singleLevel"/>
    <w:tmpl w:val="1BB2BD92"/>
    <w:name w:val="Corporate222"/>
    <w:lvl w:ilvl="0">
      <w:start w:val="1"/>
      <w:numFmt w:val="decimal"/>
      <w:lvlText w:val="%1."/>
      <w:lvlJc w:val="left"/>
      <w:pPr>
        <w:tabs>
          <w:tab w:val="num" w:pos="720"/>
        </w:tabs>
        <w:ind w:left="720" w:hanging="720"/>
      </w:pPr>
    </w:lvl>
  </w:abstractNum>
  <w:num w:numId="1">
    <w:abstractNumId w:val="3"/>
  </w:num>
  <w:num w:numId="2">
    <w:abstractNumId w:val="17"/>
  </w:num>
  <w:num w:numId="3">
    <w:abstractNumId w:val="11"/>
  </w:num>
  <w:num w:numId="4">
    <w:abstractNumId w:val="16"/>
  </w:num>
  <w:num w:numId="5">
    <w:abstractNumId w:val="20"/>
  </w:num>
  <w:num w:numId="6">
    <w:abstractNumId w:val="7"/>
  </w:num>
  <w:num w:numId="7">
    <w:abstractNumId w:val="14"/>
  </w:num>
  <w:num w:numId="8">
    <w:abstractNumId w:val="8"/>
  </w:num>
  <w:num w:numId="9">
    <w:abstractNumId w:val="2"/>
  </w:num>
  <w:num w:numId="10">
    <w:abstractNumId w:val="9"/>
  </w:num>
  <w:num w:numId="11">
    <w:abstractNumId w:val="4"/>
  </w:num>
  <w:num w:numId="12">
    <w:abstractNumId w:val="15"/>
  </w:num>
  <w:num w:numId="13">
    <w:abstractNumId w:val="0"/>
  </w:num>
  <w:num w:numId="14">
    <w:abstractNumId w:val="18"/>
  </w:num>
  <w:num w:numId="15">
    <w:abstractNumId w:val="1"/>
  </w:num>
  <w:num w:numId="16">
    <w:abstractNumId w:val="5"/>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88"/>
    <w:rsid w:val="00111BCF"/>
    <w:rsid w:val="00200DAD"/>
    <w:rsid w:val="003406AE"/>
    <w:rsid w:val="003E3A29"/>
    <w:rsid w:val="004511B5"/>
    <w:rsid w:val="00462A72"/>
    <w:rsid w:val="00462DBC"/>
    <w:rsid w:val="00604B17"/>
    <w:rsid w:val="0061577D"/>
    <w:rsid w:val="006B1521"/>
    <w:rsid w:val="006E2B04"/>
    <w:rsid w:val="0076362F"/>
    <w:rsid w:val="00836761"/>
    <w:rsid w:val="00891F47"/>
    <w:rsid w:val="008B70E0"/>
    <w:rsid w:val="008C16A9"/>
    <w:rsid w:val="00A4099D"/>
    <w:rsid w:val="00B069CB"/>
    <w:rsid w:val="00B7746B"/>
    <w:rsid w:val="00C22ADE"/>
    <w:rsid w:val="00C74066"/>
    <w:rsid w:val="00CB263D"/>
    <w:rsid w:val="00CE5154"/>
    <w:rsid w:val="00D92958"/>
    <w:rsid w:val="00E00588"/>
    <w:rsid w:val="00E23236"/>
    <w:rsid w:val="00EA7B97"/>
    <w:rsid w:val="00F2709D"/>
    <w:rsid w:val="00F855F8"/>
    <w:rsid w:val="00FB2104"/>
    <w:rsid w:val="00FC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i"/>
    <w:basedOn w:val="Normal"/>
    <w:pPr>
      <w:suppressAutoHyphens/>
      <w:ind w:left="1440" w:hanging="720"/>
      <w:jc w:val="both"/>
    </w:pPr>
    <w:rPr>
      <w:sz w:val="24"/>
    </w:rPr>
  </w:style>
  <w:style w:type="paragraph" w:customStyle="1" w:styleId="AH-BulletArrow">
    <w:name w:val="AH-Bullet Arrow"/>
    <w:aliases w:val="b1"/>
    <w:basedOn w:val="Normal"/>
    <w:pPr>
      <w:numPr>
        <w:numId w:val="1"/>
      </w:numPr>
      <w:tabs>
        <w:tab w:val="clear" w:pos="720"/>
      </w:tabs>
      <w:spacing w:after="240" w:line="204" w:lineRule="auto"/>
      <w:jc w:val="both"/>
    </w:pPr>
    <w:rPr>
      <w:sz w:val="24"/>
    </w:rPr>
  </w:style>
  <w:style w:type="paragraph" w:customStyle="1" w:styleId="AH-BulletDot">
    <w:name w:val="AH-Bullet Dot"/>
    <w:aliases w:val="b2"/>
    <w:basedOn w:val="Normal"/>
    <w:pPr>
      <w:numPr>
        <w:numId w:val="2"/>
      </w:numPr>
      <w:tabs>
        <w:tab w:val="clear" w:pos="720"/>
      </w:tabs>
      <w:spacing w:after="240" w:line="204" w:lineRule="auto"/>
      <w:jc w:val="both"/>
    </w:pPr>
    <w:rPr>
      <w:sz w:val="24"/>
    </w:rPr>
  </w:style>
  <w:style w:type="paragraph" w:customStyle="1" w:styleId="AH-BulletSquare">
    <w:name w:val="AH-Bullet Square"/>
    <w:aliases w:val="b3"/>
    <w:basedOn w:val="Normal"/>
    <w:pPr>
      <w:numPr>
        <w:numId w:val="3"/>
      </w:numPr>
      <w:tabs>
        <w:tab w:val="clear" w:pos="720"/>
      </w:tabs>
      <w:spacing w:after="240" w:line="204" w:lineRule="auto"/>
      <w:jc w:val="both"/>
    </w:pPr>
    <w:rPr>
      <w:sz w:val="24"/>
    </w:rPr>
  </w:style>
  <w:style w:type="paragraph" w:customStyle="1" w:styleId="AH-BulletStar">
    <w:name w:val="AH-Bullet Star"/>
    <w:aliases w:val="b4"/>
    <w:basedOn w:val="Normal"/>
    <w:pPr>
      <w:numPr>
        <w:numId w:val="4"/>
      </w:numPr>
      <w:tabs>
        <w:tab w:val="clear" w:pos="720"/>
      </w:tabs>
      <w:spacing w:after="240" w:line="204" w:lineRule="auto"/>
      <w:jc w:val="both"/>
    </w:pPr>
    <w:rPr>
      <w:sz w:val="24"/>
    </w:rPr>
  </w:style>
  <w:style w:type="paragraph" w:customStyle="1" w:styleId="AH-Numbered155">
    <w:name w:val="AH-Numbered 1 .5/.5"/>
    <w:aliases w:val="n1"/>
    <w:basedOn w:val="Normal"/>
    <w:pPr>
      <w:numPr>
        <w:numId w:val="5"/>
      </w:numPr>
      <w:tabs>
        <w:tab w:val="clear" w:pos="1440"/>
      </w:tabs>
      <w:spacing w:after="240" w:line="204" w:lineRule="auto"/>
      <w:jc w:val="both"/>
    </w:pPr>
    <w:rPr>
      <w:sz w:val="24"/>
    </w:rPr>
  </w:style>
  <w:style w:type="paragraph" w:customStyle="1" w:styleId="AH-Numbered105">
    <w:name w:val="AH-Numbered 1 0/.5"/>
    <w:aliases w:val="n2"/>
    <w:basedOn w:val="Normal"/>
    <w:pPr>
      <w:numPr>
        <w:numId w:val="6"/>
      </w:numPr>
      <w:tabs>
        <w:tab w:val="clear" w:pos="720"/>
      </w:tabs>
      <w:spacing w:after="240" w:line="204" w:lineRule="auto"/>
      <w:jc w:val="both"/>
    </w:pPr>
    <w:rPr>
      <w:sz w:val="24"/>
    </w:rPr>
  </w:style>
  <w:style w:type="paragraph" w:customStyle="1" w:styleId="AH-Numbereda550">
    <w:name w:val="AH-Numbered a .5/.5"/>
    <w:aliases w:val="n3"/>
    <w:basedOn w:val="Normal"/>
    <w:pPr>
      <w:numPr>
        <w:numId w:val="7"/>
      </w:numPr>
      <w:tabs>
        <w:tab w:val="clear" w:pos="1440"/>
      </w:tabs>
      <w:spacing w:after="240" w:line="204" w:lineRule="auto"/>
      <w:jc w:val="both"/>
    </w:pPr>
    <w:rPr>
      <w:sz w:val="24"/>
    </w:rPr>
  </w:style>
  <w:style w:type="paragraph" w:customStyle="1" w:styleId="AH-NumberedA55">
    <w:name w:val="AH-Numbered A .5/.5"/>
    <w:aliases w:val="n4"/>
    <w:basedOn w:val="Normal"/>
    <w:pPr>
      <w:numPr>
        <w:numId w:val="8"/>
      </w:numPr>
      <w:tabs>
        <w:tab w:val="clear" w:pos="1440"/>
      </w:tabs>
      <w:spacing w:after="240" w:line="204" w:lineRule="auto"/>
      <w:jc w:val="both"/>
    </w:pPr>
    <w:rPr>
      <w:sz w:val="24"/>
    </w:rPr>
  </w:style>
  <w:style w:type="paragraph" w:customStyle="1" w:styleId="AH-Numbereda05">
    <w:name w:val="AH-Numbered a 0/.5"/>
    <w:aliases w:val="n5"/>
    <w:basedOn w:val="Normal"/>
    <w:pPr>
      <w:numPr>
        <w:numId w:val="9"/>
      </w:numPr>
      <w:tabs>
        <w:tab w:val="clear" w:pos="720"/>
      </w:tabs>
      <w:spacing w:after="240" w:line="204" w:lineRule="auto"/>
      <w:jc w:val="both"/>
    </w:pPr>
    <w:rPr>
      <w:sz w:val="24"/>
    </w:rPr>
  </w:style>
  <w:style w:type="paragraph" w:customStyle="1" w:styleId="AH-NumberedA050">
    <w:name w:val="AH-Numbered A 0/.5"/>
    <w:aliases w:val="n6"/>
    <w:basedOn w:val="Normal"/>
    <w:pPr>
      <w:numPr>
        <w:numId w:val="10"/>
      </w:numPr>
      <w:tabs>
        <w:tab w:val="clear" w:pos="720"/>
      </w:tabs>
      <w:spacing w:after="240" w:line="204" w:lineRule="auto"/>
      <w:jc w:val="both"/>
    </w:pPr>
    <w:rPr>
      <w:sz w:val="24"/>
    </w:rPr>
  </w:style>
  <w:style w:type="paragraph" w:customStyle="1" w:styleId="AH-Numberedi55">
    <w:name w:val="AH-Numbered i .5/.5"/>
    <w:aliases w:val="n7"/>
    <w:basedOn w:val="Normal"/>
    <w:pPr>
      <w:numPr>
        <w:numId w:val="11"/>
      </w:numPr>
      <w:tabs>
        <w:tab w:val="clear" w:pos="1440"/>
      </w:tabs>
      <w:spacing w:after="240" w:line="204" w:lineRule="auto"/>
      <w:jc w:val="both"/>
    </w:pPr>
    <w:rPr>
      <w:sz w:val="24"/>
    </w:rPr>
  </w:style>
  <w:style w:type="paragraph" w:customStyle="1" w:styleId="AH-NumberedI550">
    <w:name w:val="AH-Numbered I .5/.5"/>
    <w:aliases w:val="n8"/>
    <w:basedOn w:val="Normal"/>
    <w:pPr>
      <w:numPr>
        <w:numId w:val="12"/>
      </w:numPr>
      <w:tabs>
        <w:tab w:val="clear" w:pos="1440"/>
      </w:tabs>
      <w:spacing w:after="240" w:line="204" w:lineRule="auto"/>
      <w:jc w:val="both"/>
    </w:pPr>
    <w:rPr>
      <w:sz w:val="24"/>
    </w:rPr>
  </w:style>
  <w:style w:type="paragraph" w:customStyle="1" w:styleId="AH-NumberedI05">
    <w:name w:val="AH-Numbered I 0/.5"/>
    <w:aliases w:val="n0"/>
    <w:basedOn w:val="Normal"/>
    <w:pPr>
      <w:numPr>
        <w:numId w:val="13"/>
      </w:numPr>
      <w:tabs>
        <w:tab w:val="clear" w:pos="720"/>
      </w:tabs>
      <w:spacing w:after="240" w:line="204" w:lineRule="auto"/>
      <w:jc w:val="both"/>
    </w:pPr>
    <w:rPr>
      <w:sz w:val="24"/>
    </w:rPr>
  </w:style>
  <w:style w:type="paragraph" w:customStyle="1" w:styleId="AH-Numberedi050">
    <w:name w:val="AH-Numbered i 0/.5"/>
    <w:aliases w:val="n9"/>
    <w:basedOn w:val="Normal"/>
    <w:pPr>
      <w:numPr>
        <w:numId w:val="14"/>
      </w:numPr>
      <w:tabs>
        <w:tab w:val="clear" w:pos="720"/>
      </w:tabs>
      <w:spacing w:after="240" w:line="204" w:lineRule="auto"/>
      <w:jc w:val="both"/>
    </w:pPr>
    <w:rPr>
      <w:sz w:val="24"/>
    </w:rPr>
  </w:style>
  <w:style w:type="paragraph" w:customStyle="1" w:styleId="AH-TableBullet">
    <w:name w:val="AH-Table Bullet"/>
    <w:aliases w:val="a2"/>
    <w:basedOn w:val="Normal"/>
    <w:pPr>
      <w:numPr>
        <w:numId w:val="15"/>
      </w:numPr>
      <w:tabs>
        <w:tab w:val="clear" w:pos="720"/>
      </w:tabs>
      <w:spacing w:before="60" w:after="60" w:line="204" w:lineRule="auto"/>
      <w:jc w:val="both"/>
    </w:pPr>
    <w:rPr>
      <w:sz w:val="24"/>
    </w:rPr>
  </w:style>
  <w:style w:type="paragraph" w:customStyle="1" w:styleId="Otten8L1">
    <w:name w:val="Otten8_L1"/>
    <w:basedOn w:val="Normal"/>
    <w:next w:val="Normal"/>
    <w:pPr>
      <w:keepNext/>
      <w:tabs>
        <w:tab w:val="num" w:pos="720"/>
      </w:tabs>
      <w:spacing w:after="240" w:line="204" w:lineRule="auto"/>
      <w:jc w:val="center"/>
      <w:outlineLvl w:val="0"/>
    </w:pPr>
    <w:rPr>
      <w:sz w:val="24"/>
    </w:rPr>
  </w:style>
  <w:style w:type="paragraph" w:customStyle="1" w:styleId="Otten8L2">
    <w:name w:val="Otten8_L2"/>
    <w:basedOn w:val="Otten8L1"/>
    <w:next w:val="Normal"/>
    <w:pPr>
      <w:numPr>
        <w:ilvl w:val="1"/>
      </w:numPr>
      <w:tabs>
        <w:tab w:val="num" w:pos="720"/>
        <w:tab w:val="num" w:pos="1110"/>
        <w:tab w:val="num" w:pos="2160"/>
      </w:tabs>
      <w:ind w:left="1110" w:hanging="390"/>
      <w:jc w:val="both"/>
      <w:outlineLvl w:val="1"/>
    </w:pPr>
  </w:style>
  <w:style w:type="paragraph" w:customStyle="1" w:styleId="Otten8L3">
    <w:name w:val="Otten8_L3"/>
    <w:basedOn w:val="Otten8L2"/>
    <w:next w:val="Normal"/>
    <w:pPr>
      <w:keepNext w:val="0"/>
      <w:numPr>
        <w:ilvl w:val="2"/>
      </w:numPr>
      <w:tabs>
        <w:tab w:val="clear" w:pos="2160"/>
        <w:tab w:val="num" w:pos="720"/>
        <w:tab w:val="num" w:pos="1800"/>
      </w:tabs>
      <w:ind w:left="1110" w:hanging="390"/>
      <w:outlineLvl w:val="2"/>
    </w:pPr>
  </w:style>
  <w:style w:type="paragraph" w:customStyle="1" w:styleId="Otten8L4">
    <w:name w:val="Otten8_L4"/>
    <w:basedOn w:val="Otten8L3"/>
    <w:next w:val="Normal"/>
    <w:pPr>
      <w:numPr>
        <w:ilvl w:val="3"/>
      </w:numPr>
      <w:tabs>
        <w:tab w:val="num" w:pos="720"/>
      </w:tabs>
      <w:ind w:left="1110" w:hanging="390"/>
      <w:outlineLvl w:val="3"/>
    </w:pPr>
  </w:style>
  <w:style w:type="paragraph" w:customStyle="1" w:styleId="Otten8L5">
    <w:name w:val="Otten8_L5"/>
    <w:basedOn w:val="Otten8L4"/>
    <w:next w:val="Normal"/>
    <w:pPr>
      <w:numPr>
        <w:ilvl w:val="4"/>
      </w:numPr>
      <w:tabs>
        <w:tab w:val="num" w:pos="720"/>
        <w:tab w:val="num" w:pos="1008"/>
      </w:tabs>
      <w:ind w:left="1110" w:hanging="390"/>
      <w:outlineLvl w:val="4"/>
    </w:pPr>
  </w:style>
  <w:style w:type="paragraph" w:customStyle="1" w:styleId="Otten8L6">
    <w:name w:val="Otten8_L6"/>
    <w:basedOn w:val="Otten8L5"/>
    <w:next w:val="Normal"/>
    <w:pPr>
      <w:numPr>
        <w:ilvl w:val="5"/>
      </w:numPr>
      <w:tabs>
        <w:tab w:val="num" w:pos="720"/>
        <w:tab w:val="num" w:pos="1152"/>
      </w:tabs>
      <w:ind w:left="1110" w:hanging="390"/>
      <w:outlineLvl w:val="5"/>
    </w:pPr>
  </w:style>
  <w:style w:type="paragraph" w:customStyle="1" w:styleId="Otten8L7">
    <w:name w:val="Otten8_L7"/>
    <w:basedOn w:val="Otten8L6"/>
    <w:next w:val="Normal"/>
    <w:pPr>
      <w:numPr>
        <w:ilvl w:val="6"/>
      </w:numPr>
      <w:tabs>
        <w:tab w:val="num" w:pos="720"/>
        <w:tab w:val="num" w:pos="1296"/>
      </w:tabs>
      <w:ind w:left="1110" w:hanging="390"/>
      <w:outlineLvl w:val="6"/>
    </w:pPr>
  </w:style>
  <w:style w:type="paragraph" w:customStyle="1" w:styleId="Otten8L8">
    <w:name w:val="Otten8_L8"/>
    <w:basedOn w:val="Otten8L7"/>
    <w:next w:val="Normal"/>
    <w:pPr>
      <w:numPr>
        <w:ilvl w:val="7"/>
      </w:numPr>
      <w:tabs>
        <w:tab w:val="num" w:pos="720"/>
        <w:tab w:val="num" w:pos="1440"/>
      </w:tabs>
      <w:ind w:left="1110" w:hanging="390"/>
      <w:outlineLvl w:val="7"/>
    </w:pPr>
  </w:style>
  <w:style w:type="paragraph" w:customStyle="1" w:styleId="Otten8L9">
    <w:name w:val="Otten8_L9"/>
    <w:basedOn w:val="Otten8L8"/>
    <w:next w:val="Normal"/>
    <w:pPr>
      <w:numPr>
        <w:ilvl w:val="8"/>
      </w:numPr>
      <w:tabs>
        <w:tab w:val="num" w:pos="720"/>
        <w:tab w:val="num" w:pos="1584"/>
      </w:tabs>
      <w:ind w:left="1110" w:hanging="390"/>
      <w:outlineLvl w:val="8"/>
    </w:pPr>
  </w:style>
  <w:style w:type="paragraph" w:customStyle="1" w:styleId="TabbedL5">
    <w:name w:val="Tabbed_L5"/>
    <w:basedOn w:val="Normal"/>
    <w:next w:val="BodyText"/>
    <w:pPr>
      <w:numPr>
        <w:ilvl w:val="4"/>
        <w:numId w:val="17"/>
      </w:numPr>
      <w:tabs>
        <w:tab w:val="clear" w:pos="4320"/>
        <w:tab w:val="num" w:pos="1080"/>
      </w:tabs>
      <w:spacing w:after="240"/>
      <w:ind w:firstLine="720"/>
      <w:outlineLvl w:val="4"/>
    </w:pPr>
    <w:rPr>
      <w:sz w:val="24"/>
    </w:rPr>
  </w:style>
  <w:style w:type="paragraph" w:styleId="BodyText">
    <w:name w:val="Body Text"/>
    <w:aliases w:val="b"/>
    <w:basedOn w:val="Normal"/>
    <w:pPr>
      <w:keepNext/>
      <w:keepLines/>
      <w:suppressAutoHyphens/>
      <w:spacing w:after="240" w:line="204" w:lineRule="auto"/>
      <w:ind w:firstLine="720"/>
      <w:jc w:val="center"/>
    </w:pPr>
    <w:rPr>
      <w:sz w:val="24"/>
    </w:rPr>
  </w:style>
  <w:style w:type="paragraph" w:customStyle="1" w:styleId="TabbedL6">
    <w:name w:val="Tabbed_L6"/>
    <w:basedOn w:val="TabbedL5"/>
    <w:next w:val="BodyText"/>
    <w:pPr>
      <w:numPr>
        <w:ilvl w:val="5"/>
      </w:numPr>
      <w:tabs>
        <w:tab w:val="clear" w:pos="5040"/>
        <w:tab w:val="num" w:pos="360"/>
        <w:tab w:val="num" w:pos="1080"/>
        <w:tab w:val="num" w:pos="4320"/>
      </w:tabs>
      <w:ind w:left="4320" w:firstLine="720"/>
      <w:outlineLvl w:val="5"/>
    </w:pPr>
  </w:style>
  <w:style w:type="paragraph" w:customStyle="1" w:styleId="TabbedL7">
    <w:name w:val="Tabbed_L7"/>
    <w:basedOn w:val="TabbedL6"/>
    <w:next w:val="BodyText"/>
    <w:pPr>
      <w:numPr>
        <w:ilvl w:val="6"/>
      </w:numPr>
      <w:tabs>
        <w:tab w:val="clear" w:pos="5760"/>
        <w:tab w:val="num" w:pos="360"/>
        <w:tab w:val="num" w:pos="1080"/>
        <w:tab w:val="num" w:pos="5040"/>
      </w:tabs>
      <w:ind w:left="5040" w:firstLine="720"/>
      <w:outlineLvl w:val="6"/>
    </w:pPr>
  </w:style>
  <w:style w:type="paragraph" w:customStyle="1" w:styleId="TabbedL8">
    <w:name w:val="Tabbed_L8"/>
    <w:basedOn w:val="TabbedL7"/>
    <w:next w:val="BodyText"/>
    <w:pPr>
      <w:numPr>
        <w:ilvl w:val="7"/>
      </w:numPr>
      <w:tabs>
        <w:tab w:val="clear" w:pos="6480"/>
        <w:tab w:val="num" w:pos="360"/>
        <w:tab w:val="num" w:pos="1080"/>
        <w:tab w:val="num" w:pos="5760"/>
      </w:tabs>
      <w:ind w:left="5760" w:firstLine="720"/>
      <w:outlineLvl w:val="7"/>
    </w:pPr>
  </w:style>
  <w:style w:type="paragraph" w:customStyle="1" w:styleId="TabbedL9">
    <w:name w:val="Tabbed_L9"/>
    <w:basedOn w:val="TabbedL8"/>
    <w:next w:val="BodyText"/>
    <w:pPr>
      <w:numPr>
        <w:ilvl w:val="8"/>
      </w:numPr>
      <w:tabs>
        <w:tab w:val="clear" w:pos="7200"/>
        <w:tab w:val="num" w:pos="360"/>
        <w:tab w:val="num" w:pos="1080"/>
        <w:tab w:val="num" w:pos="6480"/>
      </w:tabs>
      <w:ind w:left="6480" w:firstLine="720"/>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680"/>
        <w:tab w:val="right" w:pos="9360"/>
      </w:tabs>
      <w:spacing w:after="240" w:line="204" w:lineRule="auto"/>
      <w:ind w:firstLine="720"/>
      <w:jc w:val="both"/>
    </w:pPr>
    <w:rPr>
      <w:sz w:val="24"/>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sz w:val="24"/>
    </w:rPr>
  </w:style>
  <w:style w:type="table" w:styleId="TableGrid">
    <w:name w:val="Table Grid"/>
    <w:basedOn w:val="TableNormal"/>
    <w:rsid w:val="00F855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8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22505">
      <w:bodyDiv w:val="1"/>
      <w:marLeft w:val="0"/>
      <w:marRight w:val="0"/>
      <w:marTop w:val="0"/>
      <w:marBottom w:val="0"/>
      <w:divBdr>
        <w:top w:val="none" w:sz="0" w:space="0" w:color="auto"/>
        <w:left w:val="none" w:sz="0" w:space="0" w:color="auto"/>
        <w:bottom w:val="none" w:sz="0" w:space="0" w:color="auto"/>
        <w:right w:val="none" w:sz="0" w:space="0" w:color="auto"/>
      </w:divBdr>
    </w:div>
    <w:div w:id="1179928512">
      <w:bodyDiv w:val="1"/>
      <w:marLeft w:val="0"/>
      <w:marRight w:val="0"/>
      <w:marTop w:val="0"/>
      <w:marBottom w:val="0"/>
      <w:divBdr>
        <w:top w:val="none" w:sz="0" w:space="0" w:color="auto"/>
        <w:left w:val="none" w:sz="0" w:space="0" w:color="auto"/>
        <w:bottom w:val="none" w:sz="0" w:space="0" w:color="auto"/>
        <w:right w:val="none" w:sz="0" w:space="0" w:color="auto"/>
      </w:divBdr>
    </w:div>
    <w:div w:id="1850636013">
      <w:bodyDiv w:val="1"/>
      <w:marLeft w:val="0"/>
      <w:marRight w:val="0"/>
      <w:marTop w:val="0"/>
      <w:marBottom w:val="0"/>
      <w:divBdr>
        <w:top w:val="none" w:sz="0" w:space="0" w:color="auto"/>
        <w:left w:val="none" w:sz="0" w:space="0" w:color="auto"/>
        <w:bottom w:val="none" w:sz="0" w:space="0" w:color="auto"/>
        <w:right w:val="none" w:sz="0" w:space="0" w:color="auto"/>
      </w:divBdr>
    </w:div>
    <w:div w:id="205345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686</Words>
  <Characters>3767</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6444</vt:lpstr>
    </vt:vector>
  </TitlesOfParts>
  <Company/>
  <LinksUpToDate>false</LinksUpToDate>
  <CharactersWithSpaces>4435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