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2EA3" w14:textId="77777777" w:rsidR="00242A3E" w:rsidRDefault="00242A3E" w:rsidP="000E2529">
      <w:pPr>
        <w:rPr>
          <w:b/>
          <w:bCs/>
        </w:rPr>
      </w:pPr>
      <w:bookmarkStart w:id="0" w:name="_Hlk129245301"/>
      <w:bookmarkStart w:id="1" w:name="_Hlk182297443"/>
      <w:r>
        <w:rPr>
          <w:b/>
          <w:bCs/>
        </w:rPr>
        <w:t xml:space="preserve">NOTES: </w:t>
      </w:r>
    </w:p>
    <w:p w14:paraId="5413E527" w14:textId="370AF3E7" w:rsidR="00242A3E" w:rsidRDefault="00242A3E" w:rsidP="000E2529">
      <w:pPr>
        <w:pStyle w:val="ListParagraph"/>
        <w:numPr>
          <w:ilvl w:val="0"/>
          <w:numId w:val="11"/>
        </w:numPr>
        <w:spacing w:before="240" w:line="257" w:lineRule="auto"/>
        <w:ind w:left="360"/>
        <w:contextualSpacing w:val="0"/>
        <w:rPr>
          <w:rFonts w:asciiTheme="minorHAnsi" w:eastAsiaTheme="minorHAnsi" w:hAnsiTheme="minorHAnsi" w:cstheme="minorBidi"/>
          <w:kern w:val="2"/>
          <w:sz w:val="22"/>
          <w:szCs w:val="22"/>
          <w14:ligatures w14:val="standardContextual"/>
        </w:rPr>
      </w:pPr>
      <w:r>
        <w:rPr>
          <w:b/>
          <w:bCs/>
        </w:rPr>
        <w:t>FOR ANY MORTGAGE LOAN WITH PREFERRED EQUITY IN BORROWER’S OWNERSHIP STRUCTURE</w:t>
      </w:r>
      <w:r w:rsidR="00EC6621">
        <w:rPr>
          <w:b/>
          <w:bCs/>
        </w:rPr>
        <w:t xml:space="preserve"> (DIRECTLY OR INDIRECTLY)</w:t>
      </w:r>
      <w:r w:rsidR="000E2529">
        <w:rPr>
          <w:b/>
          <w:bCs/>
        </w:rPr>
        <w:t xml:space="preserve"> (OTHER THAN SOLELY FOR THE ALLOCATION OF </w:t>
      </w:r>
      <w:proofErr w:type="spellStart"/>
      <w:r w:rsidR="000E2529">
        <w:rPr>
          <w:b/>
          <w:bCs/>
        </w:rPr>
        <w:t>LIHTCs</w:t>
      </w:r>
      <w:proofErr w:type="spellEnd"/>
      <w:r w:rsidR="000E2529">
        <w:rPr>
          <w:b/>
          <w:bCs/>
        </w:rPr>
        <w:t>)</w:t>
      </w:r>
      <w:r>
        <w:rPr>
          <w:b/>
          <w:bCs/>
        </w:rPr>
        <w:t>:</w:t>
      </w:r>
    </w:p>
    <w:p w14:paraId="1A4ADD04" w14:textId="77777777" w:rsidR="00242A3E" w:rsidRDefault="00242A3E" w:rsidP="000E2529">
      <w:pPr>
        <w:pStyle w:val="ListParagraph"/>
        <w:numPr>
          <w:ilvl w:val="1"/>
          <w:numId w:val="11"/>
        </w:numPr>
        <w:spacing w:line="257" w:lineRule="auto"/>
        <w:ind w:left="720"/>
        <w:contextualSpacing w:val="0"/>
      </w:pPr>
      <w:r>
        <w:rPr>
          <w:b/>
          <w:bCs/>
        </w:rPr>
        <w:t>THIS CHECKLIST MUST BE COMPLETED</w:t>
      </w:r>
    </w:p>
    <w:p w14:paraId="450D9FBF" w14:textId="77777777" w:rsidR="00242A3E" w:rsidRDefault="00242A3E" w:rsidP="000E2529">
      <w:pPr>
        <w:pStyle w:val="ListParagraph"/>
        <w:numPr>
          <w:ilvl w:val="1"/>
          <w:numId w:val="11"/>
        </w:numPr>
        <w:spacing w:line="257" w:lineRule="auto"/>
        <w:ind w:left="720"/>
        <w:contextualSpacing w:val="0"/>
      </w:pPr>
      <w:r>
        <w:rPr>
          <w:b/>
          <w:bCs/>
        </w:rPr>
        <w:t>A FINAL COPY OF THIS CHECKLIST MUST BE DELIVERED WITH LENDER’S DELIVERY TO FANNIE MAE IN 6502.FOLDER II</w:t>
      </w:r>
    </w:p>
    <w:p w14:paraId="36B62C31" w14:textId="77777777" w:rsidR="00242A3E" w:rsidRDefault="00242A3E" w:rsidP="000E2529">
      <w:pPr>
        <w:pStyle w:val="ListParagraph"/>
        <w:numPr>
          <w:ilvl w:val="1"/>
          <w:numId w:val="11"/>
        </w:numPr>
        <w:spacing w:line="257" w:lineRule="auto"/>
        <w:ind w:left="720"/>
        <w:contextualSpacing w:val="0"/>
      </w:pPr>
      <w:r>
        <w:rPr>
          <w:b/>
          <w:bCs/>
        </w:rPr>
        <w:t>ANY PREFERRED EQUITY INVESTOR MUST BE IDENTIFIED IN THE SUMMARY OF LOAN TERMS ATTACHED TO THE LOAN AGREEMENT</w:t>
      </w:r>
    </w:p>
    <w:p w14:paraId="05CA2A6C" w14:textId="77777777" w:rsidR="00242A3E" w:rsidRDefault="00242A3E" w:rsidP="000E2529">
      <w:pPr>
        <w:pStyle w:val="ListParagraph"/>
        <w:numPr>
          <w:ilvl w:val="1"/>
          <w:numId w:val="11"/>
        </w:numPr>
        <w:spacing w:line="257" w:lineRule="auto"/>
        <w:ind w:left="720"/>
        <w:contextualSpacing w:val="0"/>
      </w:pPr>
      <w:r>
        <w:rPr>
          <w:b/>
          <w:bCs/>
        </w:rPr>
        <w:t>LENDER MUST COMPLY WITH THE GUIDE AND THE PREFERRED EQUITY OPERATING PROCEDURES JOB AID</w:t>
      </w:r>
    </w:p>
    <w:p w14:paraId="37CA23D0" w14:textId="50F55892" w:rsidR="00242A3E" w:rsidRDefault="00242A3E" w:rsidP="000E2529">
      <w:pPr>
        <w:pStyle w:val="ListParagraph"/>
        <w:numPr>
          <w:ilvl w:val="1"/>
          <w:numId w:val="11"/>
        </w:numPr>
        <w:spacing w:line="257" w:lineRule="auto"/>
        <w:ind w:left="720"/>
        <w:contextualSpacing w:val="0"/>
      </w:pPr>
      <w:r>
        <w:rPr>
          <w:b/>
          <w:bCs/>
        </w:rPr>
        <w:t xml:space="preserve">LENDER MUST </w:t>
      </w:r>
      <w:r w:rsidR="00E47E0C">
        <w:rPr>
          <w:b/>
          <w:bCs/>
        </w:rPr>
        <w:t xml:space="preserve">ALSO ATTACH FORM 6283 </w:t>
      </w:r>
      <w:r w:rsidR="00480CC8">
        <w:rPr>
          <w:b/>
          <w:bCs/>
        </w:rPr>
        <w:t xml:space="preserve">(Schedule of Preferred Equity Terms) </w:t>
      </w:r>
      <w:r w:rsidR="00E47E0C">
        <w:rPr>
          <w:b/>
          <w:bCs/>
        </w:rPr>
        <w:t xml:space="preserve">AND 6102.28 </w:t>
      </w:r>
      <w:r w:rsidR="00480CC8">
        <w:rPr>
          <w:b/>
          <w:bCs/>
        </w:rPr>
        <w:t>(Addenda to Schedule 2 – Preferred Equity Terms) TO THE LOAN AGREEMENT</w:t>
      </w:r>
    </w:p>
    <w:p w14:paraId="60CCAD57" w14:textId="77777777" w:rsidR="00242A3E" w:rsidRDefault="00242A3E" w:rsidP="000E2529">
      <w:pPr>
        <w:pStyle w:val="ListParagraph"/>
        <w:numPr>
          <w:ilvl w:val="0"/>
          <w:numId w:val="11"/>
        </w:numPr>
        <w:spacing w:before="240" w:line="257" w:lineRule="auto"/>
        <w:ind w:left="360"/>
        <w:contextualSpacing w:val="0"/>
      </w:pPr>
      <w:r>
        <w:rPr>
          <w:b/>
          <w:bCs/>
        </w:rPr>
        <w:t>LENDER MUST SUBMIT THIS CHECKLIST TO FANNIE MAE DURING PRE-REVIEW FOR ALL MORTGAGE LOANS WITH:</w:t>
      </w:r>
    </w:p>
    <w:p w14:paraId="2722C716" w14:textId="77777777" w:rsidR="00242A3E" w:rsidRDefault="00242A3E" w:rsidP="000E2529">
      <w:pPr>
        <w:pStyle w:val="ListParagraph"/>
        <w:numPr>
          <w:ilvl w:val="1"/>
          <w:numId w:val="11"/>
        </w:numPr>
        <w:spacing w:line="257" w:lineRule="auto"/>
        <w:ind w:left="720"/>
        <w:contextualSpacing w:val="0"/>
      </w:pPr>
      <w:r>
        <w:rPr>
          <w:b/>
          <w:bCs/>
        </w:rPr>
        <w:t>HARD PAY PREFERRED EQUITY</w:t>
      </w:r>
    </w:p>
    <w:p w14:paraId="7C3C60B8" w14:textId="77777777" w:rsidR="00242A3E" w:rsidRDefault="00242A3E" w:rsidP="000E2529">
      <w:pPr>
        <w:pStyle w:val="ListParagraph"/>
        <w:numPr>
          <w:ilvl w:val="1"/>
          <w:numId w:val="11"/>
        </w:numPr>
        <w:spacing w:line="257" w:lineRule="auto"/>
        <w:ind w:left="720"/>
        <w:contextualSpacing w:val="0"/>
      </w:pPr>
      <w:r>
        <w:rPr>
          <w:b/>
          <w:bCs/>
        </w:rPr>
        <w:t>MANDATORY PAY PREFERRED EQUITY, AND</w:t>
      </w:r>
    </w:p>
    <w:p w14:paraId="335768DB" w14:textId="68F67CF2" w:rsidR="00242A3E" w:rsidRDefault="00242A3E" w:rsidP="000E2529">
      <w:pPr>
        <w:pStyle w:val="ListParagraph"/>
        <w:numPr>
          <w:ilvl w:val="1"/>
          <w:numId w:val="11"/>
        </w:numPr>
        <w:spacing w:line="257" w:lineRule="auto"/>
        <w:ind w:left="720"/>
        <w:contextualSpacing w:val="0"/>
      </w:pPr>
      <w:r>
        <w:rPr>
          <w:b/>
          <w:bCs/>
        </w:rPr>
        <w:t>SOFT PAY PREFERRED EQUITY THAT ARE SUBJECT TO PRE-REVIEW, AS NOTED IN THIS CHECKLIST</w:t>
      </w:r>
    </w:p>
    <w:p w14:paraId="3B5E76B2" w14:textId="3AE1C982" w:rsidR="00242A3E" w:rsidRDefault="00242A3E" w:rsidP="000E2529">
      <w:pPr>
        <w:pStyle w:val="ListParagraph"/>
        <w:numPr>
          <w:ilvl w:val="0"/>
          <w:numId w:val="11"/>
        </w:numPr>
        <w:spacing w:before="240" w:line="257" w:lineRule="auto"/>
        <w:ind w:left="360"/>
        <w:contextualSpacing w:val="0"/>
      </w:pPr>
      <w:r>
        <w:rPr>
          <w:b/>
          <w:bCs/>
        </w:rPr>
        <w:t>LENDER MUST UPDATE AND RESUBMIT A CHECKLIST PREVIOUSLY SUBMITTED TO FANNIE MAE DURING PRE-REVIEW IF MATERIAL TERMS CHANGE IN GOVERNING DOCUMENTS SUBSEQUENTLY RECEIVED BY LENDER</w:t>
      </w:r>
    </w:p>
    <w:p w14:paraId="31FC5C0A" w14:textId="77777777" w:rsidR="00242A3E" w:rsidRDefault="00242A3E" w:rsidP="000E2529">
      <w:pPr>
        <w:pStyle w:val="ListParagraph"/>
        <w:numPr>
          <w:ilvl w:val="0"/>
          <w:numId w:val="11"/>
        </w:numPr>
        <w:spacing w:before="240" w:line="257" w:lineRule="auto"/>
        <w:ind w:left="360"/>
        <w:contextualSpacing w:val="0"/>
        <w:rPr>
          <w:b/>
          <w:bCs/>
        </w:rPr>
      </w:pPr>
      <w:r>
        <w:rPr>
          <w:b/>
          <w:bCs/>
        </w:rPr>
        <w:t>ADDITIONAL MBS DISCLOSURES MAY BE REQUIRED FOR HARD PAY PREFERRED EQUITY AND MANDATORY PAY PREFERRED EQUITY</w:t>
      </w:r>
    </w:p>
    <w:p w14:paraId="3DFD80A7" w14:textId="77777777" w:rsidR="00242A3E" w:rsidRDefault="00242A3E">
      <w:r>
        <w:br w:type="page"/>
      </w: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0"/>
        <w:gridCol w:w="8280"/>
      </w:tblGrid>
      <w:tr w:rsidR="00CA323E" w:rsidRPr="00CA323E" w14:paraId="55C31FC6" w14:textId="77777777" w:rsidTr="00692DB2">
        <w:trPr>
          <w:trHeight w:val="422"/>
        </w:trPr>
        <w:tc>
          <w:tcPr>
            <w:tcW w:w="1422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A721603" w14:textId="0659CC41" w:rsidR="00CA323E" w:rsidRPr="00DA6F42" w:rsidRDefault="00424D3B" w:rsidP="00DA6F42">
            <w:pPr>
              <w:keepNext/>
              <w:jc w:val="center"/>
              <w:rPr>
                <w:b/>
                <w:szCs w:val="24"/>
              </w:rPr>
            </w:pPr>
            <w:r>
              <w:rPr>
                <w:b/>
                <w:szCs w:val="24"/>
              </w:rPr>
              <w:lastRenderedPageBreak/>
              <w:t xml:space="preserve">PREFERRED </w:t>
            </w:r>
            <w:r w:rsidR="00CA323E" w:rsidRPr="00DA6F42">
              <w:rPr>
                <w:b/>
                <w:szCs w:val="24"/>
              </w:rPr>
              <w:t>EQUITY CHECKLIST</w:t>
            </w:r>
          </w:p>
        </w:tc>
      </w:tr>
      <w:bookmarkEnd w:id="0"/>
      <w:bookmarkEnd w:id="1"/>
      <w:tr w:rsidR="00C31562" w:rsidRPr="00BE0C31" w14:paraId="44A448B3" w14:textId="77777777" w:rsidTr="007A693C">
        <w:trPr>
          <w:trHeight w:val="323"/>
        </w:trPr>
        <w:tc>
          <w:tcPr>
            <w:tcW w:w="5940" w:type="dxa"/>
            <w:tcBorders>
              <w:top w:val="single" w:sz="4" w:space="0" w:color="auto"/>
              <w:left w:val="single" w:sz="4" w:space="0" w:color="auto"/>
              <w:bottom w:val="single" w:sz="4" w:space="0" w:color="auto"/>
              <w:right w:val="single" w:sz="4" w:space="0" w:color="auto"/>
            </w:tcBorders>
          </w:tcPr>
          <w:p w14:paraId="39A6BF9E" w14:textId="77777777" w:rsidR="00C31562" w:rsidRPr="00537260" w:rsidRDefault="00C31562" w:rsidP="00B97E41">
            <w:pPr>
              <w:keepNext/>
              <w:jc w:val="left"/>
              <w:rPr>
                <w:b/>
                <w:sz w:val="22"/>
                <w:szCs w:val="22"/>
              </w:rPr>
            </w:pPr>
            <w:r w:rsidRPr="00537260">
              <w:rPr>
                <w:b/>
                <w:sz w:val="22"/>
                <w:szCs w:val="22"/>
              </w:rPr>
              <w:t>LENDER</w:t>
            </w:r>
          </w:p>
        </w:tc>
        <w:tc>
          <w:tcPr>
            <w:tcW w:w="8280" w:type="dxa"/>
            <w:tcBorders>
              <w:top w:val="single" w:sz="4" w:space="0" w:color="auto"/>
              <w:left w:val="single" w:sz="4" w:space="0" w:color="auto"/>
              <w:bottom w:val="single" w:sz="4" w:space="0" w:color="auto"/>
              <w:right w:val="single" w:sz="4" w:space="0" w:color="auto"/>
            </w:tcBorders>
          </w:tcPr>
          <w:p w14:paraId="4D11F301" w14:textId="77777777" w:rsidR="00C31562" w:rsidRPr="00537260" w:rsidRDefault="00C31562" w:rsidP="00B97E41">
            <w:pPr>
              <w:keepNext/>
              <w:rPr>
                <w:b/>
                <w:sz w:val="22"/>
                <w:szCs w:val="22"/>
              </w:rPr>
            </w:pPr>
          </w:p>
        </w:tc>
      </w:tr>
      <w:tr w:rsidR="00C31562" w:rsidRPr="00BE0C31" w14:paraId="66D583BE" w14:textId="77777777" w:rsidTr="007A693C">
        <w:trPr>
          <w:trHeight w:val="350"/>
        </w:trPr>
        <w:tc>
          <w:tcPr>
            <w:tcW w:w="5940" w:type="dxa"/>
            <w:tcBorders>
              <w:top w:val="single" w:sz="4" w:space="0" w:color="auto"/>
              <w:left w:val="single" w:sz="4" w:space="0" w:color="auto"/>
              <w:bottom w:val="single" w:sz="4" w:space="0" w:color="auto"/>
              <w:right w:val="single" w:sz="4" w:space="0" w:color="auto"/>
            </w:tcBorders>
          </w:tcPr>
          <w:p w14:paraId="6D85E4F9" w14:textId="186A4886" w:rsidR="00C31562" w:rsidRPr="00537260" w:rsidRDefault="00C31562" w:rsidP="00B97E41">
            <w:pPr>
              <w:keepNext/>
              <w:jc w:val="left"/>
              <w:rPr>
                <w:b/>
                <w:sz w:val="22"/>
                <w:szCs w:val="22"/>
              </w:rPr>
            </w:pPr>
            <w:r w:rsidRPr="00537260">
              <w:rPr>
                <w:b/>
                <w:sz w:val="22"/>
                <w:szCs w:val="22"/>
              </w:rPr>
              <w:t xml:space="preserve">PROJECT NAME/CITY and </w:t>
            </w:r>
            <w:r w:rsidR="006B266D" w:rsidRPr="00537260">
              <w:rPr>
                <w:b/>
                <w:sz w:val="22"/>
                <w:szCs w:val="22"/>
              </w:rPr>
              <w:t>STATE</w:t>
            </w:r>
          </w:p>
        </w:tc>
        <w:tc>
          <w:tcPr>
            <w:tcW w:w="8280" w:type="dxa"/>
            <w:tcBorders>
              <w:top w:val="single" w:sz="4" w:space="0" w:color="auto"/>
              <w:left w:val="single" w:sz="4" w:space="0" w:color="auto"/>
              <w:bottom w:val="single" w:sz="4" w:space="0" w:color="auto"/>
              <w:right w:val="single" w:sz="4" w:space="0" w:color="auto"/>
            </w:tcBorders>
          </w:tcPr>
          <w:p w14:paraId="44AE1E84" w14:textId="77777777" w:rsidR="00C31562" w:rsidRPr="00537260" w:rsidRDefault="00C31562" w:rsidP="00B97E41">
            <w:pPr>
              <w:keepNext/>
              <w:rPr>
                <w:b/>
                <w:sz w:val="22"/>
                <w:szCs w:val="22"/>
              </w:rPr>
            </w:pPr>
          </w:p>
        </w:tc>
      </w:tr>
      <w:tr w:rsidR="00C31562" w:rsidRPr="00BE0C31" w14:paraId="68A78F9D" w14:textId="77777777" w:rsidTr="007A693C">
        <w:trPr>
          <w:trHeight w:val="350"/>
        </w:trPr>
        <w:tc>
          <w:tcPr>
            <w:tcW w:w="5940" w:type="dxa"/>
            <w:tcBorders>
              <w:top w:val="single" w:sz="4" w:space="0" w:color="auto"/>
              <w:left w:val="single" w:sz="4" w:space="0" w:color="auto"/>
              <w:bottom w:val="single" w:sz="4" w:space="0" w:color="auto"/>
              <w:right w:val="single" w:sz="4" w:space="0" w:color="auto"/>
            </w:tcBorders>
          </w:tcPr>
          <w:p w14:paraId="282C0F67" w14:textId="0846C9AF" w:rsidR="00C31562" w:rsidRPr="00537260" w:rsidRDefault="00C31562" w:rsidP="00B97E41">
            <w:pPr>
              <w:jc w:val="left"/>
              <w:rPr>
                <w:b/>
                <w:sz w:val="22"/>
                <w:szCs w:val="22"/>
              </w:rPr>
            </w:pPr>
            <w:r w:rsidRPr="00537260">
              <w:rPr>
                <w:b/>
                <w:sz w:val="22"/>
                <w:szCs w:val="22"/>
              </w:rPr>
              <w:t>BORROWER</w:t>
            </w:r>
          </w:p>
        </w:tc>
        <w:tc>
          <w:tcPr>
            <w:tcW w:w="8280" w:type="dxa"/>
            <w:tcBorders>
              <w:top w:val="single" w:sz="4" w:space="0" w:color="auto"/>
              <w:left w:val="single" w:sz="4" w:space="0" w:color="auto"/>
              <w:bottom w:val="single" w:sz="4" w:space="0" w:color="auto"/>
              <w:right w:val="single" w:sz="4" w:space="0" w:color="auto"/>
            </w:tcBorders>
          </w:tcPr>
          <w:p w14:paraId="3D57B42A" w14:textId="77777777" w:rsidR="00C31562" w:rsidRPr="00537260" w:rsidRDefault="00C31562" w:rsidP="00B97E41">
            <w:pPr>
              <w:rPr>
                <w:b/>
                <w:sz w:val="22"/>
                <w:szCs w:val="22"/>
              </w:rPr>
            </w:pPr>
          </w:p>
        </w:tc>
      </w:tr>
      <w:tr w:rsidR="00C31562" w:rsidRPr="00BE0C31" w14:paraId="0F18B2BB" w14:textId="77777777" w:rsidTr="007A693C">
        <w:trPr>
          <w:trHeight w:val="350"/>
        </w:trPr>
        <w:tc>
          <w:tcPr>
            <w:tcW w:w="5940" w:type="dxa"/>
            <w:tcBorders>
              <w:top w:val="single" w:sz="4" w:space="0" w:color="auto"/>
              <w:left w:val="single" w:sz="4" w:space="0" w:color="auto"/>
              <w:bottom w:val="single" w:sz="4" w:space="0" w:color="auto"/>
              <w:right w:val="single" w:sz="4" w:space="0" w:color="auto"/>
            </w:tcBorders>
          </w:tcPr>
          <w:p w14:paraId="7F3D6A80" w14:textId="1EB3E132" w:rsidR="00C31562" w:rsidRPr="00537260" w:rsidRDefault="00C31562" w:rsidP="00B97E41">
            <w:pPr>
              <w:jc w:val="left"/>
              <w:rPr>
                <w:b/>
                <w:sz w:val="22"/>
                <w:szCs w:val="22"/>
              </w:rPr>
            </w:pPr>
            <w:r w:rsidRPr="00537260">
              <w:rPr>
                <w:b/>
                <w:sz w:val="22"/>
                <w:szCs w:val="22"/>
              </w:rPr>
              <w:t xml:space="preserve">KEY PRINCIPAL </w:t>
            </w:r>
          </w:p>
        </w:tc>
        <w:tc>
          <w:tcPr>
            <w:tcW w:w="8280" w:type="dxa"/>
            <w:tcBorders>
              <w:top w:val="single" w:sz="4" w:space="0" w:color="auto"/>
              <w:left w:val="single" w:sz="4" w:space="0" w:color="auto"/>
              <w:bottom w:val="single" w:sz="4" w:space="0" w:color="auto"/>
              <w:right w:val="single" w:sz="4" w:space="0" w:color="auto"/>
            </w:tcBorders>
          </w:tcPr>
          <w:p w14:paraId="722BA2FD" w14:textId="77777777" w:rsidR="00C31562" w:rsidRPr="00537260" w:rsidRDefault="00C31562" w:rsidP="00B97E41">
            <w:pPr>
              <w:rPr>
                <w:b/>
                <w:sz w:val="22"/>
                <w:szCs w:val="22"/>
              </w:rPr>
            </w:pPr>
          </w:p>
        </w:tc>
      </w:tr>
      <w:tr w:rsidR="00C31562" w:rsidRPr="00BE0C31" w14:paraId="6BE47303" w14:textId="77777777" w:rsidTr="007A693C">
        <w:trPr>
          <w:trHeight w:val="350"/>
        </w:trPr>
        <w:tc>
          <w:tcPr>
            <w:tcW w:w="5940" w:type="dxa"/>
            <w:tcBorders>
              <w:top w:val="single" w:sz="4" w:space="0" w:color="auto"/>
              <w:left w:val="single" w:sz="4" w:space="0" w:color="auto"/>
              <w:bottom w:val="single" w:sz="4" w:space="0" w:color="auto"/>
              <w:right w:val="single" w:sz="4" w:space="0" w:color="auto"/>
            </w:tcBorders>
          </w:tcPr>
          <w:p w14:paraId="418D7C49" w14:textId="77777777" w:rsidR="00C31562" w:rsidRPr="00537260" w:rsidRDefault="00C31562" w:rsidP="00B97E41">
            <w:pPr>
              <w:jc w:val="left"/>
              <w:rPr>
                <w:b/>
                <w:sz w:val="22"/>
                <w:szCs w:val="22"/>
              </w:rPr>
            </w:pPr>
            <w:r w:rsidRPr="00537260">
              <w:rPr>
                <w:b/>
                <w:sz w:val="22"/>
                <w:szCs w:val="22"/>
              </w:rPr>
              <w:t>GUARANTOR NAME (if any)</w:t>
            </w:r>
          </w:p>
        </w:tc>
        <w:tc>
          <w:tcPr>
            <w:tcW w:w="8280" w:type="dxa"/>
            <w:tcBorders>
              <w:top w:val="single" w:sz="4" w:space="0" w:color="auto"/>
              <w:left w:val="single" w:sz="4" w:space="0" w:color="auto"/>
              <w:bottom w:val="single" w:sz="4" w:space="0" w:color="auto"/>
              <w:right w:val="single" w:sz="4" w:space="0" w:color="auto"/>
            </w:tcBorders>
          </w:tcPr>
          <w:p w14:paraId="6BE5D9E1" w14:textId="77777777" w:rsidR="00C31562" w:rsidRPr="00537260" w:rsidRDefault="00C31562" w:rsidP="00DA6F42">
            <w:pPr>
              <w:jc w:val="left"/>
              <w:rPr>
                <w:b/>
                <w:sz w:val="22"/>
                <w:szCs w:val="22"/>
              </w:rPr>
            </w:pPr>
          </w:p>
        </w:tc>
      </w:tr>
      <w:tr w:rsidR="00C31562" w:rsidRPr="00BE0C31" w14:paraId="6F8827E9" w14:textId="77777777" w:rsidTr="007A693C">
        <w:trPr>
          <w:trHeight w:val="350"/>
        </w:trPr>
        <w:tc>
          <w:tcPr>
            <w:tcW w:w="5940" w:type="dxa"/>
            <w:tcBorders>
              <w:top w:val="single" w:sz="4" w:space="0" w:color="auto"/>
              <w:left w:val="single" w:sz="4" w:space="0" w:color="auto"/>
              <w:bottom w:val="single" w:sz="4" w:space="0" w:color="auto"/>
              <w:right w:val="single" w:sz="4" w:space="0" w:color="auto"/>
            </w:tcBorders>
          </w:tcPr>
          <w:p w14:paraId="361D380C" w14:textId="1A8BD508" w:rsidR="00C31562" w:rsidRPr="00537260" w:rsidRDefault="001D7B3D" w:rsidP="00B97E41">
            <w:pPr>
              <w:jc w:val="left"/>
              <w:rPr>
                <w:b/>
                <w:sz w:val="22"/>
                <w:szCs w:val="22"/>
              </w:rPr>
            </w:pPr>
            <w:r>
              <w:rPr>
                <w:b/>
                <w:sz w:val="22"/>
                <w:szCs w:val="22"/>
              </w:rPr>
              <w:t xml:space="preserve">PREFERRED </w:t>
            </w:r>
            <w:r w:rsidR="00C31562" w:rsidRPr="00537260">
              <w:rPr>
                <w:b/>
                <w:sz w:val="22"/>
                <w:szCs w:val="22"/>
              </w:rPr>
              <w:t>EQUITY INVESTOR</w:t>
            </w:r>
            <w:r w:rsidR="00586677">
              <w:rPr>
                <w:b/>
                <w:sz w:val="22"/>
                <w:szCs w:val="22"/>
              </w:rPr>
              <w:t xml:space="preserve"> (if any)</w:t>
            </w:r>
          </w:p>
        </w:tc>
        <w:tc>
          <w:tcPr>
            <w:tcW w:w="8280" w:type="dxa"/>
            <w:tcBorders>
              <w:top w:val="single" w:sz="4" w:space="0" w:color="auto"/>
              <w:left w:val="single" w:sz="4" w:space="0" w:color="auto"/>
              <w:bottom w:val="single" w:sz="4" w:space="0" w:color="auto"/>
              <w:right w:val="single" w:sz="4" w:space="0" w:color="auto"/>
            </w:tcBorders>
          </w:tcPr>
          <w:p w14:paraId="19FBE4E0" w14:textId="77777777" w:rsidR="00C31562" w:rsidRPr="00537260" w:rsidRDefault="00C31562" w:rsidP="00B97E41">
            <w:pPr>
              <w:rPr>
                <w:b/>
                <w:sz w:val="22"/>
                <w:szCs w:val="22"/>
              </w:rPr>
            </w:pPr>
          </w:p>
        </w:tc>
      </w:tr>
      <w:tr w:rsidR="00C31562" w:rsidRPr="00BE0C31" w14:paraId="21DBE07D" w14:textId="77777777" w:rsidTr="007A693C">
        <w:trPr>
          <w:trHeight w:val="296"/>
        </w:trPr>
        <w:tc>
          <w:tcPr>
            <w:tcW w:w="5940" w:type="dxa"/>
            <w:tcBorders>
              <w:top w:val="single" w:sz="4" w:space="0" w:color="auto"/>
              <w:left w:val="single" w:sz="4" w:space="0" w:color="auto"/>
              <w:bottom w:val="single" w:sz="4" w:space="0" w:color="auto"/>
              <w:right w:val="single" w:sz="4" w:space="0" w:color="auto"/>
            </w:tcBorders>
          </w:tcPr>
          <w:p w14:paraId="556FFADF" w14:textId="1FA9C918" w:rsidR="00C31562" w:rsidRPr="00537260" w:rsidRDefault="00C31562" w:rsidP="00B97E41">
            <w:pPr>
              <w:jc w:val="left"/>
              <w:rPr>
                <w:b/>
                <w:sz w:val="22"/>
                <w:szCs w:val="22"/>
              </w:rPr>
            </w:pPr>
            <w:r w:rsidRPr="00537260">
              <w:rPr>
                <w:b/>
                <w:sz w:val="22"/>
                <w:szCs w:val="22"/>
              </w:rPr>
              <w:t>L</w:t>
            </w:r>
            <w:r w:rsidR="00305CF5" w:rsidRPr="00537260">
              <w:rPr>
                <w:b/>
                <w:sz w:val="22"/>
                <w:szCs w:val="22"/>
              </w:rPr>
              <w:t xml:space="preserve">ENDER’S </w:t>
            </w:r>
            <w:r w:rsidR="00467964">
              <w:rPr>
                <w:b/>
                <w:sz w:val="22"/>
                <w:szCs w:val="22"/>
              </w:rPr>
              <w:t>COUNSEL CONTACT INFORMATION</w:t>
            </w:r>
          </w:p>
        </w:tc>
        <w:tc>
          <w:tcPr>
            <w:tcW w:w="8280" w:type="dxa"/>
            <w:tcBorders>
              <w:top w:val="single" w:sz="4" w:space="0" w:color="auto"/>
              <w:left w:val="single" w:sz="4" w:space="0" w:color="auto"/>
              <w:bottom w:val="single" w:sz="4" w:space="0" w:color="auto"/>
              <w:right w:val="single" w:sz="4" w:space="0" w:color="auto"/>
            </w:tcBorders>
          </w:tcPr>
          <w:p w14:paraId="43F82623" w14:textId="77777777" w:rsidR="00C31562" w:rsidRPr="00537260" w:rsidRDefault="00C31562" w:rsidP="00B97E41">
            <w:pPr>
              <w:rPr>
                <w:b/>
                <w:sz w:val="22"/>
                <w:szCs w:val="22"/>
              </w:rPr>
            </w:pPr>
          </w:p>
        </w:tc>
      </w:tr>
      <w:tr w:rsidR="00C31562" w:rsidRPr="00BE0C31" w14:paraId="23DADF58" w14:textId="77777777" w:rsidTr="007A693C">
        <w:trPr>
          <w:trHeight w:val="287"/>
        </w:trPr>
        <w:tc>
          <w:tcPr>
            <w:tcW w:w="5940" w:type="dxa"/>
            <w:tcBorders>
              <w:top w:val="single" w:sz="4" w:space="0" w:color="auto"/>
              <w:left w:val="single" w:sz="4" w:space="0" w:color="auto"/>
              <w:bottom w:val="single" w:sz="4" w:space="0" w:color="auto"/>
              <w:right w:val="single" w:sz="4" w:space="0" w:color="auto"/>
            </w:tcBorders>
          </w:tcPr>
          <w:p w14:paraId="0E7A85BE" w14:textId="77777777" w:rsidR="00C31562" w:rsidRPr="00537260" w:rsidRDefault="00C31562" w:rsidP="00B97E41">
            <w:pPr>
              <w:jc w:val="left"/>
              <w:rPr>
                <w:b/>
                <w:sz w:val="22"/>
                <w:szCs w:val="22"/>
              </w:rPr>
            </w:pPr>
            <w:r w:rsidRPr="00537260">
              <w:rPr>
                <w:b/>
                <w:sz w:val="22"/>
                <w:szCs w:val="22"/>
              </w:rPr>
              <w:t>REVIEW DATE</w:t>
            </w:r>
          </w:p>
        </w:tc>
        <w:tc>
          <w:tcPr>
            <w:tcW w:w="8280" w:type="dxa"/>
            <w:tcBorders>
              <w:top w:val="single" w:sz="4" w:space="0" w:color="auto"/>
              <w:left w:val="single" w:sz="4" w:space="0" w:color="auto"/>
              <w:bottom w:val="single" w:sz="4" w:space="0" w:color="auto"/>
              <w:right w:val="single" w:sz="4" w:space="0" w:color="auto"/>
            </w:tcBorders>
          </w:tcPr>
          <w:p w14:paraId="0D698332" w14:textId="77777777" w:rsidR="00C31562" w:rsidRPr="00537260" w:rsidRDefault="00C31562" w:rsidP="00B97E41">
            <w:pPr>
              <w:rPr>
                <w:b/>
                <w:sz w:val="22"/>
                <w:szCs w:val="22"/>
              </w:rPr>
            </w:pPr>
          </w:p>
        </w:tc>
      </w:tr>
      <w:tr w:rsidR="007405DD" w:rsidRPr="00BE0C31" w14:paraId="596D2A34" w14:textId="77777777" w:rsidTr="007A693C">
        <w:tc>
          <w:tcPr>
            <w:tcW w:w="5940" w:type="dxa"/>
            <w:tcBorders>
              <w:top w:val="single" w:sz="4" w:space="0" w:color="auto"/>
              <w:left w:val="single" w:sz="4" w:space="0" w:color="auto"/>
              <w:bottom w:val="single" w:sz="4" w:space="0" w:color="auto"/>
              <w:right w:val="single" w:sz="4" w:space="0" w:color="auto"/>
            </w:tcBorders>
          </w:tcPr>
          <w:p w14:paraId="1EB70611" w14:textId="77777777" w:rsidR="007405DD" w:rsidRPr="00537260" w:rsidRDefault="007405DD" w:rsidP="007405DD">
            <w:pPr>
              <w:jc w:val="left"/>
              <w:rPr>
                <w:b/>
                <w:sz w:val="22"/>
                <w:szCs w:val="22"/>
              </w:rPr>
            </w:pPr>
            <w:r w:rsidRPr="00537260">
              <w:rPr>
                <w:b/>
                <w:sz w:val="22"/>
                <w:szCs w:val="22"/>
              </w:rPr>
              <w:t>EQUITY INTEREST TYPE (</w:t>
            </w:r>
            <w:r w:rsidRPr="00537260">
              <w:rPr>
                <w:bCs/>
                <w:sz w:val="22"/>
                <w:szCs w:val="22"/>
              </w:rPr>
              <w:t>complete after finalizing this checklist</w:t>
            </w:r>
            <w:r w:rsidRPr="00537260">
              <w:rPr>
                <w:b/>
                <w:sz w:val="22"/>
                <w:szCs w:val="22"/>
              </w:rPr>
              <w:t>)</w:t>
            </w:r>
          </w:p>
        </w:tc>
        <w:tc>
          <w:tcPr>
            <w:tcW w:w="8280" w:type="dxa"/>
            <w:tcBorders>
              <w:top w:val="single" w:sz="4" w:space="0" w:color="auto"/>
              <w:left w:val="single" w:sz="4" w:space="0" w:color="auto"/>
              <w:bottom w:val="single" w:sz="4" w:space="0" w:color="auto"/>
              <w:right w:val="single" w:sz="4" w:space="0" w:color="auto"/>
            </w:tcBorders>
          </w:tcPr>
          <w:p w14:paraId="6CB2343D" w14:textId="240868E6" w:rsidR="007405DD" w:rsidRPr="00370EDC" w:rsidRDefault="007405DD" w:rsidP="00DA6F42">
            <w:pPr>
              <w:pStyle w:val="NoSpacing"/>
              <w:rPr>
                <w:rFonts w:ascii="Arial" w:hAnsi="Arial" w:cs="Arial"/>
                <w:b/>
                <w:bCs/>
                <w:sz w:val="22"/>
                <w:szCs w:val="22"/>
              </w:rPr>
            </w:pPr>
            <w:r w:rsidRPr="00370EDC">
              <w:rPr>
                <w:b/>
                <w:bCs/>
                <w:sz w:val="22"/>
                <w:szCs w:val="22"/>
              </w:rPr>
              <w:t>Soft Pay Preferred Equity</w:t>
            </w:r>
            <w:r w:rsidRPr="00370EDC">
              <w:rPr>
                <w:b/>
                <w:bCs/>
                <w:sz w:val="22"/>
                <w:szCs w:val="22"/>
              </w:rPr>
              <w:tab/>
            </w:r>
            <w:r w:rsidRPr="00370EDC">
              <w:rPr>
                <w:b/>
                <w:bCs/>
                <w:sz w:val="22"/>
                <w:szCs w:val="22"/>
              </w:rPr>
              <w:tab/>
            </w:r>
            <w:r w:rsidRPr="00370EDC">
              <w:rPr>
                <w:b/>
                <w:bCs/>
                <w:sz w:val="22"/>
                <w:szCs w:val="22"/>
              </w:rPr>
              <w:tab/>
            </w:r>
            <w:r w:rsidRPr="00370EDC">
              <w:rPr>
                <w:b/>
                <w:bCs/>
                <w:sz w:val="22"/>
                <w:szCs w:val="22"/>
              </w:rPr>
              <w:tab/>
              <w:t xml:space="preserve">Yes </w:t>
            </w:r>
            <w:r w:rsidRPr="00370EDC">
              <w:rPr>
                <w:rFonts w:ascii="Segoe UI Symbol" w:hAnsi="Segoe UI Symbol" w:cs="Segoe UI Symbol"/>
                <w:b/>
                <w:bCs/>
                <w:sz w:val="22"/>
                <w:szCs w:val="22"/>
              </w:rPr>
              <w:t>☐</w:t>
            </w:r>
            <w:r w:rsidRPr="00370EDC">
              <w:rPr>
                <w:b/>
                <w:bCs/>
                <w:sz w:val="22"/>
                <w:szCs w:val="22"/>
              </w:rPr>
              <w:t xml:space="preserve"> </w:t>
            </w:r>
            <w:r w:rsidR="00537260" w:rsidRPr="00370EDC">
              <w:rPr>
                <w:b/>
                <w:bCs/>
                <w:sz w:val="22"/>
                <w:szCs w:val="22"/>
              </w:rPr>
              <w:tab/>
            </w:r>
            <w:r w:rsidR="00537260" w:rsidRPr="00370EDC">
              <w:rPr>
                <w:b/>
                <w:bCs/>
                <w:sz w:val="22"/>
                <w:szCs w:val="22"/>
              </w:rPr>
              <w:tab/>
            </w:r>
            <w:r w:rsidRPr="00370EDC">
              <w:rPr>
                <w:b/>
                <w:bCs/>
                <w:sz w:val="22"/>
                <w:szCs w:val="22"/>
              </w:rPr>
              <w:t xml:space="preserve">No </w:t>
            </w:r>
            <w:r w:rsidRPr="00370EDC">
              <w:rPr>
                <w:rFonts w:ascii="Segoe UI Symbol" w:hAnsi="Segoe UI Symbol" w:cs="Segoe UI Symbol"/>
                <w:b/>
                <w:bCs/>
                <w:sz w:val="22"/>
                <w:szCs w:val="22"/>
              </w:rPr>
              <w:t>☐</w:t>
            </w:r>
          </w:p>
          <w:p w14:paraId="0B8B0179" w14:textId="77777777" w:rsidR="007405DD" w:rsidRPr="00370EDC" w:rsidRDefault="007405DD" w:rsidP="00DA6F42">
            <w:pPr>
              <w:pStyle w:val="NoSpacing"/>
              <w:rPr>
                <w:b/>
                <w:bCs/>
                <w:sz w:val="22"/>
                <w:szCs w:val="22"/>
              </w:rPr>
            </w:pPr>
            <w:r w:rsidRPr="00370EDC">
              <w:rPr>
                <w:b/>
                <w:bCs/>
                <w:sz w:val="22"/>
                <w:szCs w:val="22"/>
              </w:rPr>
              <w:t>Mandatory Pay Preferred Equity</w:t>
            </w:r>
            <w:r w:rsidRPr="00370EDC">
              <w:rPr>
                <w:b/>
                <w:bCs/>
                <w:sz w:val="22"/>
                <w:szCs w:val="22"/>
              </w:rPr>
              <w:tab/>
            </w:r>
            <w:r w:rsidRPr="00370EDC">
              <w:rPr>
                <w:b/>
                <w:bCs/>
                <w:sz w:val="22"/>
                <w:szCs w:val="22"/>
              </w:rPr>
              <w:tab/>
            </w:r>
            <w:r w:rsidRPr="00370EDC">
              <w:rPr>
                <w:b/>
                <w:bCs/>
                <w:sz w:val="22"/>
                <w:szCs w:val="22"/>
              </w:rPr>
              <w:tab/>
              <w:t xml:space="preserve">Yes </w:t>
            </w:r>
            <w:r w:rsidRPr="00370EDC">
              <w:rPr>
                <w:rFonts w:ascii="Segoe UI Symbol" w:hAnsi="Segoe UI Symbol" w:cs="Segoe UI Symbol"/>
                <w:b/>
                <w:bCs/>
                <w:sz w:val="22"/>
                <w:szCs w:val="22"/>
              </w:rPr>
              <w:t>☐</w:t>
            </w:r>
            <w:r w:rsidRPr="00370EDC">
              <w:rPr>
                <w:b/>
                <w:bCs/>
                <w:sz w:val="22"/>
                <w:szCs w:val="22"/>
              </w:rPr>
              <w:t xml:space="preserve"> </w:t>
            </w:r>
            <w:r w:rsidR="00537260" w:rsidRPr="00370EDC">
              <w:rPr>
                <w:b/>
                <w:bCs/>
                <w:sz w:val="22"/>
                <w:szCs w:val="22"/>
              </w:rPr>
              <w:tab/>
            </w:r>
            <w:r w:rsidR="00537260" w:rsidRPr="00370EDC">
              <w:rPr>
                <w:b/>
                <w:bCs/>
                <w:sz w:val="22"/>
                <w:szCs w:val="22"/>
              </w:rPr>
              <w:tab/>
            </w:r>
            <w:r w:rsidRPr="00370EDC">
              <w:rPr>
                <w:b/>
                <w:bCs/>
                <w:sz w:val="22"/>
                <w:szCs w:val="22"/>
              </w:rPr>
              <w:t xml:space="preserve">No </w:t>
            </w:r>
            <w:r w:rsidRPr="00370EDC">
              <w:rPr>
                <w:rFonts w:ascii="Segoe UI Symbol" w:hAnsi="Segoe UI Symbol" w:cs="Segoe UI Symbol"/>
                <w:b/>
                <w:bCs/>
                <w:sz w:val="22"/>
                <w:szCs w:val="22"/>
              </w:rPr>
              <w:t>☐</w:t>
            </w:r>
            <w:r w:rsidRPr="00370EDC">
              <w:rPr>
                <w:b/>
                <w:bCs/>
                <w:sz w:val="22"/>
                <w:szCs w:val="22"/>
              </w:rPr>
              <w:t xml:space="preserve"> </w:t>
            </w:r>
          </w:p>
          <w:p w14:paraId="6EC4356D" w14:textId="77777777" w:rsidR="00275401" w:rsidRPr="00370EDC" w:rsidRDefault="00275401" w:rsidP="00DA6F42">
            <w:pPr>
              <w:pStyle w:val="NoSpacing"/>
              <w:rPr>
                <w:b/>
                <w:bCs/>
                <w:sz w:val="22"/>
                <w:szCs w:val="22"/>
              </w:rPr>
            </w:pPr>
            <w:r w:rsidRPr="00370EDC">
              <w:rPr>
                <w:b/>
                <w:bCs/>
                <w:sz w:val="22"/>
                <w:szCs w:val="22"/>
              </w:rPr>
              <w:t>Hard Pay Preferred Equity</w:t>
            </w:r>
            <w:r w:rsidR="00F9542C" w:rsidRPr="00370EDC">
              <w:rPr>
                <w:b/>
                <w:bCs/>
                <w:sz w:val="22"/>
                <w:szCs w:val="22"/>
              </w:rPr>
              <w:t xml:space="preserve"> </w:t>
            </w:r>
            <w:r w:rsidR="00F9542C" w:rsidRPr="00370EDC">
              <w:rPr>
                <w:b/>
                <w:bCs/>
                <w:sz w:val="22"/>
                <w:szCs w:val="22"/>
              </w:rPr>
              <w:tab/>
            </w:r>
            <w:r w:rsidR="00F9542C" w:rsidRPr="00370EDC">
              <w:rPr>
                <w:b/>
                <w:bCs/>
                <w:sz w:val="22"/>
                <w:szCs w:val="22"/>
              </w:rPr>
              <w:tab/>
            </w:r>
            <w:r w:rsidR="00B75D90" w:rsidRPr="00370EDC">
              <w:rPr>
                <w:b/>
                <w:bCs/>
                <w:sz w:val="22"/>
                <w:szCs w:val="22"/>
              </w:rPr>
              <w:tab/>
            </w:r>
            <w:r w:rsidR="00F9542C" w:rsidRPr="00370EDC">
              <w:rPr>
                <w:b/>
                <w:bCs/>
                <w:sz w:val="22"/>
                <w:szCs w:val="22"/>
              </w:rPr>
              <w:tab/>
              <w:t xml:space="preserve">Yes </w:t>
            </w:r>
            <w:r w:rsidR="00F9542C" w:rsidRPr="00370EDC">
              <w:rPr>
                <w:rFonts w:ascii="Segoe UI Symbol" w:hAnsi="Segoe UI Symbol" w:cs="Segoe UI Symbol"/>
                <w:b/>
                <w:bCs/>
                <w:sz w:val="22"/>
                <w:szCs w:val="22"/>
              </w:rPr>
              <w:t>☐</w:t>
            </w:r>
            <w:r w:rsidR="00F9542C" w:rsidRPr="00370EDC">
              <w:rPr>
                <w:b/>
                <w:bCs/>
                <w:sz w:val="22"/>
                <w:szCs w:val="22"/>
              </w:rPr>
              <w:t xml:space="preserve"> </w:t>
            </w:r>
            <w:r w:rsidR="00F9542C" w:rsidRPr="00370EDC">
              <w:rPr>
                <w:b/>
                <w:bCs/>
                <w:sz w:val="22"/>
                <w:szCs w:val="22"/>
              </w:rPr>
              <w:tab/>
            </w:r>
            <w:r w:rsidR="00F9542C" w:rsidRPr="00370EDC">
              <w:rPr>
                <w:b/>
                <w:bCs/>
                <w:sz w:val="22"/>
                <w:szCs w:val="22"/>
              </w:rPr>
              <w:tab/>
              <w:t xml:space="preserve">No </w:t>
            </w:r>
            <w:r w:rsidR="00F9542C" w:rsidRPr="00370EDC">
              <w:rPr>
                <w:rFonts w:ascii="Segoe UI Symbol" w:hAnsi="Segoe UI Symbol" w:cs="Segoe UI Symbol"/>
                <w:b/>
                <w:bCs/>
                <w:sz w:val="22"/>
                <w:szCs w:val="22"/>
              </w:rPr>
              <w:t>☐</w:t>
            </w:r>
          </w:p>
          <w:p w14:paraId="784298D2" w14:textId="77777777" w:rsidR="007405DD" w:rsidRPr="00370EDC" w:rsidRDefault="007405DD" w:rsidP="00DA6F42">
            <w:pPr>
              <w:pStyle w:val="NoSpacing"/>
              <w:rPr>
                <w:b/>
                <w:bCs/>
                <w:sz w:val="22"/>
                <w:szCs w:val="22"/>
              </w:rPr>
            </w:pPr>
            <w:r w:rsidRPr="00370EDC">
              <w:rPr>
                <w:b/>
                <w:bCs/>
                <w:sz w:val="22"/>
                <w:szCs w:val="22"/>
              </w:rPr>
              <w:t xml:space="preserve">Any Control Takeover rights? </w:t>
            </w:r>
            <w:r w:rsidRPr="00370EDC">
              <w:rPr>
                <w:b/>
                <w:bCs/>
                <w:sz w:val="22"/>
                <w:szCs w:val="22"/>
              </w:rPr>
              <w:tab/>
            </w:r>
            <w:r w:rsidRPr="00370EDC">
              <w:rPr>
                <w:b/>
                <w:bCs/>
                <w:sz w:val="22"/>
                <w:szCs w:val="22"/>
              </w:rPr>
              <w:tab/>
            </w:r>
            <w:r w:rsidRPr="00370EDC">
              <w:rPr>
                <w:b/>
                <w:bCs/>
                <w:sz w:val="22"/>
                <w:szCs w:val="22"/>
              </w:rPr>
              <w:tab/>
              <w:t xml:space="preserve">Yes </w:t>
            </w:r>
            <w:sdt>
              <w:sdtPr>
                <w:rPr>
                  <w:rFonts w:ascii="Arial" w:hAnsi="Arial" w:cs="Arial"/>
                  <w:b/>
                  <w:bCs/>
                  <w:sz w:val="22"/>
                  <w:szCs w:val="22"/>
                </w:rPr>
                <w:id w:val="570153306"/>
                <w14:checkbox>
                  <w14:checked w14:val="0"/>
                  <w14:checkedState w14:val="2612" w14:font="MS Gothic"/>
                  <w14:uncheckedState w14:val="2610" w14:font="MS Gothic"/>
                </w14:checkbox>
              </w:sdtPr>
              <w:sdtEndPr/>
              <w:sdtContent>
                <w:r w:rsidRPr="00370EDC">
                  <w:rPr>
                    <w:rFonts w:ascii="Segoe UI Symbol" w:eastAsia="MS Gothic" w:hAnsi="Segoe UI Symbol" w:cs="Segoe UI Symbol"/>
                    <w:b/>
                    <w:bCs/>
                    <w:sz w:val="22"/>
                    <w:szCs w:val="22"/>
                  </w:rPr>
                  <w:t>☐</w:t>
                </w:r>
              </w:sdtContent>
            </w:sdt>
            <w:r w:rsidRPr="00370EDC">
              <w:rPr>
                <w:rFonts w:ascii="Arial" w:hAnsi="Arial" w:cs="Arial"/>
                <w:b/>
                <w:bCs/>
                <w:sz w:val="22"/>
                <w:szCs w:val="22"/>
              </w:rPr>
              <w:t xml:space="preserve"> </w:t>
            </w:r>
            <w:r w:rsidR="00537260" w:rsidRPr="00370EDC">
              <w:rPr>
                <w:rFonts w:ascii="Arial" w:hAnsi="Arial" w:cs="Arial"/>
                <w:b/>
                <w:bCs/>
                <w:sz w:val="22"/>
                <w:szCs w:val="22"/>
              </w:rPr>
              <w:tab/>
            </w:r>
            <w:r w:rsidR="00537260" w:rsidRPr="00370EDC">
              <w:rPr>
                <w:rFonts w:ascii="Arial" w:hAnsi="Arial" w:cs="Arial"/>
                <w:b/>
                <w:bCs/>
                <w:sz w:val="22"/>
                <w:szCs w:val="22"/>
              </w:rPr>
              <w:tab/>
            </w:r>
            <w:r w:rsidRPr="00370EDC">
              <w:rPr>
                <w:b/>
                <w:bCs/>
                <w:sz w:val="22"/>
                <w:szCs w:val="22"/>
              </w:rPr>
              <w:t>No</w:t>
            </w:r>
            <w:r w:rsidRPr="00370EDC">
              <w:rPr>
                <w:rFonts w:ascii="Arial" w:hAnsi="Arial" w:cs="Arial"/>
                <w:b/>
                <w:bCs/>
                <w:sz w:val="22"/>
                <w:szCs w:val="22"/>
              </w:rPr>
              <w:t xml:space="preserve"> </w:t>
            </w:r>
            <w:sdt>
              <w:sdtPr>
                <w:rPr>
                  <w:rFonts w:ascii="Arial" w:hAnsi="Arial" w:cs="Arial"/>
                  <w:b/>
                  <w:bCs/>
                  <w:sz w:val="22"/>
                  <w:szCs w:val="22"/>
                </w:rPr>
                <w:id w:val="-1167865157"/>
                <w14:checkbox>
                  <w14:checked w14:val="0"/>
                  <w14:checkedState w14:val="2612" w14:font="MS Gothic"/>
                  <w14:uncheckedState w14:val="2610" w14:font="MS Gothic"/>
                </w14:checkbox>
              </w:sdtPr>
              <w:sdtEndPr/>
              <w:sdtContent>
                <w:r w:rsidRPr="00370EDC">
                  <w:rPr>
                    <w:rFonts w:ascii="Segoe UI Symbol" w:eastAsia="MS Gothic" w:hAnsi="Segoe UI Symbol" w:cs="Segoe UI Symbol"/>
                    <w:b/>
                    <w:bCs/>
                    <w:sz w:val="22"/>
                    <w:szCs w:val="22"/>
                  </w:rPr>
                  <w:t>☐</w:t>
                </w:r>
              </w:sdtContent>
            </w:sdt>
          </w:p>
          <w:p w14:paraId="2DEDA4CE" w14:textId="77777777" w:rsidR="007405DD" w:rsidRPr="00370EDC" w:rsidRDefault="007405DD" w:rsidP="00DA6F42">
            <w:pPr>
              <w:pStyle w:val="NoSpacing"/>
              <w:rPr>
                <w:b/>
                <w:bCs/>
                <w:sz w:val="22"/>
                <w:szCs w:val="22"/>
              </w:rPr>
            </w:pPr>
            <w:r w:rsidRPr="00370EDC">
              <w:rPr>
                <w:b/>
                <w:bCs/>
                <w:sz w:val="22"/>
                <w:szCs w:val="22"/>
              </w:rPr>
              <w:t xml:space="preserve">Any Forced Sale rights? </w:t>
            </w:r>
            <w:r w:rsidRPr="00370EDC">
              <w:rPr>
                <w:b/>
                <w:bCs/>
                <w:sz w:val="22"/>
                <w:szCs w:val="22"/>
              </w:rPr>
              <w:tab/>
            </w:r>
            <w:r w:rsidRPr="00370EDC">
              <w:rPr>
                <w:b/>
                <w:bCs/>
                <w:sz w:val="22"/>
                <w:szCs w:val="22"/>
              </w:rPr>
              <w:tab/>
            </w:r>
            <w:r w:rsidRPr="00370EDC">
              <w:rPr>
                <w:b/>
                <w:bCs/>
                <w:sz w:val="22"/>
                <w:szCs w:val="22"/>
              </w:rPr>
              <w:tab/>
            </w:r>
            <w:r w:rsidRPr="00370EDC">
              <w:rPr>
                <w:b/>
                <w:bCs/>
                <w:sz w:val="22"/>
                <w:szCs w:val="22"/>
              </w:rPr>
              <w:tab/>
              <w:t xml:space="preserve">Yes </w:t>
            </w:r>
            <w:sdt>
              <w:sdtPr>
                <w:rPr>
                  <w:rFonts w:ascii="Arial" w:hAnsi="Arial" w:cs="Arial"/>
                  <w:b/>
                  <w:bCs/>
                  <w:sz w:val="22"/>
                  <w:szCs w:val="22"/>
                </w:rPr>
                <w:id w:val="-773864859"/>
                <w14:checkbox>
                  <w14:checked w14:val="0"/>
                  <w14:checkedState w14:val="2612" w14:font="MS Gothic"/>
                  <w14:uncheckedState w14:val="2610" w14:font="MS Gothic"/>
                </w14:checkbox>
              </w:sdtPr>
              <w:sdtEndPr/>
              <w:sdtContent>
                <w:r w:rsidRPr="00370EDC">
                  <w:rPr>
                    <w:rFonts w:ascii="Segoe UI Symbol" w:eastAsia="MS Gothic" w:hAnsi="Segoe UI Symbol" w:cs="Segoe UI Symbol"/>
                    <w:b/>
                    <w:bCs/>
                    <w:sz w:val="22"/>
                    <w:szCs w:val="22"/>
                  </w:rPr>
                  <w:t>☐</w:t>
                </w:r>
              </w:sdtContent>
            </w:sdt>
            <w:r w:rsidRPr="00370EDC">
              <w:rPr>
                <w:rFonts w:ascii="Arial" w:hAnsi="Arial" w:cs="Arial"/>
                <w:b/>
                <w:bCs/>
                <w:sz w:val="22"/>
                <w:szCs w:val="22"/>
              </w:rPr>
              <w:t xml:space="preserve"> </w:t>
            </w:r>
            <w:r w:rsidR="00537260" w:rsidRPr="00370EDC">
              <w:rPr>
                <w:rFonts w:ascii="Arial" w:hAnsi="Arial" w:cs="Arial"/>
                <w:b/>
                <w:bCs/>
                <w:sz w:val="22"/>
                <w:szCs w:val="22"/>
              </w:rPr>
              <w:tab/>
            </w:r>
            <w:r w:rsidR="00537260" w:rsidRPr="00370EDC">
              <w:rPr>
                <w:rFonts w:ascii="Arial" w:hAnsi="Arial" w:cs="Arial"/>
                <w:b/>
                <w:bCs/>
                <w:sz w:val="22"/>
                <w:szCs w:val="22"/>
              </w:rPr>
              <w:tab/>
            </w:r>
            <w:r w:rsidRPr="00370EDC">
              <w:rPr>
                <w:b/>
                <w:bCs/>
                <w:sz w:val="22"/>
                <w:szCs w:val="22"/>
              </w:rPr>
              <w:t>No</w:t>
            </w:r>
            <w:r w:rsidRPr="00370EDC">
              <w:rPr>
                <w:rFonts w:ascii="Arial" w:hAnsi="Arial" w:cs="Arial"/>
                <w:b/>
                <w:bCs/>
                <w:sz w:val="22"/>
                <w:szCs w:val="22"/>
              </w:rPr>
              <w:t xml:space="preserve"> </w:t>
            </w:r>
            <w:sdt>
              <w:sdtPr>
                <w:rPr>
                  <w:rFonts w:ascii="Arial" w:hAnsi="Arial" w:cs="Arial"/>
                  <w:b/>
                  <w:bCs/>
                  <w:sz w:val="22"/>
                  <w:szCs w:val="22"/>
                </w:rPr>
                <w:id w:val="313463254"/>
                <w14:checkbox>
                  <w14:checked w14:val="0"/>
                  <w14:checkedState w14:val="2612" w14:font="MS Gothic"/>
                  <w14:uncheckedState w14:val="2610" w14:font="MS Gothic"/>
                </w14:checkbox>
              </w:sdtPr>
              <w:sdtEndPr/>
              <w:sdtContent>
                <w:r w:rsidRPr="00370EDC">
                  <w:rPr>
                    <w:rFonts w:ascii="Segoe UI Symbol" w:eastAsia="MS Gothic" w:hAnsi="Segoe UI Symbol" w:cs="Segoe UI Symbol"/>
                    <w:b/>
                    <w:bCs/>
                    <w:sz w:val="22"/>
                    <w:szCs w:val="22"/>
                  </w:rPr>
                  <w:t>☐</w:t>
                </w:r>
              </w:sdtContent>
            </w:sdt>
          </w:p>
          <w:p w14:paraId="10D837B3" w14:textId="77777777" w:rsidR="007405DD" w:rsidRPr="00370EDC" w:rsidRDefault="007405DD" w:rsidP="00DA6F42">
            <w:pPr>
              <w:pStyle w:val="NoSpacing"/>
              <w:rPr>
                <w:rFonts w:ascii="Arial" w:hAnsi="Arial" w:cs="Arial"/>
                <w:b/>
                <w:bCs/>
                <w:sz w:val="22"/>
                <w:szCs w:val="22"/>
              </w:rPr>
            </w:pPr>
            <w:r w:rsidRPr="00370EDC">
              <w:rPr>
                <w:b/>
                <w:bCs/>
                <w:sz w:val="22"/>
                <w:szCs w:val="22"/>
              </w:rPr>
              <w:t>Any Redemption rights?</w:t>
            </w:r>
            <w:r w:rsidRPr="00370EDC">
              <w:rPr>
                <w:b/>
                <w:bCs/>
                <w:sz w:val="22"/>
                <w:szCs w:val="22"/>
              </w:rPr>
              <w:tab/>
            </w:r>
            <w:r w:rsidRPr="00370EDC">
              <w:rPr>
                <w:b/>
                <w:bCs/>
                <w:sz w:val="22"/>
                <w:szCs w:val="22"/>
              </w:rPr>
              <w:tab/>
            </w:r>
            <w:r w:rsidRPr="00370EDC">
              <w:rPr>
                <w:b/>
                <w:bCs/>
                <w:sz w:val="22"/>
                <w:szCs w:val="22"/>
              </w:rPr>
              <w:tab/>
            </w:r>
            <w:r w:rsidRPr="00370EDC">
              <w:rPr>
                <w:b/>
                <w:bCs/>
                <w:sz w:val="22"/>
                <w:szCs w:val="22"/>
              </w:rPr>
              <w:tab/>
              <w:t xml:space="preserve">Yes </w:t>
            </w:r>
            <w:sdt>
              <w:sdtPr>
                <w:rPr>
                  <w:rFonts w:ascii="Arial" w:hAnsi="Arial" w:cs="Arial"/>
                  <w:b/>
                  <w:bCs/>
                  <w:sz w:val="22"/>
                  <w:szCs w:val="22"/>
                </w:rPr>
                <w:id w:val="-1685123581"/>
                <w14:checkbox>
                  <w14:checked w14:val="0"/>
                  <w14:checkedState w14:val="2612" w14:font="MS Gothic"/>
                  <w14:uncheckedState w14:val="2610" w14:font="MS Gothic"/>
                </w14:checkbox>
              </w:sdtPr>
              <w:sdtEndPr/>
              <w:sdtContent>
                <w:r w:rsidRPr="00370EDC">
                  <w:rPr>
                    <w:rFonts w:ascii="Segoe UI Symbol" w:eastAsia="MS Gothic" w:hAnsi="Segoe UI Symbol" w:cs="Segoe UI Symbol"/>
                    <w:b/>
                    <w:bCs/>
                    <w:sz w:val="22"/>
                    <w:szCs w:val="22"/>
                  </w:rPr>
                  <w:t>☐</w:t>
                </w:r>
              </w:sdtContent>
            </w:sdt>
            <w:r w:rsidRPr="00370EDC">
              <w:rPr>
                <w:rFonts w:ascii="Arial" w:hAnsi="Arial" w:cs="Arial"/>
                <w:b/>
                <w:bCs/>
                <w:sz w:val="22"/>
                <w:szCs w:val="22"/>
              </w:rPr>
              <w:t xml:space="preserve"> </w:t>
            </w:r>
            <w:r w:rsidR="00537260" w:rsidRPr="00370EDC">
              <w:rPr>
                <w:rFonts w:ascii="Arial" w:hAnsi="Arial" w:cs="Arial"/>
                <w:b/>
                <w:bCs/>
                <w:sz w:val="22"/>
                <w:szCs w:val="22"/>
              </w:rPr>
              <w:tab/>
            </w:r>
            <w:r w:rsidR="00537260" w:rsidRPr="00370EDC">
              <w:rPr>
                <w:rFonts w:ascii="Arial" w:hAnsi="Arial" w:cs="Arial"/>
                <w:b/>
                <w:bCs/>
                <w:sz w:val="22"/>
                <w:szCs w:val="22"/>
              </w:rPr>
              <w:tab/>
            </w:r>
            <w:r w:rsidRPr="00370EDC">
              <w:rPr>
                <w:b/>
                <w:bCs/>
                <w:sz w:val="22"/>
                <w:szCs w:val="22"/>
              </w:rPr>
              <w:t>No</w:t>
            </w:r>
            <w:r w:rsidRPr="00370EDC">
              <w:rPr>
                <w:rFonts w:ascii="Arial" w:hAnsi="Arial" w:cs="Arial"/>
                <w:b/>
                <w:bCs/>
                <w:sz w:val="22"/>
                <w:szCs w:val="22"/>
              </w:rPr>
              <w:t xml:space="preserve"> </w:t>
            </w:r>
            <w:sdt>
              <w:sdtPr>
                <w:rPr>
                  <w:rFonts w:ascii="Arial" w:hAnsi="Arial" w:cs="Arial"/>
                  <w:b/>
                  <w:bCs/>
                  <w:sz w:val="22"/>
                  <w:szCs w:val="22"/>
                </w:rPr>
                <w:id w:val="-815025598"/>
                <w14:checkbox>
                  <w14:checked w14:val="0"/>
                  <w14:checkedState w14:val="2612" w14:font="MS Gothic"/>
                  <w14:uncheckedState w14:val="2610" w14:font="MS Gothic"/>
                </w14:checkbox>
              </w:sdtPr>
              <w:sdtEndPr/>
              <w:sdtContent>
                <w:r w:rsidRPr="00370EDC">
                  <w:rPr>
                    <w:rFonts w:ascii="Segoe UI Symbol" w:eastAsia="MS Gothic" w:hAnsi="Segoe UI Symbol" w:cs="Segoe UI Symbol"/>
                    <w:b/>
                    <w:bCs/>
                    <w:sz w:val="22"/>
                    <w:szCs w:val="22"/>
                  </w:rPr>
                  <w:t>☐</w:t>
                </w:r>
              </w:sdtContent>
            </w:sdt>
          </w:p>
          <w:p w14:paraId="3EEF8CD7" w14:textId="53371EFA" w:rsidR="00614A1C" w:rsidRDefault="00614A1C" w:rsidP="00DA6F42">
            <w:pPr>
              <w:pStyle w:val="NoSpacing"/>
              <w:rPr>
                <w:b/>
                <w:bCs/>
                <w:sz w:val="22"/>
                <w:szCs w:val="22"/>
              </w:rPr>
            </w:pPr>
            <w:r w:rsidRPr="00370EDC">
              <w:rPr>
                <w:b/>
                <w:bCs/>
                <w:sz w:val="22"/>
                <w:szCs w:val="22"/>
              </w:rPr>
              <w:t xml:space="preserve">Are all </w:t>
            </w:r>
            <w:r>
              <w:rPr>
                <w:b/>
                <w:bCs/>
                <w:sz w:val="22"/>
                <w:szCs w:val="22"/>
              </w:rPr>
              <w:t xml:space="preserve">Permitted Equity Default Triggers </w:t>
            </w:r>
            <w:r w:rsidRPr="00370EDC">
              <w:rPr>
                <w:b/>
                <w:bCs/>
                <w:sz w:val="22"/>
                <w:szCs w:val="22"/>
              </w:rPr>
              <w:t>satisfied?</w:t>
            </w:r>
            <w:r w:rsidRPr="00370EDC">
              <w:rPr>
                <w:b/>
                <w:bCs/>
                <w:sz w:val="22"/>
                <w:szCs w:val="22"/>
              </w:rPr>
              <w:tab/>
              <w:t xml:space="preserve">Yes </w:t>
            </w:r>
            <w:sdt>
              <w:sdtPr>
                <w:rPr>
                  <w:rFonts w:ascii="Arial" w:hAnsi="Arial" w:cs="Arial"/>
                  <w:b/>
                  <w:bCs/>
                  <w:sz w:val="22"/>
                  <w:szCs w:val="22"/>
                </w:rPr>
                <w:id w:val="963464348"/>
                <w14:checkbox>
                  <w14:checked w14:val="0"/>
                  <w14:checkedState w14:val="2612" w14:font="MS Gothic"/>
                  <w14:uncheckedState w14:val="2610" w14:font="MS Gothic"/>
                </w14:checkbox>
              </w:sdtPr>
              <w:sdtEndPr/>
              <w:sdtContent>
                <w:r w:rsidRPr="00370EDC">
                  <w:rPr>
                    <w:rFonts w:ascii="Segoe UI Symbol" w:eastAsia="MS Gothic" w:hAnsi="Segoe UI Symbol" w:cs="Segoe UI Symbol"/>
                    <w:b/>
                    <w:bCs/>
                    <w:sz w:val="22"/>
                    <w:szCs w:val="22"/>
                  </w:rPr>
                  <w:t>☐</w:t>
                </w:r>
              </w:sdtContent>
            </w:sdt>
            <w:r w:rsidRPr="00370EDC">
              <w:rPr>
                <w:rFonts w:ascii="Arial" w:hAnsi="Arial" w:cs="Arial"/>
                <w:b/>
                <w:bCs/>
                <w:sz w:val="22"/>
                <w:szCs w:val="22"/>
              </w:rPr>
              <w:t xml:space="preserve"> </w:t>
            </w:r>
            <w:r w:rsidRPr="00370EDC">
              <w:rPr>
                <w:rFonts w:ascii="Arial" w:hAnsi="Arial" w:cs="Arial"/>
                <w:b/>
                <w:bCs/>
                <w:sz w:val="22"/>
                <w:szCs w:val="22"/>
              </w:rPr>
              <w:tab/>
            </w:r>
            <w:r w:rsidRPr="00370EDC">
              <w:rPr>
                <w:rFonts w:ascii="Arial" w:hAnsi="Arial" w:cs="Arial"/>
                <w:b/>
                <w:bCs/>
                <w:sz w:val="22"/>
                <w:szCs w:val="22"/>
              </w:rPr>
              <w:tab/>
            </w:r>
            <w:r w:rsidRPr="00370EDC">
              <w:rPr>
                <w:b/>
                <w:bCs/>
                <w:sz w:val="22"/>
                <w:szCs w:val="22"/>
              </w:rPr>
              <w:t>No</w:t>
            </w:r>
            <w:r w:rsidRPr="00370EDC">
              <w:rPr>
                <w:rFonts w:ascii="Arial" w:hAnsi="Arial" w:cs="Arial"/>
                <w:b/>
                <w:bCs/>
                <w:sz w:val="22"/>
                <w:szCs w:val="22"/>
              </w:rPr>
              <w:t xml:space="preserve"> </w:t>
            </w:r>
            <w:sdt>
              <w:sdtPr>
                <w:rPr>
                  <w:rFonts w:ascii="Arial" w:hAnsi="Arial" w:cs="Arial"/>
                  <w:b/>
                  <w:bCs/>
                  <w:sz w:val="22"/>
                  <w:szCs w:val="22"/>
                </w:rPr>
                <w:id w:val="1283766047"/>
                <w14:checkbox>
                  <w14:checked w14:val="0"/>
                  <w14:checkedState w14:val="2612" w14:font="MS Gothic"/>
                  <w14:uncheckedState w14:val="2610" w14:font="MS Gothic"/>
                </w14:checkbox>
              </w:sdtPr>
              <w:sdtEndPr/>
              <w:sdtContent>
                <w:r w:rsidRPr="00370EDC">
                  <w:rPr>
                    <w:rFonts w:ascii="Segoe UI Symbol" w:eastAsia="MS Gothic" w:hAnsi="Segoe UI Symbol" w:cs="Segoe UI Symbol"/>
                    <w:b/>
                    <w:bCs/>
                    <w:sz w:val="22"/>
                    <w:szCs w:val="22"/>
                  </w:rPr>
                  <w:t>☐</w:t>
                </w:r>
              </w:sdtContent>
            </w:sdt>
          </w:p>
          <w:p w14:paraId="3953A852" w14:textId="3CC72552" w:rsidR="00764A88" w:rsidRPr="00537260" w:rsidDel="00EE0FD5" w:rsidRDefault="00764A88" w:rsidP="00DA6F42">
            <w:pPr>
              <w:pStyle w:val="NoSpacing"/>
              <w:rPr>
                <w:bCs/>
              </w:rPr>
            </w:pPr>
            <w:r w:rsidRPr="00370EDC">
              <w:rPr>
                <w:b/>
                <w:bCs/>
                <w:sz w:val="22"/>
                <w:szCs w:val="22"/>
              </w:rPr>
              <w:t xml:space="preserve">Are all Limitations on Equity Terms </w:t>
            </w:r>
            <w:r w:rsidR="00646D61" w:rsidRPr="00370EDC">
              <w:rPr>
                <w:b/>
                <w:bCs/>
                <w:sz w:val="22"/>
                <w:szCs w:val="22"/>
              </w:rPr>
              <w:t>s</w:t>
            </w:r>
            <w:r w:rsidRPr="00370EDC">
              <w:rPr>
                <w:b/>
                <w:bCs/>
                <w:sz w:val="22"/>
                <w:szCs w:val="22"/>
              </w:rPr>
              <w:t>atisfied?</w:t>
            </w:r>
            <w:r w:rsidRPr="00370EDC">
              <w:rPr>
                <w:b/>
                <w:bCs/>
                <w:sz w:val="22"/>
                <w:szCs w:val="22"/>
              </w:rPr>
              <w:tab/>
              <w:t xml:space="preserve">Yes </w:t>
            </w:r>
            <w:sdt>
              <w:sdtPr>
                <w:rPr>
                  <w:rFonts w:ascii="Arial" w:hAnsi="Arial" w:cs="Arial"/>
                  <w:b/>
                  <w:bCs/>
                  <w:sz w:val="22"/>
                  <w:szCs w:val="22"/>
                </w:rPr>
                <w:id w:val="1478109765"/>
                <w14:checkbox>
                  <w14:checked w14:val="0"/>
                  <w14:checkedState w14:val="2612" w14:font="MS Gothic"/>
                  <w14:uncheckedState w14:val="2610" w14:font="MS Gothic"/>
                </w14:checkbox>
              </w:sdtPr>
              <w:sdtEndPr/>
              <w:sdtContent>
                <w:r w:rsidRPr="00370EDC">
                  <w:rPr>
                    <w:rFonts w:ascii="Segoe UI Symbol" w:eastAsia="MS Gothic" w:hAnsi="Segoe UI Symbol" w:cs="Segoe UI Symbol"/>
                    <w:b/>
                    <w:bCs/>
                    <w:sz w:val="22"/>
                    <w:szCs w:val="22"/>
                  </w:rPr>
                  <w:t>☐</w:t>
                </w:r>
              </w:sdtContent>
            </w:sdt>
            <w:r w:rsidRPr="00370EDC">
              <w:rPr>
                <w:rFonts w:ascii="Arial" w:hAnsi="Arial" w:cs="Arial"/>
                <w:b/>
                <w:bCs/>
                <w:sz w:val="22"/>
                <w:szCs w:val="22"/>
              </w:rPr>
              <w:t xml:space="preserve"> </w:t>
            </w:r>
            <w:r w:rsidRPr="00370EDC">
              <w:rPr>
                <w:rFonts w:ascii="Arial" w:hAnsi="Arial" w:cs="Arial"/>
                <w:b/>
                <w:bCs/>
                <w:sz w:val="22"/>
                <w:szCs w:val="22"/>
              </w:rPr>
              <w:tab/>
            </w:r>
            <w:r w:rsidRPr="00370EDC">
              <w:rPr>
                <w:rFonts w:ascii="Arial" w:hAnsi="Arial" w:cs="Arial"/>
                <w:b/>
                <w:bCs/>
                <w:sz w:val="22"/>
                <w:szCs w:val="22"/>
              </w:rPr>
              <w:tab/>
            </w:r>
            <w:r w:rsidRPr="00370EDC">
              <w:rPr>
                <w:b/>
                <w:bCs/>
                <w:sz w:val="22"/>
                <w:szCs w:val="22"/>
              </w:rPr>
              <w:t>No</w:t>
            </w:r>
            <w:r w:rsidRPr="00370EDC">
              <w:rPr>
                <w:rFonts w:ascii="Arial" w:hAnsi="Arial" w:cs="Arial"/>
                <w:b/>
                <w:bCs/>
                <w:sz w:val="22"/>
                <w:szCs w:val="22"/>
              </w:rPr>
              <w:t xml:space="preserve"> </w:t>
            </w:r>
            <w:sdt>
              <w:sdtPr>
                <w:rPr>
                  <w:rFonts w:ascii="Arial" w:hAnsi="Arial" w:cs="Arial"/>
                  <w:b/>
                  <w:bCs/>
                  <w:sz w:val="22"/>
                  <w:szCs w:val="22"/>
                </w:rPr>
                <w:id w:val="-579902626"/>
                <w14:checkbox>
                  <w14:checked w14:val="0"/>
                  <w14:checkedState w14:val="2612" w14:font="MS Gothic"/>
                  <w14:uncheckedState w14:val="2610" w14:font="MS Gothic"/>
                </w14:checkbox>
              </w:sdtPr>
              <w:sdtEndPr/>
              <w:sdtContent>
                <w:r w:rsidRPr="00370EDC">
                  <w:rPr>
                    <w:rFonts w:ascii="Segoe UI Symbol" w:eastAsia="MS Gothic" w:hAnsi="Segoe UI Symbol" w:cs="Segoe UI Symbol"/>
                    <w:b/>
                    <w:bCs/>
                    <w:sz w:val="22"/>
                    <w:szCs w:val="22"/>
                  </w:rPr>
                  <w:t>☐</w:t>
                </w:r>
              </w:sdtContent>
            </w:sdt>
          </w:p>
        </w:tc>
      </w:tr>
      <w:tr w:rsidR="007405DD" w:rsidRPr="00440186" w14:paraId="67B47B04" w14:textId="77777777" w:rsidTr="007A693C">
        <w:tc>
          <w:tcPr>
            <w:tcW w:w="5940" w:type="dxa"/>
            <w:tcBorders>
              <w:top w:val="single" w:sz="4" w:space="0" w:color="auto"/>
              <w:left w:val="single" w:sz="4" w:space="0" w:color="auto"/>
              <w:bottom w:val="single" w:sz="4" w:space="0" w:color="auto"/>
              <w:right w:val="single" w:sz="4" w:space="0" w:color="auto"/>
            </w:tcBorders>
          </w:tcPr>
          <w:p w14:paraId="4BF8F39E" w14:textId="061E5184" w:rsidR="007405DD" w:rsidRPr="001C2695" w:rsidRDefault="007405DD" w:rsidP="007405DD">
            <w:pPr>
              <w:jc w:val="left"/>
              <w:rPr>
                <w:b/>
                <w:sz w:val="22"/>
                <w:szCs w:val="22"/>
              </w:rPr>
            </w:pPr>
            <w:r w:rsidRPr="00440186">
              <w:rPr>
                <w:b/>
                <w:sz w:val="22"/>
                <w:szCs w:val="22"/>
              </w:rPr>
              <w:t>DOCUMENTS REVIEWED</w:t>
            </w:r>
          </w:p>
          <w:p w14:paraId="28A6CF5D" w14:textId="36DC5829" w:rsidR="007405DD" w:rsidRPr="00440186" w:rsidRDefault="00537260" w:rsidP="00DA6F42">
            <w:pPr>
              <w:spacing w:after="100" w:afterAutospacing="1"/>
              <w:rPr>
                <w:bCs/>
                <w:sz w:val="20"/>
              </w:rPr>
            </w:pPr>
            <w:r w:rsidRPr="001C2695">
              <w:rPr>
                <w:bCs/>
                <w:sz w:val="22"/>
                <w:szCs w:val="22"/>
              </w:rPr>
              <w:t xml:space="preserve">List </w:t>
            </w:r>
            <w:r w:rsidR="001C2695" w:rsidRPr="001C2695">
              <w:rPr>
                <w:bCs/>
                <w:sz w:val="22"/>
                <w:szCs w:val="22"/>
              </w:rPr>
              <w:t xml:space="preserve">all </w:t>
            </w:r>
            <w:r w:rsidR="006265B0" w:rsidRPr="001C2695">
              <w:rPr>
                <w:b/>
                <w:sz w:val="22"/>
                <w:szCs w:val="22"/>
              </w:rPr>
              <w:t>Governing Documents</w:t>
            </w:r>
            <w:r w:rsidR="001C2695" w:rsidRPr="001C2695">
              <w:rPr>
                <w:b/>
                <w:sz w:val="22"/>
                <w:szCs w:val="22"/>
              </w:rPr>
              <w:t>*</w:t>
            </w:r>
          </w:p>
        </w:tc>
        <w:tc>
          <w:tcPr>
            <w:tcW w:w="8280" w:type="dxa"/>
            <w:tcBorders>
              <w:top w:val="single" w:sz="4" w:space="0" w:color="auto"/>
              <w:left w:val="single" w:sz="4" w:space="0" w:color="auto"/>
              <w:bottom w:val="single" w:sz="4" w:space="0" w:color="auto"/>
              <w:right w:val="single" w:sz="4" w:space="0" w:color="auto"/>
            </w:tcBorders>
          </w:tcPr>
          <w:p w14:paraId="226DE9E5" w14:textId="77777777" w:rsidR="001C2695" w:rsidRPr="001C2695" w:rsidRDefault="001C2695" w:rsidP="00DA6F42">
            <w:pPr>
              <w:spacing w:before="100" w:beforeAutospacing="1" w:after="100" w:afterAutospacing="1"/>
              <w:ind w:left="430" w:hanging="430"/>
              <w:rPr>
                <w:b/>
                <w:sz w:val="22"/>
                <w:szCs w:val="22"/>
              </w:rPr>
            </w:pPr>
            <w:r w:rsidRPr="001C2695">
              <w:rPr>
                <w:b/>
                <w:sz w:val="22"/>
                <w:szCs w:val="22"/>
              </w:rPr>
              <w:t>[DRAFTING NOTE: INCLUDE DOCUMENT DATES AND DRAFT DATES]</w:t>
            </w:r>
          </w:p>
          <w:p w14:paraId="6DB2B820" w14:textId="77777777" w:rsidR="007405DD" w:rsidRPr="00440186" w:rsidRDefault="007405DD" w:rsidP="00F04AF0">
            <w:pPr>
              <w:spacing w:before="100" w:beforeAutospacing="1" w:after="100" w:afterAutospacing="1"/>
              <w:ind w:left="430" w:hanging="430"/>
              <w:rPr>
                <w:bCs/>
                <w:sz w:val="22"/>
                <w:szCs w:val="22"/>
              </w:rPr>
            </w:pPr>
            <w:r w:rsidRPr="00440186">
              <w:rPr>
                <w:bCs/>
                <w:sz w:val="22"/>
                <w:szCs w:val="22"/>
              </w:rPr>
              <w:t>________________________________, [draft] dated _____</w:t>
            </w:r>
          </w:p>
          <w:p w14:paraId="52954B10" w14:textId="77777777" w:rsidR="007405DD" w:rsidRDefault="007405DD" w:rsidP="00DA6F42">
            <w:pPr>
              <w:spacing w:before="100" w:beforeAutospacing="1" w:after="100" w:afterAutospacing="1"/>
              <w:rPr>
                <w:bCs/>
                <w:sz w:val="22"/>
                <w:szCs w:val="22"/>
              </w:rPr>
            </w:pPr>
            <w:r w:rsidRPr="00440186">
              <w:rPr>
                <w:bCs/>
                <w:sz w:val="22"/>
                <w:szCs w:val="22"/>
              </w:rPr>
              <w:t xml:space="preserve">________________________________, </w:t>
            </w:r>
            <w:r w:rsidR="00824D00">
              <w:rPr>
                <w:bCs/>
                <w:sz w:val="22"/>
                <w:szCs w:val="22"/>
              </w:rPr>
              <w:t xml:space="preserve">[final] </w:t>
            </w:r>
            <w:r w:rsidRPr="00440186">
              <w:rPr>
                <w:bCs/>
                <w:sz w:val="22"/>
                <w:szCs w:val="22"/>
              </w:rPr>
              <w:t>dated ____</w:t>
            </w:r>
          </w:p>
          <w:p w14:paraId="6F09D81B" w14:textId="251A2BA7" w:rsidR="00AE1186" w:rsidRPr="00440186" w:rsidRDefault="00AE1186" w:rsidP="00773A2D">
            <w:pPr>
              <w:spacing w:before="100" w:beforeAutospacing="1" w:after="100" w:afterAutospacing="1"/>
              <w:rPr>
                <w:bCs/>
                <w:sz w:val="22"/>
                <w:szCs w:val="22"/>
              </w:rPr>
            </w:pPr>
            <w:r>
              <w:rPr>
                <w:bCs/>
                <w:sz w:val="22"/>
                <w:szCs w:val="22"/>
              </w:rPr>
              <w:t>Lender must attach all Governing Document</w:t>
            </w:r>
            <w:r w:rsidR="00773A2D">
              <w:rPr>
                <w:bCs/>
                <w:sz w:val="22"/>
                <w:szCs w:val="22"/>
              </w:rPr>
              <w:t>s</w:t>
            </w:r>
            <w:r>
              <w:rPr>
                <w:bCs/>
                <w:sz w:val="22"/>
                <w:szCs w:val="22"/>
              </w:rPr>
              <w:t xml:space="preserve"> to this Preferred Equity Checklist (</w:t>
            </w:r>
            <w:r w:rsidRPr="00A67971">
              <w:rPr>
                <w:bCs/>
                <w:sz w:val="22"/>
                <w:szCs w:val="22"/>
                <w:u w:val="single"/>
              </w:rPr>
              <w:t>Exhibit A</w:t>
            </w:r>
            <w:r>
              <w:rPr>
                <w:bCs/>
                <w:sz w:val="22"/>
                <w:szCs w:val="22"/>
              </w:rPr>
              <w:t>).</w:t>
            </w:r>
          </w:p>
        </w:tc>
      </w:tr>
      <w:tr w:rsidR="00F673DA" w:rsidRPr="00440186" w14:paraId="1D98A613" w14:textId="77777777" w:rsidTr="007A693C">
        <w:tc>
          <w:tcPr>
            <w:tcW w:w="5940" w:type="dxa"/>
            <w:tcBorders>
              <w:top w:val="single" w:sz="4" w:space="0" w:color="auto"/>
              <w:left w:val="single" w:sz="4" w:space="0" w:color="auto"/>
              <w:bottom w:val="single" w:sz="4" w:space="0" w:color="auto"/>
              <w:right w:val="single" w:sz="4" w:space="0" w:color="auto"/>
            </w:tcBorders>
          </w:tcPr>
          <w:p w14:paraId="6444A738" w14:textId="6595E357" w:rsidR="007A693C" w:rsidRPr="00440186" w:rsidRDefault="00353C52" w:rsidP="007405DD">
            <w:pPr>
              <w:jc w:val="left"/>
              <w:rPr>
                <w:b/>
                <w:sz w:val="22"/>
                <w:szCs w:val="22"/>
              </w:rPr>
            </w:pPr>
            <w:r>
              <w:rPr>
                <w:b/>
                <w:sz w:val="22"/>
                <w:szCs w:val="22"/>
              </w:rPr>
              <w:t xml:space="preserve">OTHER MATERIAL FINANCIAL TERMS AND </w:t>
            </w:r>
            <w:r w:rsidR="00E5542F">
              <w:rPr>
                <w:b/>
                <w:sz w:val="22"/>
                <w:szCs w:val="22"/>
              </w:rPr>
              <w:t>CASHFLOW/WATERFALL</w:t>
            </w:r>
            <w:r w:rsidR="00D562FE">
              <w:rPr>
                <w:b/>
                <w:sz w:val="22"/>
                <w:szCs w:val="22"/>
              </w:rPr>
              <w:t xml:space="preserve"> </w:t>
            </w:r>
          </w:p>
        </w:tc>
        <w:tc>
          <w:tcPr>
            <w:tcW w:w="8280" w:type="dxa"/>
            <w:tcBorders>
              <w:top w:val="single" w:sz="4" w:space="0" w:color="auto"/>
              <w:left w:val="single" w:sz="4" w:space="0" w:color="auto"/>
              <w:bottom w:val="single" w:sz="4" w:space="0" w:color="auto"/>
              <w:right w:val="single" w:sz="4" w:space="0" w:color="auto"/>
            </w:tcBorders>
          </w:tcPr>
          <w:p w14:paraId="38CFF938" w14:textId="746DAEC7" w:rsidR="00F673DA" w:rsidRPr="00440186" w:rsidRDefault="00D562FE" w:rsidP="00596EE6">
            <w:pPr>
              <w:spacing w:before="100" w:beforeAutospacing="1" w:after="100" w:afterAutospacing="1"/>
              <w:rPr>
                <w:bCs/>
                <w:sz w:val="22"/>
                <w:szCs w:val="22"/>
              </w:rPr>
            </w:pPr>
            <w:r>
              <w:rPr>
                <w:bCs/>
                <w:sz w:val="22"/>
                <w:szCs w:val="22"/>
              </w:rPr>
              <w:t xml:space="preserve">Lender must complete </w:t>
            </w:r>
            <w:r w:rsidRPr="002B6D43">
              <w:rPr>
                <w:bCs/>
                <w:sz w:val="22"/>
                <w:szCs w:val="22"/>
                <w:u w:val="single"/>
              </w:rPr>
              <w:t>Exhibit C</w:t>
            </w:r>
            <w:r>
              <w:rPr>
                <w:bCs/>
                <w:sz w:val="22"/>
                <w:szCs w:val="22"/>
              </w:rPr>
              <w:t xml:space="preserve"> and attach it to this </w:t>
            </w:r>
            <w:r w:rsidR="009F7CDC">
              <w:rPr>
                <w:bCs/>
                <w:sz w:val="22"/>
                <w:szCs w:val="22"/>
              </w:rPr>
              <w:t xml:space="preserve">Preferred </w:t>
            </w:r>
            <w:r>
              <w:rPr>
                <w:bCs/>
                <w:sz w:val="22"/>
                <w:szCs w:val="22"/>
              </w:rPr>
              <w:t>Equity Checklist</w:t>
            </w:r>
            <w:r w:rsidR="008246FA">
              <w:rPr>
                <w:bCs/>
                <w:sz w:val="22"/>
                <w:szCs w:val="22"/>
              </w:rPr>
              <w:t>.</w:t>
            </w:r>
          </w:p>
        </w:tc>
      </w:tr>
      <w:tr w:rsidR="000D2EF8" w:rsidRPr="00440186" w14:paraId="3084628B" w14:textId="77777777" w:rsidTr="007A693C">
        <w:tc>
          <w:tcPr>
            <w:tcW w:w="5940" w:type="dxa"/>
            <w:tcBorders>
              <w:top w:val="single" w:sz="4" w:space="0" w:color="auto"/>
              <w:left w:val="single" w:sz="4" w:space="0" w:color="auto"/>
              <w:bottom w:val="single" w:sz="4" w:space="0" w:color="auto"/>
              <w:right w:val="single" w:sz="4" w:space="0" w:color="auto"/>
            </w:tcBorders>
          </w:tcPr>
          <w:p w14:paraId="302C04E1" w14:textId="54ACC8D6" w:rsidR="000D2EF8" w:rsidRDefault="00E00341" w:rsidP="007405DD">
            <w:pPr>
              <w:jc w:val="left"/>
              <w:rPr>
                <w:b/>
                <w:sz w:val="22"/>
                <w:szCs w:val="22"/>
              </w:rPr>
            </w:pPr>
            <w:r>
              <w:rPr>
                <w:b/>
                <w:sz w:val="22"/>
                <w:szCs w:val="22"/>
              </w:rPr>
              <w:t>SOURCE AND USE SCHEDULE</w:t>
            </w:r>
          </w:p>
        </w:tc>
        <w:tc>
          <w:tcPr>
            <w:tcW w:w="8280" w:type="dxa"/>
            <w:tcBorders>
              <w:top w:val="single" w:sz="4" w:space="0" w:color="auto"/>
              <w:left w:val="single" w:sz="4" w:space="0" w:color="auto"/>
              <w:bottom w:val="single" w:sz="4" w:space="0" w:color="auto"/>
              <w:right w:val="single" w:sz="4" w:space="0" w:color="auto"/>
            </w:tcBorders>
          </w:tcPr>
          <w:p w14:paraId="23C3FB17" w14:textId="300CD737" w:rsidR="000D2EF8" w:rsidRDefault="00E00341" w:rsidP="000E2529">
            <w:pPr>
              <w:spacing w:before="100" w:beforeAutospacing="1" w:after="100" w:afterAutospacing="1"/>
              <w:rPr>
                <w:bCs/>
                <w:sz w:val="22"/>
                <w:szCs w:val="22"/>
              </w:rPr>
            </w:pPr>
            <w:r>
              <w:rPr>
                <w:bCs/>
                <w:sz w:val="22"/>
                <w:szCs w:val="22"/>
              </w:rPr>
              <w:t>Lender must attach a source and use schedule that show</w:t>
            </w:r>
            <w:r w:rsidR="000E2529">
              <w:rPr>
                <w:bCs/>
                <w:sz w:val="22"/>
                <w:szCs w:val="22"/>
              </w:rPr>
              <w:t>s</w:t>
            </w:r>
            <w:r>
              <w:rPr>
                <w:bCs/>
                <w:sz w:val="22"/>
                <w:szCs w:val="22"/>
              </w:rPr>
              <w:t xml:space="preserve"> the sources and uses of the proceeds required to complete the transaction (</w:t>
            </w:r>
            <w:r w:rsidRPr="002B6D43">
              <w:rPr>
                <w:bCs/>
                <w:sz w:val="22"/>
                <w:szCs w:val="22"/>
                <w:u w:val="single"/>
              </w:rPr>
              <w:t>Exhibit D</w:t>
            </w:r>
            <w:r>
              <w:rPr>
                <w:bCs/>
                <w:sz w:val="22"/>
                <w:szCs w:val="22"/>
              </w:rPr>
              <w:t xml:space="preserve">). </w:t>
            </w:r>
          </w:p>
        </w:tc>
      </w:tr>
      <w:tr w:rsidR="008246FA" w:rsidRPr="00440186" w14:paraId="6F5B943A" w14:textId="77777777" w:rsidTr="007A693C">
        <w:tc>
          <w:tcPr>
            <w:tcW w:w="5940" w:type="dxa"/>
            <w:tcBorders>
              <w:top w:val="single" w:sz="4" w:space="0" w:color="auto"/>
              <w:left w:val="single" w:sz="4" w:space="0" w:color="auto"/>
              <w:bottom w:val="single" w:sz="4" w:space="0" w:color="auto"/>
              <w:right w:val="single" w:sz="4" w:space="0" w:color="auto"/>
            </w:tcBorders>
          </w:tcPr>
          <w:p w14:paraId="07588DEB" w14:textId="161A944A" w:rsidR="008246FA" w:rsidRDefault="008246FA" w:rsidP="007405DD">
            <w:pPr>
              <w:jc w:val="left"/>
              <w:rPr>
                <w:b/>
                <w:sz w:val="22"/>
                <w:szCs w:val="22"/>
              </w:rPr>
            </w:pPr>
            <w:r>
              <w:rPr>
                <w:b/>
                <w:sz w:val="22"/>
                <w:szCs w:val="22"/>
              </w:rPr>
              <w:lastRenderedPageBreak/>
              <w:t xml:space="preserve">PREFERRED EQUITY REFINANCE/SALE EXIT ANALYSIS  </w:t>
            </w:r>
          </w:p>
        </w:tc>
        <w:tc>
          <w:tcPr>
            <w:tcW w:w="8280" w:type="dxa"/>
            <w:tcBorders>
              <w:top w:val="single" w:sz="4" w:space="0" w:color="auto"/>
              <w:left w:val="single" w:sz="4" w:space="0" w:color="auto"/>
              <w:bottom w:val="single" w:sz="4" w:space="0" w:color="auto"/>
              <w:right w:val="single" w:sz="4" w:space="0" w:color="auto"/>
            </w:tcBorders>
          </w:tcPr>
          <w:p w14:paraId="6B491FF3" w14:textId="255289E6" w:rsidR="008246FA" w:rsidRDefault="00DB21F9" w:rsidP="00EC6621">
            <w:pPr>
              <w:spacing w:before="100" w:beforeAutospacing="1" w:after="100" w:afterAutospacing="1"/>
              <w:rPr>
                <w:bCs/>
                <w:sz w:val="22"/>
                <w:szCs w:val="22"/>
              </w:rPr>
            </w:pPr>
            <w:r>
              <w:rPr>
                <w:bCs/>
                <w:sz w:val="22"/>
                <w:szCs w:val="22"/>
              </w:rPr>
              <w:t>Lender must provide a refinance/sale exit analysis (</w:t>
            </w:r>
            <w:r w:rsidRPr="002B6D43">
              <w:rPr>
                <w:bCs/>
                <w:sz w:val="22"/>
                <w:szCs w:val="22"/>
                <w:u w:val="single"/>
              </w:rPr>
              <w:t xml:space="preserve">Exhibit </w:t>
            </w:r>
            <w:r w:rsidR="00E00341" w:rsidRPr="002B6D43">
              <w:rPr>
                <w:bCs/>
                <w:sz w:val="22"/>
                <w:szCs w:val="22"/>
                <w:u w:val="single"/>
              </w:rPr>
              <w:t>E</w:t>
            </w:r>
            <w:r>
              <w:rPr>
                <w:bCs/>
                <w:sz w:val="22"/>
                <w:szCs w:val="22"/>
              </w:rPr>
              <w:t xml:space="preserve">) to confirm support </w:t>
            </w:r>
            <w:r w:rsidR="00AB6F2E">
              <w:rPr>
                <w:bCs/>
                <w:sz w:val="22"/>
                <w:szCs w:val="22"/>
              </w:rPr>
              <w:t xml:space="preserve">for the </w:t>
            </w:r>
            <w:r w:rsidR="00EC6621">
              <w:rPr>
                <w:bCs/>
                <w:sz w:val="22"/>
                <w:szCs w:val="22"/>
              </w:rPr>
              <w:t>P</w:t>
            </w:r>
            <w:r w:rsidR="00AB6F2E">
              <w:rPr>
                <w:bCs/>
                <w:sz w:val="22"/>
                <w:szCs w:val="22"/>
              </w:rPr>
              <w:t xml:space="preserve">referred </w:t>
            </w:r>
            <w:r w:rsidR="00EC6621">
              <w:rPr>
                <w:bCs/>
                <w:sz w:val="22"/>
                <w:szCs w:val="22"/>
              </w:rPr>
              <w:t>E</w:t>
            </w:r>
            <w:r w:rsidR="00AB6F2E">
              <w:rPr>
                <w:bCs/>
                <w:sz w:val="22"/>
                <w:szCs w:val="22"/>
              </w:rPr>
              <w:t xml:space="preserve">quity structure </w:t>
            </w:r>
            <w:r>
              <w:rPr>
                <w:bCs/>
                <w:sz w:val="22"/>
                <w:szCs w:val="22"/>
              </w:rPr>
              <w:t xml:space="preserve">and attach it to this </w:t>
            </w:r>
            <w:r w:rsidR="009F7CDC">
              <w:rPr>
                <w:bCs/>
                <w:sz w:val="22"/>
                <w:szCs w:val="22"/>
              </w:rPr>
              <w:t xml:space="preserve">Preferred </w:t>
            </w:r>
            <w:r>
              <w:rPr>
                <w:bCs/>
                <w:sz w:val="22"/>
                <w:szCs w:val="22"/>
              </w:rPr>
              <w:t>Equity Checklist.</w:t>
            </w:r>
          </w:p>
        </w:tc>
      </w:tr>
    </w:tbl>
    <w:p w14:paraId="0427DA62" w14:textId="77777777" w:rsidR="00646D61" w:rsidRDefault="00646D61" w:rsidP="003C32D9">
      <w:pPr>
        <w:ind w:left="-630" w:right="-630"/>
        <w:rPr>
          <w:sz w:val="20"/>
        </w:rPr>
      </w:pPr>
    </w:p>
    <w:p w14:paraId="07F18CEA" w14:textId="64A39CB4" w:rsidR="003C32D9" w:rsidRDefault="003C32D9" w:rsidP="003C32D9">
      <w:pPr>
        <w:ind w:left="-630" w:right="-630"/>
        <w:rPr>
          <w:sz w:val="20"/>
        </w:rPr>
      </w:pPr>
    </w:p>
    <w:p w14:paraId="58B7A008" w14:textId="46166B3F" w:rsidR="001C2695" w:rsidRPr="009B387C" w:rsidRDefault="001C2695" w:rsidP="003C32D9">
      <w:pPr>
        <w:ind w:left="-630" w:right="-630"/>
        <w:rPr>
          <w:bCs/>
          <w:sz w:val="20"/>
        </w:rPr>
      </w:pPr>
      <w:r>
        <w:rPr>
          <w:sz w:val="20"/>
        </w:rPr>
        <w:t>*</w:t>
      </w:r>
      <w:r w:rsidRPr="001C2695">
        <w:rPr>
          <w:bCs/>
          <w:sz w:val="20"/>
        </w:rPr>
        <w:t xml:space="preserve"> </w:t>
      </w:r>
      <w:r>
        <w:rPr>
          <w:bCs/>
          <w:sz w:val="20"/>
        </w:rPr>
        <w:t>Lender must l</w:t>
      </w:r>
      <w:r w:rsidRPr="00440186">
        <w:rPr>
          <w:bCs/>
          <w:sz w:val="20"/>
        </w:rPr>
        <w:t>ist organizational documents reviewed (the “</w:t>
      </w:r>
      <w:r w:rsidRPr="00440186">
        <w:rPr>
          <w:b/>
          <w:sz w:val="20"/>
        </w:rPr>
        <w:t>Governing Documents</w:t>
      </w:r>
      <w:r w:rsidRPr="00440186">
        <w:rPr>
          <w:bCs/>
          <w:sz w:val="20"/>
        </w:rPr>
        <w:t>”) e.g. the operating agreement, joint venture agreement or similar agreement of</w:t>
      </w:r>
      <w:r w:rsidR="009106B7">
        <w:rPr>
          <w:bCs/>
          <w:sz w:val="20"/>
        </w:rPr>
        <w:t xml:space="preserve"> </w:t>
      </w:r>
      <w:r w:rsidRPr="00440186">
        <w:rPr>
          <w:bCs/>
          <w:sz w:val="20"/>
        </w:rPr>
        <w:t xml:space="preserve">Borrower or of an upper-tier Borrower entity containing </w:t>
      </w:r>
      <w:r>
        <w:rPr>
          <w:bCs/>
          <w:sz w:val="20"/>
        </w:rPr>
        <w:t>equity terms</w:t>
      </w:r>
      <w:r w:rsidRPr="00440186">
        <w:rPr>
          <w:bCs/>
          <w:sz w:val="20"/>
        </w:rPr>
        <w:t xml:space="preserve"> including all amendments, private placement memoranda, pledge agreements, guaranties, indemnities</w:t>
      </w:r>
      <w:r w:rsidR="009B387C">
        <w:rPr>
          <w:bCs/>
          <w:sz w:val="20"/>
        </w:rPr>
        <w:t xml:space="preserve"> (environmental or otherwise)</w:t>
      </w:r>
      <w:r w:rsidR="00F36EF5">
        <w:rPr>
          <w:bCs/>
          <w:sz w:val="20"/>
        </w:rPr>
        <w:t>, ERISA letters</w:t>
      </w:r>
      <w:r w:rsidR="009B387C">
        <w:rPr>
          <w:bCs/>
          <w:sz w:val="20"/>
        </w:rPr>
        <w:t xml:space="preserve"> </w:t>
      </w:r>
      <w:r w:rsidRPr="00440186">
        <w:rPr>
          <w:bCs/>
          <w:sz w:val="20"/>
        </w:rPr>
        <w:t>or similar agreements</w:t>
      </w:r>
      <w:r>
        <w:rPr>
          <w:bCs/>
          <w:sz w:val="20"/>
        </w:rPr>
        <w:t>.</w:t>
      </w:r>
      <w:r w:rsidR="009106B7">
        <w:rPr>
          <w:bCs/>
          <w:sz w:val="20"/>
        </w:rPr>
        <w:t xml:space="preserve"> </w:t>
      </w:r>
      <w:r>
        <w:rPr>
          <w:bCs/>
          <w:sz w:val="20"/>
        </w:rPr>
        <w:t>Lender must review the actual operating agreement/JV agreement containing the operative terms. I</w:t>
      </w:r>
      <w:r w:rsidRPr="00440186">
        <w:rPr>
          <w:bCs/>
          <w:sz w:val="20"/>
        </w:rPr>
        <w:t>nclude document dates and draft dates</w:t>
      </w:r>
      <w:r>
        <w:rPr>
          <w:bCs/>
          <w:sz w:val="20"/>
        </w:rPr>
        <w:t>.</w:t>
      </w:r>
      <w:r w:rsidR="009B387C">
        <w:rPr>
          <w:bCs/>
          <w:sz w:val="20"/>
        </w:rPr>
        <w:t xml:space="preserve">  The organizational chart</w:t>
      </w:r>
      <w:r w:rsidR="000F25C6">
        <w:rPr>
          <w:bCs/>
          <w:sz w:val="20"/>
        </w:rPr>
        <w:t xml:space="preserve"> and </w:t>
      </w:r>
      <w:r w:rsidR="009B387C">
        <w:rPr>
          <w:bCs/>
          <w:sz w:val="20"/>
        </w:rPr>
        <w:t>all Governing Documents</w:t>
      </w:r>
      <w:r w:rsidR="000F25C6">
        <w:rPr>
          <w:bCs/>
          <w:sz w:val="20"/>
        </w:rPr>
        <w:t xml:space="preserve"> </w:t>
      </w:r>
      <w:r w:rsidR="009B387C">
        <w:rPr>
          <w:bCs/>
          <w:sz w:val="20"/>
        </w:rPr>
        <w:t xml:space="preserve">must be attached as </w:t>
      </w:r>
      <w:r w:rsidR="009B387C">
        <w:rPr>
          <w:bCs/>
          <w:sz w:val="20"/>
          <w:u w:val="single"/>
        </w:rPr>
        <w:t>Exhibit A</w:t>
      </w:r>
      <w:r w:rsidR="00993C56" w:rsidRPr="009F7CDC">
        <w:rPr>
          <w:bCs/>
          <w:sz w:val="20"/>
        </w:rPr>
        <w:t xml:space="preserve"> to this</w:t>
      </w:r>
      <w:r w:rsidR="00424D3B" w:rsidRPr="009F7CDC">
        <w:rPr>
          <w:bCs/>
          <w:sz w:val="20"/>
        </w:rPr>
        <w:t xml:space="preserve"> Preferred</w:t>
      </w:r>
      <w:r w:rsidR="00993C56" w:rsidRPr="009F7CDC">
        <w:rPr>
          <w:bCs/>
          <w:sz w:val="20"/>
        </w:rPr>
        <w:t xml:space="preserve"> </w:t>
      </w:r>
      <w:r w:rsidR="00905ECF" w:rsidRPr="009F7CDC">
        <w:rPr>
          <w:bCs/>
          <w:sz w:val="20"/>
        </w:rPr>
        <w:t>Equity C</w:t>
      </w:r>
      <w:r w:rsidR="00993C56" w:rsidRPr="009F7CDC">
        <w:rPr>
          <w:bCs/>
          <w:sz w:val="20"/>
        </w:rPr>
        <w:t>hecklist</w:t>
      </w:r>
      <w:r w:rsidR="009B387C">
        <w:rPr>
          <w:bCs/>
          <w:sz w:val="20"/>
        </w:rPr>
        <w:t>.</w:t>
      </w:r>
    </w:p>
    <w:p w14:paraId="1783477F" w14:textId="77777777" w:rsidR="00646D61" w:rsidRDefault="00646D61" w:rsidP="003C32D9">
      <w:pPr>
        <w:ind w:left="-630" w:right="-630"/>
        <w:rPr>
          <w:sz w:val="20"/>
        </w:rPr>
      </w:pPr>
    </w:p>
    <w:tbl>
      <w:tblPr>
        <w:tblStyle w:val="TableGrid"/>
        <w:tblW w:w="14220" w:type="dxa"/>
        <w:tblInd w:w="-635" w:type="dxa"/>
        <w:tblLook w:val="04A0" w:firstRow="1" w:lastRow="0" w:firstColumn="1" w:lastColumn="0" w:noHBand="0" w:noVBand="1"/>
      </w:tblPr>
      <w:tblGrid>
        <w:gridCol w:w="1903"/>
        <w:gridCol w:w="12317"/>
      </w:tblGrid>
      <w:tr w:rsidR="00DF0F7C" w:rsidRPr="00440186" w14:paraId="358B2BB8" w14:textId="77777777" w:rsidTr="23DE0E3E">
        <w:trPr>
          <w:tblHeader/>
        </w:trPr>
        <w:tc>
          <w:tcPr>
            <w:tcW w:w="14220" w:type="dxa"/>
            <w:gridSpan w:val="2"/>
            <w:shd w:val="clear" w:color="auto" w:fill="9CC2E5" w:themeFill="accent1" w:themeFillTint="99"/>
          </w:tcPr>
          <w:p w14:paraId="098E5CCF" w14:textId="6F31D927" w:rsidR="00DF0F7C" w:rsidRPr="00440186" w:rsidRDefault="00DF0F7C" w:rsidP="00DA6F42">
            <w:pPr>
              <w:spacing w:before="120" w:after="120"/>
              <w:jc w:val="center"/>
              <w:rPr>
                <w:b/>
                <w:szCs w:val="24"/>
              </w:rPr>
            </w:pPr>
            <w:bookmarkStart w:id="2" w:name="_Hlk163031894"/>
            <w:r w:rsidRPr="00440186">
              <w:rPr>
                <w:b/>
                <w:szCs w:val="24"/>
              </w:rPr>
              <w:t xml:space="preserve">PART I:  </w:t>
            </w:r>
            <w:r w:rsidR="00167ECD" w:rsidRPr="00440186">
              <w:rPr>
                <w:b/>
                <w:bCs/>
                <w:szCs w:val="24"/>
              </w:rPr>
              <w:t xml:space="preserve">DETERMINATION OF </w:t>
            </w:r>
            <w:r w:rsidR="001D7B3D">
              <w:rPr>
                <w:b/>
                <w:bCs/>
                <w:szCs w:val="24"/>
              </w:rPr>
              <w:t xml:space="preserve">PREFERRED </w:t>
            </w:r>
            <w:r w:rsidR="00167ECD" w:rsidRPr="00440186">
              <w:rPr>
                <w:b/>
                <w:bCs/>
                <w:szCs w:val="24"/>
              </w:rPr>
              <w:t>EQUITY INTEREST TYPE</w:t>
            </w:r>
          </w:p>
        </w:tc>
      </w:tr>
      <w:bookmarkEnd w:id="2"/>
      <w:tr w:rsidR="00EC69B7" w:rsidRPr="00440186" w14:paraId="5615F36D" w14:textId="77777777" w:rsidTr="005B551B">
        <w:tc>
          <w:tcPr>
            <w:tcW w:w="14220" w:type="dxa"/>
            <w:gridSpan w:val="2"/>
            <w:tcBorders>
              <w:bottom w:val="single" w:sz="4" w:space="0" w:color="auto"/>
            </w:tcBorders>
            <w:shd w:val="clear" w:color="auto" w:fill="A5A5A5"/>
          </w:tcPr>
          <w:p w14:paraId="3719065D" w14:textId="77777777" w:rsidR="00EC69B7" w:rsidRPr="00440186" w:rsidRDefault="00EC69B7" w:rsidP="00EC69B7">
            <w:pPr>
              <w:jc w:val="center"/>
              <w:rPr>
                <w:sz w:val="22"/>
                <w:szCs w:val="22"/>
              </w:rPr>
            </w:pPr>
          </w:p>
        </w:tc>
      </w:tr>
      <w:tr w:rsidR="00E41622" w:rsidRPr="00440186" w14:paraId="65FCD814" w14:textId="77777777" w:rsidTr="005B551B">
        <w:tc>
          <w:tcPr>
            <w:tcW w:w="1903" w:type="dxa"/>
            <w:shd w:val="clear" w:color="auto" w:fill="A5A5A5"/>
          </w:tcPr>
          <w:p w14:paraId="3BDF5C9C" w14:textId="77777777" w:rsidR="00E41622" w:rsidRPr="00440186" w:rsidRDefault="00E41622" w:rsidP="00E41622">
            <w:pPr>
              <w:jc w:val="left"/>
              <w:rPr>
                <w:b/>
                <w:bCs/>
                <w:sz w:val="20"/>
              </w:rPr>
            </w:pPr>
          </w:p>
        </w:tc>
        <w:tc>
          <w:tcPr>
            <w:tcW w:w="12317" w:type="dxa"/>
            <w:shd w:val="clear" w:color="auto" w:fill="A5A5A5"/>
          </w:tcPr>
          <w:p w14:paraId="02F0ABD6" w14:textId="77777777" w:rsidR="00E41622" w:rsidRPr="00E41622" w:rsidRDefault="00E41622" w:rsidP="00E41622">
            <w:pPr>
              <w:spacing w:after="160" w:line="252" w:lineRule="auto"/>
              <w:rPr>
                <w:sz w:val="20"/>
                <w:highlight w:val="magenta"/>
              </w:rPr>
            </w:pPr>
          </w:p>
        </w:tc>
      </w:tr>
      <w:tr w:rsidR="00E41622" w:rsidRPr="00440186" w14:paraId="49ED115E" w14:textId="77777777" w:rsidTr="005B551B">
        <w:tc>
          <w:tcPr>
            <w:tcW w:w="1903" w:type="dxa"/>
            <w:tcBorders>
              <w:bottom w:val="single" w:sz="4" w:space="0" w:color="auto"/>
            </w:tcBorders>
          </w:tcPr>
          <w:p w14:paraId="23288E0B" w14:textId="35772D21" w:rsidR="00E41622" w:rsidRPr="00440186" w:rsidRDefault="00E41622" w:rsidP="00E41622">
            <w:pPr>
              <w:jc w:val="left"/>
              <w:rPr>
                <w:b/>
                <w:bCs/>
                <w:sz w:val="20"/>
              </w:rPr>
            </w:pPr>
            <w:r w:rsidRPr="00440186">
              <w:rPr>
                <w:b/>
                <w:bCs/>
                <w:sz w:val="20"/>
              </w:rPr>
              <w:t xml:space="preserve">Preferred Equity </w:t>
            </w:r>
            <w:r>
              <w:rPr>
                <w:b/>
                <w:bCs/>
                <w:sz w:val="20"/>
              </w:rPr>
              <w:t>Generally</w:t>
            </w:r>
          </w:p>
        </w:tc>
        <w:tc>
          <w:tcPr>
            <w:tcW w:w="12317" w:type="dxa"/>
            <w:tcBorders>
              <w:bottom w:val="single" w:sz="4" w:space="0" w:color="auto"/>
            </w:tcBorders>
          </w:tcPr>
          <w:p w14:paraId="5BC24872" w14:textId="502FF15D" w:rsidR="001D7B3D" w:rsidRDefault="00E41622" w:rsidP="00E41622">
            <w:pPr>
              <w:spacing w:after="160" w:line="252" w:lineRule="auto"/>
              <w:rPr>
                <w:sz w:val="20"/>
              </w:rPr>
            </w:pPr>
            <w:r w:rsidRPr="00353C52">
              <w:rPr>
                <w:sz w:val="20"/>
              </w:rPr>
              <w:t xml:space="preserve">If the Governing Documents provide any </w:t>
            </w:r>
            <w:r w:rsidR="00424D3B">
              <w:rPr>
                <w:sz w:val="20"/>
              </w:rPr>
              <w:t>investor with a direct or indirect equity ownership interest in, economic interest in, or rights with respect to, Borrower (“</w:t>
            </w:r>
            <w:r w:rsidR="00F14A34" w:rsidRPr="002B6D43">
              <w:rPr>
                <w:b/>
                <w:bCs/>
                <w:sz w:val="20"/>
              </w:rPr>
              <w:t>Equity</w:t>
            </w:r>
            <w:r w:rsidR="00424D3B">
              <w:rPr>
                <w:sz w:val="20"/>
              </w:rPr>
              <w:t>”)</w:t>
            </w:r>
            <w:r w:rsidR="00F14A34">
              <w:rPr>
                <w:sz w:val="20"/>
              </w:rPr>
              <w:t xml:space="preserve"> </w:t>
            </w:r>
            <w:r w:rsidRPr="00353C52">
              <w:rPr>
                <w:sz w:val="20"/>
              </w:rPr>
              <w:t xml:space="preserve">investor </w:t>
            </w:r>
            <w:bookmarkStart w:id="3" w:name="_Hlk180411465"/>
            <w:r w:rsidR="00F14A34">
              <w:rPr>
                <w:sz w:val="20"/>
              </w:rPr>
              <w:t>with</w:t>
            </w:r>
            <w:r w:rsidRPr="00353C52">
              <w:rPr>
                <w:sz w:val="20"/>
              </w:rPr>
              <w:t xml:space="preserve"> </w:t>
            </w:r>
            <w:r w:rsidRPr="00C0754A">
              <w:rPr>
                <w:sz w:val="20"/>
              </w:rPr>
              <w:t>preferred</w:t>
            </w:r>
            <w:r w:rsidRPr="00353C52">
              <w:rPr>
                <w:sz w:val="20"/>
              </w:rPr>
              <w:t xml:space="preserve"> </w:t>
            </w:r>
            <w:r w:rsidR="00424D3B">
              <w:rPr>
                <w:sz w:val="20"/>
              </w:rPr>
              <w:t>rights to receive dividends, distributions, payments, or returns (individually and collectively, “</w:t>
            </w:r>
            <w:r w:rsidR="00437916" w:rsidRPr="002B6D43">
              <w:rPr>
                <w:b/>
                <w:bCs/>
                <w:sz w:val="20"/>
              </w:rPr>
              <w:t>Returns</w:t>
            </w:r>
            <w:r w:rsidR="00424D3B">
              <w:rPr>
                <w:sz w:val="20"/>
              </w:rPr>
              <w:t>”)</w:t>
            </w:r>
            <w:r w:rsidR="00437916" w:rsidRPr="005B551B">
              <w:rPr>
                <w:sz w:val="20"/>
              </w:rPr>
              <w:t xml:space="preserve"> </w:t>
            </w:r>
            <w:bookmarkEnd w:id="3"/>
            <w:r w:rsidRPr="00353C52">
              <w:rPr>
                <w:sz w:val="20"/>
              </w:rPr>
              <w:t>relative to other equity owners (“</w:t>
            </w:r>
            <w:r w:rsidRPr="00353C52">
              <w:rPr>
                <w:b/>
                <w:bCs/>
                <w:sz w:val="20"/>
              </w:rPr>
              <w:t>Preferred Equity</w:t>
            </w:r>
            <w:r w:rsidRPr="00353C52">
              <w:rPr>
                <w:sz w:val="20"/>
              </w:rPr>
              <w:t>”), the transaction is considered to have Preferred Equity.</w:t>
            </w:r>
          </w:p>
          <w:p w14:paraId="0FB5BBAA" w14:textId="4C2C4162" w:rsidR="00E41622" w:rsidRPr="00440186" w:rsidRDefault="00E41622" w:rsidP="00E41622">
            <w:pPr>
              <w:spacing w:after="160" w:line="252" w:lineRule="auto"/>
              <w:rPr>
                <w:sz w:val="20"/>
              </w:rPr>
            </w:pPr>
            <w:r w:rsidRPr="00353C52">
              <w:rPr>
                <w:sz w:val="20"/>
              </w:rPr>
              <w:t xml:space="preserve">Fannie Mae permits Preferred Equity that falls within one of the </w:t>
            </w:r>
            <w:r w:rsidR="001457E5">
              <w:rPr>
                <w:sz w:val="20"/>
              </w:rPr>
              <w:t xml:space="preserve">following </w:t>
            </w:r>
            <w:r w:rsidRPr="00353C52">
              <w:rPr>
                <w:sz w:val="20"/>
              </w:rPr>
              <w:t>three categories</w:t>
            </w:r>
            <w:r w:rsidR="001457E5">
              <w:rPr>
                <w:sz w:val="20"/>
              </w:rPr>
              <w:t>,</w:t>
            </w:r>
            <w:r w:rsidRPr="00353C52">
              <w:rPr>
                <w:sz w:val="20"/>
              </w:rPr>
              <w:t xml:space="preserve"> </w:t>
            </w:r>
            <w:r w:rsidR="001457E5">
              <w:rPr>
                <w:sz w:val="20"/>
              </w:rPr>
              <w:t xml:space="preserve">as further </w:t>
            </w:r>
            <w:r w:rsidRPr="00353C52">
              <w:rPr>
                <w:sz w:val="20"/>
              </w:rPr>
              <w:t>described below</w:t>
            </w:r>
            <w:r w:rsidR="001457E5">
              <w:rPr>
                <w:sz w:val="20"/>
              </w:rPr>
              <w:t>: Soft Pay Preferred Equity</w:t>
            </w:r>
            <w:r w:rsidR="00AC3063">
              <w:rPr>
                <w:sz w:val="20"/>
              </w:rPr>
              <w:t>,</w:t>
            </w:r>
            <w:r w:rsidR="001457E5">
              <w:rPr>
                <w:sz w:val="20"/>
              </w:rPr>
              <w:t xml:space="preserve"> Mandatory Pay Preferred Equity</w:t>
            </w:r>
            <w:r w:rsidR="00AC3063">
              <w:rPr>
                <w:sz w:val="20"/>
              </w:rPr>
              <w:t>,</w:t>
            </w:r>
            <w:r w:rsidR="001457E5">
              <w:rPr>
                <w:sz w:val="20"/>
              </w:rPr>
              <w:t xml:space="preserve"> or Hard Pay Preferred Equity</w:t>
            </w:r>
            <w:r w:rsidR="00AC3063">
              <w:rPr>
                <w:sz w:val="20"/>
              </w:rPr>
              <w:t xml:space="preserve">. </w:t>
            </w:r>
            <w:r w:rsidR="00BB1C12">
              <w:rPr>
                <w:sz w:val="20"/>
              </w:rPr>
              <w:t xml:space="preserve"> </w:t>
            </w:r>
            <w:r w:rsidRPr="00353C52">
              <w:rPr>
                <w:sz w:val="20"/>
              </w:rPr>
              <w:t xml:space="preserve">Lender should determine </w:t>
            </w:r>
            <w:r w:rsidR="001D7B3D">
              <w:rPr>
                <w:sz w:val="20"/>
              </w:rPr>
              <w:t xml:space="preserve">under </w:t>
            </w:r>
            <w:r w:rsidRPr="00353C52">
              <w:rPr>
                <w:sz w:val="20"/>
              </w:rPr>
              <w:t>which of these three categories the Preferred Equity falls</w:t>
            </w:r>
            <w:r w:rsidR="001457E5">
              <w:rPr>
                <w:sz w:val="20"/>
              </w:rPr>
              <w:t>.</w:t>
            </w:r>
            <w:r w:rsidR="00556E99">
              <w:rPr>
                <w:sz w:val="20"/>
              </w:rPr>
              <w:t xml:space="preserve"> </w:t>
            </w:r>
          </w:p>
        </w:tc>
      </w:tr>
      <w:tr w:rsidR="00E41622" w:rsidRPr="00440186" w14:paraId="35BA09D7" w14:textId="77777777" w:rsidTr="005B551B">
        <w:tc>
          <w:tcPr>
            <w:tcW w:w="14220" w:type="dxa"/>
            <w:gridSpan w:val="2"/>
            <w:shd w:val="clear" w:color="auto" w:fill="A5A5A5"/>
          </w:tcPr>
          <w:p w14:paraId="26C02E39" w14:textId="77777777" w:rsidR="00E41622" w:rsidRPr="00440186" w:rsidRDefault="00E41622" w:rsidP="00E41622">
            <w:pPr>
              <w:jc w:val="center"/>
              <w:rPr>
                <w:b/>
                <w:bCs/>
                <w:sz w:val="22"/>
                <w:szCs w:val="22"/>
              </w:rPr>
            </w:pPr>
          </w:p>
        </w:tc>
      </w:tr>
      <w:tr w:rsidR="006641CA" w:rsidRPr="00440186" w14:paraId="02223E1B" w14:textId="77777777" w:rsidTr="005B551B">
        <w:tc>
          <w:tcPr>
            <w:tcW w:w="1903" w:type="dxa"/>
            <w:shd w:val="clear" w:color="auto" w:fill="auto"/>
          </w:tcPr>
          <w:p w14:paraId="6865C110" w14:textId="545D5AFF" w:rsidR="006641CA" w:rsidRPr="00440186" w:rsidRDefault="0054613B" w:rsidP="001D7B3D">
            <w:pPr>
              <w:jc w:val="left"/>
              <w:rPr>
                <w:b/>
                <w:bCs/>
                <w:sz w:val="22"/>
                <w:szCs w:val="22"/>
              </w:rPr>
            </w:pPr>
            <w:r>
              <w:rPr>
                <w:b/>
                <w:bCs/>
                <w:sz w:val="20"/>
              </w:rPr>
              <w:t>Forced Sale and Control Takeover Rights</w:t>
            </w:r>
          </w:p>
        </w:tc>
        <w:tc>
          <w:tcPr>
            <w:tcW w:w="12317" w:type="dxa"/>
            <w:shd w:val="clear" w:color="auto" w:fill="auto"/>
          </w:tcPr>
          <w:p w14:paraId="0418DB2F" w14:textId="3558A0F2" w:rsidR="006641CA" w:rsidRPr="00353C52" w:rsidRDefault="006641CA" w:rsidP="006641CA">
            <w:pPr>
              <w:spacing w:after="160" w:line="252" w:lineRule="auto"/>
              <w:rPr>
                <w:sz w:val="20"/>
              </w:rPr>
            </w:pPr>
            <w:r w:rsidRPr="00353C52">
              <w:rPr>
                <w:sz w:val="20"/>
              </w:rPr>
              <w:t xml:space="preserve">Equity </w:t>
            </w:r>
            <w:r w:rsidR="002934DB">
              <w:rPr>
                <w:sz w:val="20"/>
              </w:rPr>
              <w:t xml:space="preserve">structures </w:t>
            </w:r>
            <w:r w:rsidRPr="00353C52">
              <w:rPr>
                <w:sz w:val="20"/>
              </w:rPr>
              <w:t>may include a Forced Sale right (</w:t>
            </w:r>
            <w:r w:rsidRPr="00353C52">
              <w:rPr>
                <w:sz w:val="20"/>
                <w:u w:val="single"/>
              </w:rPr>
              <w:t>provided it is limited to a third party based on fair market value</w:t>
            </w:r>
            <w:r w:rsidRPr="00353C52">
              <w:rPr>
                <w:sz w:val="20"/>
              </w:rPr>
              <w:t xml:space="preserve">) and/or </w:t>
            </w:r>
            <w:r w:rsidR="002934DB">
              <w:rPr>
                <w:sz w:val="20"/>
              </w:rPr>
              <w:t xml:space="preserve">a </w:t>
            </w:r>
            <w:r w:rsidRPr="00353C52">
              <w:rPr>
                <w:sz w:val="20"/>
              </w:rPr>
              <w:t xml:space="preserve">Control Takeover </w:t>
            </w:r>
            <w:r w:rsidR="0054613B">
              <w:rPr>
                <w:sz w:val="20"/>
              </w:rPr>
              <w:t xml:space="preserve">right </w:t>
            </w:r>
            <w:r w:rsidRPr="00353C52">
              <w:rPr>
                <w:sz w:val="20"/>
              </w:rPr>
              <w:t xml:space="preserve">in favor of the </w:t>
            </w:r>
            <w:r w:rsidR="001D7B3D">
              <w:rPr>
                <w:sz w:val="20"/>
              </w:rPr>
              <w:t xml:space="preserve">Preferred </w:t>
            </w:r>
            <w:r w:rsidRPr="00353C52">
              <w:rPr>
                <w:sz w:val="20"/>
              </w:rPr>
              <w:t>Equity investor subject to Lender’s approval under the Loan Documents</w:t>
            </w:r>
            <w:r w:rsidR="000E2529">
              <w:rPr>
                <w:sz w:val="20"/>
              </w:rPr>
              <w:t xml:space="preserve"> and the terms of this checklist provided those remedies</w:t>
            </w:r>
            <w:r w:rsidR="00A16026">
              <w:rPr>
                <w:sz w:val="20"/>
              </w:rPr>
              <w:t xml:space="preserve"> comply with the Permitted Equity Default Triggers.</w:t>
            </w:r>
            <w:r w:rsidR="00424D3B">
              <w:rPr>
                <w:sz w:val="20"/>
              </w:rPr>
              <w:t xml:space="preserve"> </w:t>
            </w:r>
            <w:r w:rsidRPr="00353C52">
              <w:rPr>
                <w:sz w:val="20"/>
              </w:rPr>
              <w:t xml:space="preserve">Additionally, </w:t>
            </w:r>
            <w:r w:rsidR="001457E5">
              <w:rPr>
                <w:sz w:val="20"/>
              </w:rPr>
              <w:t xml:space="preserve">the Governing Documents for any Equity structure </w:t>
            </w:r>
            <w:r w:rsidRPr="00536358">
              <w:rPr>
                <w:sz w:val="20"/>
              </w:rPr>
              <w:t>must comply with the Limitations on Equity Terms described below</w:t>
            </w:r>
            <w:r w:rsidRPr="00353C52">
              <w:rPr>
                <w:sz w:val="20"/>
              </w:rPr>
              <w:t>.</w:t>
            </w:r>
            <w:r w:rsidR="001244D5" w:rsidRPr="00353C52">
              <w:rPr>
                <w:sz w:val="20"/>
              </w:rPr>
              <w:t xml:space="preserve"> </w:t>
            </w:r>
          </w:p>
          <w:p w14:paraId="489D5C89" w14:textId="526CCB2C" w:rsidR="006641CA" w:rsidRPr="00E92516" w:rsidRDefault="006641CA" w:rsidP="006641CA">
            <w:pPr>
              <w:spacing w:after="160" w:line="252" w:lineRule="auto"/>
              <w:rPr>
                <w:sz w:val="20"/>
              </w:rPr>
            </w:pPr>
            <w:r w:rsidRPr="00353C52">
              <w:rPr>
                <w:sz w:val="20"/>
              </w:rPr>
              <w:t>“</w:t>
            </w:r>
            <w:r w:rsidRPr="00353C52">
              <w:rPr>
                <w:b/>
                <w:bCs/>
                <w:sz w:val="20"/>
              </w:rPr>
              <w:t>Control Takeover</w:t>
            </w:r>
            <w:r w:rsidRPr="00353C52">
              <w:rPr>
                <w:sz w:val="20"/>
              </w:rPr>
              <w:t xml:space="preserve">” means, while the Mortgage Loan is outstanding, the right of </w:t>
            </w:r>
            <w:r w:rsidR="00E129A2">
              <w:rPr>
                <w:sz w:val="20"/>
              </w:rPr>
              <w:t xml:space="preserve">the </w:t>
            </w:r>
            <w:r w:rsidR="006D7987">
              <w:rPr>
                <w:sz w:val="20"/>
              </w:rPr>
              <w:t>Preferred</w:t>
            </w:r>
            <w:r w:rsidRPr="00353C52">
              <w:rPr>
                <w:sz w:val="20"/>
              </w:rPr>
              <w:t xml:space="preserve"> Equity investor to </w:t>
            </w:r>
            <w:proofErr w:type="gramStart"/>
            <w:r w:rsidRPr="00353C52">
              <w:rPr>
                <w:sz w:val="20"/>
              </w:rPr>
              <w:t>directly or indirectly change Control of Borrower, Key Principal, or Guarantor</w:t>
            </w:r>
            <w:proofErr w:type="gramEnd"/>
            <w:r w:rsidRPr="00353C52">
              <w:rPr>
                <w:sz w:val="20"/>
              </w:rPr>
              <w:t>, or effect a transfer of any direct or indirect ownership interest in Borrower, Key Principal or Guarantor that is prohibited under the Loan Agreement.</w:t>
            </w:r>
          </w:p>
          <w:p w14:paraId="57F3D207" w14:textId="36B0EC4E" w:rsidR="006641CA" w:rsidRDefault="006641CA" w:rsidP="006641CA">
            <w:pPr>
              <w:spacing w:after="160" w:line="252" w:lineRule="auto"/>
              <w:rPr>
                <w:sz w:val="20"/>
              </w:rPr>
            </w:pPr>
            <w:r w:rsidRPr="00353C52">
              <w:rPr>
                <w:sz w:val="20"/>
              </w:rPr>
              <w:t>“</w:t>
            </w:r>
            <w:r w:rsidRPr="00353C52">
              <w:rPr>
                <w:b/>
                <w:bCs/>
                <w:sz w:val="20"/>
              </w:rPr>
              <w:t>Forced Sale</w:t>
            </w:r>
            <w:r w:rsidRPr="00353C52">
              <w:rPr>
                <w:sz w:val="20"/>
              </w:rPr>
              <w:t xml:space="preserve">” means, while the Mortgage Loan is outstanding, the right of </w:t>
            </w:r>
            <w:r w:rsidR="00E129A2">
              <w:rPr>
                <w:sz w:val="20"/>
              </w:rPr>
              <w:t xml:space="preserve">the </w:t>
            </w:r>
            <w:r w:rsidR="006D7987">
              <w:rPr>
                <w:sz w:val="20"/>
              </w:rPr>
              <w:t>Preferred</w:t>
            </w:r>
            <w:r w:rsidRPr="00353C52">
              <w:rPr>
                <w:sz w:val="20"/>
              </w:rPr>
              <w:t xml:space="preserve"> Equity investor to require a sale or other disposition of the Property (whether via deed or a transfer of the direct or indirect ownership interests in Borrower).</w:t>
            </w:r>
          </w:p>
          <w:p w14:paraId="416E4FD4" w14:textId="00809B23" w:rsidR="006311AE" w:rsidRDefault="002934DB" w:rsidP="006641CA">
            <w:pPr>
              <w:spacing w:after="160" w:line="252" w:lineRule="auto"/>
              <w:rPr>
                <w:sz w:val="20"/>
              </w:rPr>
            </w:pPr>
            <w:r w:rsidRPr="00E129A2">
              <w:rPr>
                <w:b/>
                <w:bCs/>
                <w:sz w:val="20"/>
              </w:rPr>
              <w:t>NOTE</w:t>
            </w:r>
            <w:r w:rsidRPr="00E129A2">
              <w:rPr>
                <w:sz w:val="20"/>
              </w:rPr>
              <w:t xml:space="preserve">: </w:t>
            </w:r>
            <w:r w:rsidR="00DF14D8" w:rsidRPr="00E129A2">
              <w:rPr>
                <w:sz w:val="20"/>
              </w:rPr>
              <w:t>T</w:t>
            </w:r>
            <w:r w:rsidRPr="00E129A2">
              <w:rPr>
                <w:sz w:val="20"/>
              </w:rPr>
              <w:t>he exercise of any Control Takeover is still subject to the terms of the Loan Documents including Article 11 of the Loan Agreement.  Any pre-approved Control Takeover terms must be submitted to Fannie Mae for Pre-Review.</w:t>
            </w:r>
          </w:p>
          <w:p w14:paraId="1F7FBA7E" w14:textId="4DC3B78F" w:rsidR="006641CA" w:rsidRPr="00440186" w:rsidRDefault="006641CA" w:rsidP="006641CA">
            <w:pPr>
              <w:jc w:val="center"/>
              <w:rPr>
                <w:b/>
                <w:bCs/>
                <w:sz w:val="22"/>
                <w:szCs w:val="22"/>
              </w:rPr>
            </w:pPr>
          </w:p>
        </w:tc>
      </w:tr>
      <w:tr w:rsidR="006641CA" w:rsidRPr="00440186" w14:paraId="0B7DA995" w14:textId="77777777" w:rsidTr="005B551B">
        <w:tc>
          <w:tcPr>
            <w:tcW w:w="14220" w:type="dxa"/>
            <w:gridSpan w:val="2"/>
            <w:shd w:val="clear" w:color="auto" w:fill="A5A5A5"/>
          </w:tcPr>
          <w:p w14:paraId="74736F31" w14:textId="77777777" w:rsidR="006641CA" w:rsidRPr="00440186" w:rsidRDefault="006641CA" w:rsidP="006641CA">
            <w:pPr>
              <w:jc w:val="center"/>
              <w:rPr>
                <w:b/>
                <w:bCs/>
                <w:sz w:val="22"/>
                <w:szCs w:val="22"/>
              </w:rPr>
            </w:pPr>
          </w:p>
        </w:tc>
      </w:tr>
      <w:tr w:rsidR="006641CA" w:rsidRPr="00440186" w14:paraId="7FBDED09" w14:textId="77777777" w:rsidTr="23DE0E3E">
        <w:trPr>
          <w:trHeight w:val="188"/>
        </w:trPr>
        <w:tc>
          <w:tcPr>
            <w:tcW w:w="1903" w:type="dxa"/>
          </w:tcPr>
          <w:p w14:paraId="3D183B5F" w14:textId="77777777" w:rsidR="006641CA" w:rsidRPr="00440186" w:rsidRDefault="006641CA" w:rsidP="006641CA">
            <w:pPr>
              <w:jc w:val="left"/>
              <w:rPr>
                <w:b/>
                <w:bCs/>
                <w:sz w:val="20"/>
              </w:rPr>
            </w:pPr>
            <w:r w:rsidRPr="00440186">
              <w:rPr>
                <w:b/>
                <w:bCs/>
                <w:sz w:val="20"/>
              </w:rPr>
              <w:t>Soft Pay</w:t>
            </w:r>
            <w:r>
              <w:rPr>
                <w:b/>
                <w:bCs/>
                <w:sz w:val="20"/>
              </w:rPr>
              <w:t xml:space="preserve"> Preferred Equity</w:t>
            </w:r>
          </w:p>
        </w:tc>
        <w:tc>
          <w:tcPr>
            <w:tcW w:w="12317" w:type="dxa"/>
          </w:tcPr>
          <w:p w14:paraId="26755584" w14:textId="123B8DD2" w:rsidR="006D7987" w:rsidRDefault="006641CA" w:rsidP="006641CA">
            <w:pPr>
              <w:spacing w:after="120"/>
              <w:rPr>
                <w:color w:val="000000"/>
                <w:sz w:val="20"/>
              </w:rPr>
            </w:pPr>
            <w:r w:rsidRPr="00353C52">
              <w:rPr>
                <w:sz w:val="20"/>
              </w:rPr>
              <w:t xml:space="preserve">A </w:t>
            </w:r>
            <w:r>
              <w:rPr>
                <w:sz w:val="20"/>
              </w:rPr>
              <w:t>P</w:t>
            </w:r>
            <w:r w:rsidRPr="00353C52">
              <w:rPr>
                <w:sz w:val="20"/>
              </w:rPr>
              <w:t xml:space="preserve">referred </w:t>
            </w:r>
            <w:r>
              <w:rPr>
                <w:sz w:val="20"/>
              </w:rPr>
              <w:t>E</w:t>
            </w:r>
            <w:r w:rsidRPr="00353C52">
              <w:rPr>
                <w:sz w:val="20"/>
              </w:rPr>
              <w:t xml:space="preserve">quity structure that specifies that </w:t>
            </w:r>
            <w:r w:rsidRPr="005B551B">
              <w:rPr>
                <w:sz w:val="20"/>
              </w:rPr>
              <w:t xml:space="preserve">all Returns due to </w:t>
            </w:r>
            <w:r w:rsidR="00E129A2">
              <w:rPr>
                <w:sz w:val="20"/>
              </w:rPr>
              <w:t xml:space="preserve">the </w:t>
            </w:r>
            <w:r w:rsidR="006D7987">
              <w:rPr>
                <w:sz w:val="20"/>
              </w:rPr>
              <w:t xml:space="preserve">Preferred </w:t>
            </w:r>
            <w:r w:rsidR="003815D0">
              <w:rPr>
                <w:sz w:val="20"/>
              </w:rPr>
              <w:t>Equity investor</w:t>
            </w:r>
            <w:r w:rsidRPr="005B551B">
              <w:rPr>
                <w:sz w:val="20"/>
              </w:rPr>
              <w:t xml:space="preserve"> are only required to the extent of available </w:t>
            </w:r>
            <w:r w:rsidRPr="005B551B">
              <w:rPr>
                <w:color w:val="000000"/>
                <w:sz w:val="20"/>
              </w:rPr>
              <w:t>Excess Net Cash Flow for so long as the Mortgage Loan is outstanding, and if Excess Net Cash Flow is not available,</w:t>
            </w:r>
            <w:r w:rsidRPr="00353C52">
              <w:rPr>
                <w:color w:val="000000"/>
                <w:sz w:val="20"/>
              </w:rPr>
              <w:t xml:space="preserve"> </w:t>
            </w:r>
            <w:r w:rsidRPr="005B551B">
              <w:rPr>
                <w:color w:val="000000"/>
                <w:sz w:val="20"/>
              </w:rPr>
              <w:t>may be permitted to accrue.</w:t>
            </w:r>
          </w:p>
          <w:p w14:paraId="62C95588" w14:textId="06119C7F" w:rsidR="006D7987" w:rsidRDefault="006641CA" w:rsidP="006641CA">
            <w:pPr>
              <w:spacing w:after="120"/>
              <w:rPr>
                <w:color w:val="000000"/>
                <w:sz w:val="20"/>
              </w:rPr>
            </w:pPr>
            <w:r w:rsidRPr="005B551B">
              <w:rPr>
                <w:color w:val="000000"/>
                <w:sz w:val="20"/>
              </w:rPr>
              <w:t>For transactions classified as Soft Pay Preferred Equity</w:t>
            </w:r>
            <w:r w:rsidR="006D7987">
              <w:rPr>
                <w:color w:val="000000"/>
                <w:sz w:val="20"/>
              </w:rPr>
              <w:t>:</w:t>
            </w:r>
          </w:p>
          <w:p w14:paraId="315AF05A" w14:textId="5226C8A8" w:rsidR="00A16026" w:rsidRPr="00A16026" w:rsidRDefault="00A16026" w:rsidP="00A16026">
            <w:pPr>
              <w:pStyle w:val="ListParagraph"/>
              <w:numPr>
                <w:ilvl w:val="0"/>
                <w:numId w:val="6"/>
              </w:numPr>
              <w:spacing w:after="120"/>
              <w:rPr>
                <w:color w:val="000000"/>
                <w:sz w:val="20"/>
              </w:rPr>
            </w:pPr>
            <w:r w:rsidRPr="00A16026">
              <w:rPr>
                <w:color w:val="000000"/>
                <w:sz w:val="20"/>
              </w:rPr>
              <w:t>if the Preferred Equity investor’s remedies are limited to a Forced Sale, the Preferred Equity investor must be underwritten as a Principal in accordance with the Guide</w:t>
            </w:r>
            <w:r>
              <w:rPr>
                <w:color w:val="000000"/>
                <w:sz w:val="20"/>
              </w:rPr>
              <w:t xml:space="preserve"> (regardless of the percentage of ownership the Preferred Equity investor owns directly or indirectly in Borrower)</w:t>
            </w:r>
            <w:r w:rsidRPr="00A16026">
              <w:rPr>
                <w:color w:val="000000"/>
                <w:sz w:val="20"/>
              </w:rPr>
              <w:t>, or</w:t>
            </w:r>
          </w:p>
          <w:p w14:paraId="190F8A25" w14:textId="3DE167F6" w:rsidR="00A16026" w:rsidRPr="00A16026" w:rsidRDefault="00A16026" w:rsidP="00A16026">
            <w:pPr>
              <w:pStyle w:val="ListParagraph"/>
              <w:numPr>
                <w:ilvl w:val="0"/>
                <w:numId w:val="6"/>
              </w:numPr>
              <w:spacing w:after="120"/>
              <w:rPr>
                <w:color w:val="000000"/>
                <w:sz w:val="20"/>
              </w:rPr>
            </w:pPr>
            <w:r w:rsidRPr="00A16026">
              <w:rPr>
                <w:color w:val="000000"/>
                <w:sz w:val="20"/>
              </w:rPr>
              <w:t>if the Preferred Equity investor’s remedies include a Control Takeover after any Permitted Equity Default Trigger in Items 1-</w:t>
            </w:r>
            <w:r w:rsidR="00835700">
              <w:rPr>
                <w:color w:val="000000"/>
                <w:sz w:val="20"/>
              </w:rPr>
              <w:t>7</w:t>
            </w:r>
            <w:r w:rsidRPr="00A16026">
              <w:rPr>
                <w:color w:val="000000"/>
                <w:sz w:val="20"/>
              </w:rPr>
              <w:t xml:space="preserve"> of Part II below, the Preferred Equity investor </w:t>
            </w:r>
            <w:r w:rsidR="00773A2D">
              <w:rPr>
                <w:color w:val="000000"/>
                <w:sz w:val="20"/>
              </w:rPr>
              <w:t xml:space="preserve"> (or the appropriate Person in Control of the Preferred Equity investor) </w:t>
            </w:r>
            <w:r w:rsidR="001B0C76">
              <w:rPr>
                <w:color w:val="000000"/>
                <w:sz w:val="20"/>
              </w:rPr>
              <w:t xml:space="preserve">must be underwritten as a Key Principal in accordance with the Guide </w:t>
            </w:r>
            <w:r w:rsidRPr="00A16026">
              <w:rPr>
                <w:color w:val="000000"/>
                <w:sz w:val="20"/>
              </w:rPr>
              <w:t>(i.e. such person or entity must be qualified to serve as the sole Key Principal under the transaction if the Preferred Equity investor were to execute a Control Takeover)</w:t>
            </w:r>
            <w:r w:rsidR="001B0C76">
              <w:rPr>
                <w:color w:val="000000"/>
                <w:sz w:val="20"/>
              </w:rPr>
              <w:t xml:space="preserve"> and also identified as a Key Principal in the Loan Documents.</w:t>
            </w:r>
          </w:p>
          <w:p w14:paraId="5CA47C4F" w14:textId="5F7F7813" w:rsidR="006D7987" w:rsidRDefault="006641CA" w:rsidP="006D7987">
            <w:pPr>
              <w:spacing w:after="120"/>
              <w:rPr>
                <w:color w:val="000000"/>
                <w:sz w:val="20"/>
              </w:rPr>
            </w:pPr>
            <w:r w:rsidRPr="006D7987">
              <w:rPr>
                <w:color w:val="000000"/>
                <w:sz w:val="20"/>
              </w:rPr>
              <w:t>There are no specified loan sizing constraints for Soft Pay Preferred Equity.</w:t>
            </w:r>
          </w:p>
          <w:p w14:paraId="65AA832D" w14:textId="42D41132" w:rsidR="006641CA" w:rsidRPr="006D7987" w:rsidRDefault="00DF14D8" w:rsidP="006D7987">
            <w:pPr>
              <w:spacing w:after="120"/>
              <w:rPr>
                <w:color w:val="000000"/>
                <w:sz w:val="20"/>
              </w:rPr>
            </w:pPr>
            <w:r w:rsidRPr="006D7987">
              <w:rPr>
                <w:sz w:val="20"/>
              </w:rPr>
              <w:t>If a Soft Pay Preferred Equity structure includes Permitted Equity Default Triggers that do not meet the requirements of this checklist or the Limitations on Equity Terms in this checklist, the transaction must be submitted for Pre-Review.</w:t>
            </w:r>
          </w:p>
          <w:p w14:paraId="5977431E" w14:textId="6B2489DA" w:rsidR="006641CA" w:rsidRPr="005B551B" w:rsidRDefault="006641CA" w:rsidP="006641CA">
            <w:pPr>
              <w:spacing w:after="120"/>
              <w:rPr>
                <w:color w:val="7030A0"/>
                <w:sz w:val="20"/>
              </w:rPr>
            </w:pPr>
            <w:r w:rsidRPr="00353C52">
              <w:rPr>
                <w:color w:val="000000"/>
                <w:sz w:val="20"/>
              </w:rPr>
              <w:t>“</w:t>
            </w:r>
            <w:r w:rsidRPr="00353C52">
              <w:rPr>
                <w:b/>
                <w:bCs/>
                <w:color w:val="000000"/>
                <w:sz w:val="20"/>
              </w:rPr>
              <w:t>Net Cash Flow</w:t>
            </w:r>
            <w:r w:rsidRPr="00353C52">
              <w:rPr>
                <w:color w:val="000000"/>
                <w:sz w:val="20"/>
              </w:rPr>
              <w:t>” has the meaning set forth in the Guide.</w:t>
            </w:r>
            <w:r w:rsidRPr="005B551B">
              <w:rPr>
                <w:color w:val="7030A0"/>
                <w:sz w:val="20"/>
              </w:rPr>
              <w:t xml:space="preserve"> </w:t>
            </w:r>
          </w:p>
          <w:p w14:paraId="4439FD79" w14:textId="3F010EC7" w:rsidR="006641CA" w:rsidRPr="00EC69B7" w:rsidRDefault="006641CA" w:rsidP="006641CA">
            <w:pPr>
              <w:spacing w:after="120"/>
              <w:rPr>
                <w:sz w:val="20"/>
              </w:rPr>
            </w:pPr>
            <w:r w:rsidRPr="00353C52">
              <w:rPr>
                <w:color w:val="000000"/>
                <w:sz w:val="20"/>
              </w:rPr>
              <w:t>“</w:t>
            </w:r>
            <w:r w:rsidRPr="00353C52">
              <w:rPr>
                <w:b/>
                <w:bCs/>
                <w:color w:val="000000"/>
                <w:sz w:val="20"/>
              </w:rPr>
              <w:t>Excess Net Cash Flow</w:t>
            </w:r>
            <w:r w:rsidRPr="00353C52">
              <w:rPr>
                <w:color w:val="000000"/>
                <w:sz w:val="20"/>
              </w:rPr>
              <w:t>” means</w:t>
            </w:r>
            <w:r w:rsidRPr="005B551B">
              <w:rPr>
                <w:color w:val="000000"/>
                <w:sz w:val="20"/>
              </w:rPr>
              <w:t>,</w:t>
            </w:r>
            <w:r w:rsidRPr="00353C52">
              <w:rPr>
                <w:color w:val="000000"/>
                <w:sz w:val="20"/>
              </w:rPr>
              <w:t xml:space="preserve"> f</w:t>
            </w:r>
            <w:r w:rsidRPr="00353C52">
              <w:rPr>
                <w:sz w:val="20"/>
              </w:rPr>
              <w:t>or any specified period, the Net Cash Flow remaining after subtracting all amounts due and owing on the Mortgage Loan (and any subordinate debt) including</w:t>
            </w:r>
            <w:r w:rsidR="009E72B0">
              <w:rPr>
                <w:sz w:val="20"/>
              </w:rPr>
              <w:t xml:space="preserve"> </w:t>
            </w:r>
            <w:r w:rsidRPr="00353C52">
              <w:rPr>
                <w:sz w:val="20"/>
              </w:rPr>
              <w:t>principal and interest, tax and insurance custodial account deposits, regardless of whether deposits will be made, and other funding obligations and amounts due and owing per the Loan Documents.</w:t>
            </w:r>
          </w:p>
        </w:tc>
      </w:tr>
      <w:tr w:rsidR="00BC75AC" w:rsidRPr="00440186" w14:paraId="48420A92" w14:textId="77777777" w:rsidTr="005B551B">
        <w:tc>
          <w:tcPr>
            <w:tcW w:w="1903" w:type="dxa"/>
            <w:shd w:val="clear" w:color="auto" w:fill="A5A5A5"/>
          </w:tcPr>
          <w:p w14:paraId="163435DC" w14:textId="77777777" w:rsidR="00BC75AC" w:rsidRPr="00353C52" w:rsidRDefault="00BC75AC" w:rsidP="006641CA">
            <w:pPr>
              <w:jc w:val="left"/>
              <w:rPr>
                <w:b/>
                <w:bCs/>
                <w:sz w:val="20"/>
              </w:rPr>
            </w:pPr>
          </w:p>
        </w:tc>
        <w:tc>
          <w:tcPr>
            <w:tcW w:w="12317" w:type="dxa"/>
            <w:shd w:val="clear" w:color="auto" w:fill="A5A5A5"/>
          </w:tcPr>
          <w:p w14:paraId="6C02F370" w14:textId="77777777" w:rsidR="00BC75AC" w:rsidRPr="00BC75AC" w:rsidRDefault="00BC75AC" w:rsidP="006641CA">
            <w:pPr>
              <w:spacing w:after="120"/>
              <w:rPr>
                <w:sz w:val="20"/>
                <w:szCs w:val="16"/>
              </w:rPr>
            </w:pPr>
          </w:p>
        </w:tc>
      </w:tr>
      <w:tr w:rsidR="006641CA" w:rsidRPr="00440186" w14:paraId="29F37FFE" w14:textId="77777777" w:rsidTr="23DE0E3E">
        <w:tc>
          <w:tcPr>
            <w:tcW w:w="1903" w:type="dxa"/>
          </w:tcPr>
          <w:p w14:paraId="40DB33C2" w14:textId="375C4892" w:rsidR="006641CA" w:rsidRPr="00353C52" w:rsidRDefault="006641CA" w:rsidP="006641CA">
            <w:pPr>
              <w:jc w:val="left"/>
              <w:rPr>
                <w:b/>
                <w:bCs/>
                <w:sz w:val="20"/>
              </w:rPr>
            </w:pPr>
            <w:bookmarkStart w:id="4" w:name="_Hlk180159277"/>
            <w:r w:rsidRPr="00353C52">
              <w:rPr>
                <w:b/>
                <w:bCs/>
                <w:sz w:val="20"/>
              </w:rPr>
              <w:t>Mandatory Pay Preferred Equity</w:t>
            </w:r>
          </w:p>
        </w:tc>
        <w:tc>
          <w:tcPr>
            <w:tcW w:w="12317" w:type="dxa"/>
          </w:tcPr>
          <w:p w14:paraId="60541402" w14:textId="6B1348DE" w:rsidR="009E72B0" w:rsidRDefault="006641CA" w:rsidP="006641CA">
            <w:pPr>
              <w:spacing w:after="120"/>
              <w:rPr>
                <w:sz w:val="20"/>
              </w:rPr>
            </w:pPr>
            <w:bookmarkStart w:id="5" w:name="_Hlk180315964"/>
            <w:r w:rsidRPr="005B551B">
              <w:rPr>
                <w:sz w:val="20"/>
                <w:szCs w:val="16"/>
              </w:rPr>
              <w:t xml:space="preserve">A </w:t>
            </w:r>
            <w:r>
              <w:rPr>
                <w:sz w:val="20"/>
                <w:szCs w:val="16"/>
              </w:rPr>
              <w:t>P</w:t>
            </w:r>
            <w:r w:rsidRPr="005B551B">
              <w:rPr>
                <w:sz w:val="20"/>
                <w:szCs w:val="16"/>
              </w:rPr>
              <w:t xml:space="preserve">referred </w:t>
            </w:r>
            <w:r>
              <w:rPr>
                <w:sz w:val="20"/>
                <w:szCs w:val="16"/>
              </w:rPr>
              <w:t>E</w:t>
            </w:r>
            <w:r w:rsidRPr="005B551B">
              <w:rPr>
                <w:sz w:val="20"/>
                <w:szCs w:val="16"/>
              </w:rPr>
              <w:t xml:space="preserve">quity structure that includes Mandatory Payments </w:t>
            </w:r>
            <w:r w:rsidR="00C56505">
              <w:rPr>
                <w:sz w:val="20"/>
              </w:rPr>
              <w:t xml:space="preserve">and where failure to pay </w:t>
            </w:r>
            <w:r w:rsidR="00DD1FAB">
              <w:rPr>
                <w:sz w:val="20"/>
              </w:rPr>
              <w:t xml:space="preserve">any </w:t>
            </w:r>
            <w:r w:rsidR="00C56505">
              <w:rPr>
                <w:sz w:val="20"/>
              </w:rPr>
              <w:t>Mandatory Payment</w:t>
            </w:r>
            <w:r w:rsidRPr="005B551B">
              <w:rPr>
                <w:sz w:val="20"/>
                <w:szCs w:val="16"/>
              </w:rPr>
              <w:t xml:space="preserve"> could trigger </w:t>
            </w:r>
            <w:r w:rsidR="00E129A2">
              <w:rPr>
                <w:sz w:val="20"/>
                <w:szCs w:val="16"/>
              </w:rPr>
              <w:t>the</w:t>
            </w:r>
            <w:r w:rsidR="009E72B0">
              <w:rPr>
                <w:sz w:val="20"/>
                <w:szCs w:val="16"/>
              </w:rPr>
              <w:t xml:space="preserve"> Preferred</w:t>
            </w:r>
            <w:r w:rsidRPr="005B551B">
              <w:rPr>
                <w:sz w:val="20"/>
                <w:szCs w:val="16"/>
              </w:rPr>
              <w:t xml:space="preserve"> </w:t>
            </w:r>
            <w:r w:rsidR="003815D0">
              <w:rPr>
                <w:sz w:val="20"/>
                <w:szCs w:val="16"/>
              </w:rPr>
              <w:t>Equity investor</w:t>
            </w:r>
            <w:r w:rsidRPr="005B551B">
              <w:rPr>
                <w:sz w:val="20"/>
                <w:szCs w:val="16"/>
              </w:rPr>
              <w:t xml:space="preserve">’s right to a Forced Sale </w:t>
            </w:r>
            <w:r w:rsidRPr="005B551B">
              <w:rPr>
                <w:sz w:val="20"/>
              </w:rPr>
              <w:t>while the Mortgage Loan is outstanding.</w:t>
            </w:r>
            <w:bookmarkStart w:id="6" w:name="_Hlk179628513"/>
            <w:bookmarkEnd w:id="5"/>
          </w:p>
          <w:p w14:paraId="1299DA86" w14:textId="77777777" w:rsidR="009E72B0" w:rsidRDefault="006641CA" w:rsidP="006641CA">
            <w:pPr>
              <w:spacing w:after="120"/>
              <w:rPr>
                <w:color w:val="000000"/>
                <w:sz w:val="20"/>
                <w:szCs w:val="16"/>
              </w:rPr>
            </w:pPr>
            <w:r w:rsidRPr="005B551B">
              <w:rPr>
                <w:color w:val="000000"/>
                <w:sz w:val="20"/>
                <w:szCs w:val="16"/>
              </w:rPr>
              <w:t xml:space="preserve">For transactions classified as Mandatory Pay Preferred Equity, the </w:t>
            </w:r>
            <w:r w:rsidR="009E72B0">
              <w:rPr>
                <w:color w:val="000000"/>
                <w:sz w:val="20"/>
                <w:szCs w:val="16"/>
              </w:rPr>
              <w:t xml:space="preserve">Preferred </w:t>
            </w:r>
            <w:r w:rsidR="003815D0">
              <w:rPr>
                <w:color w:val="000000"/>
                <w:sz w:val="20"/>
                <w:szCs w:val="16"/>
              </w:rPr>
              <w:t>Equity investor</w:t>
            </w:r>
            <w:r w:rsidRPr="005B551B">
              <w:rPr>
                <w:color w:val="000000"/>
                <w:sz w:val="20"/>
                <w:szCs w:val="16"/>
              </w:rPr>
              <w:t xml:space="preserve"> must be underwritten as a Key Principal in accordance with the Guide and also identified as a Key Principal in the Loan Documents.</w:t>
            </w:r>
            <w:bookmarkStart w:id="7" w:name="_Hlk179630503"/>
            <w:bookmarkStart w:id="8" w:name="_Hlk179633294"/>
          </w:p>
          <w:p w14:paraId="0FD8847B" w14:textId="4803C613" w:rsidR="009E72B0" w:rsidRDefault="006641CA" w:rsidP="006641CA">
            <w:pPr>
              <w:spacing w:after="120"/>
              <w:rPr>
                <w:color w:val="000000"/>
                <w:sz w:val="20"/>
              </w:rPr>
            </w:pPr>
            <w:r w:rsidRPr="005B551B">
              <w:rPr>
                <w:color w:val="000000"/>
                <w:sz w:val="20"/>
                <w:szCs w:val="16"/>
              </w:rPr>
              <w:t>F</w:t>
            </w:r>
            <w:r w:rsidRPr="005B551B">
              <w:rPr>
                <w:color w:val="000000"/>
                <w:sz w:val="20"/>
              </w:rPr>
              <w:t>or so long as the Mortgage Loan is outstanding,</w:t>
            </w:r>
            <w:r w:rsidRPr="005B551B">
              <w:rPr>
                <w:sz w:val="20"/>
              </w:rPr>
              <w:t xml:space="preserve"> any payments due to </w:t>
            </w:r>
            <w:r w:rsidR="00E129A2">
              <w:rPr>
                <w:sz w:val="20"/>
              </w:rPr>
              <w:t xml:space="preserve">the </w:t>
            </w:r>
            <w:r w:rsidR="009E72B0">
              <w:rPr>
                <w:sz w:val="20"/>
              </w:rPr>
              <w:t xml:space="preserve">Preferred </w:t>
            </w:r>
            <w:r w:rsidR="003815D0">
              <w:rPr>
                <w:sz w:val="20"/>
              </w:rPr>
              <w:t>Equity investor</w:t>
            </w:r>
            <w:r w:rsidR="00773A2D">
              <w:rPr>
                <w:sz w:val="20"/>
              </w:rPr>
              <w:t xml:space="preserve"> </w:t>
            </w:r>
            <w:r w:rsidR="00773A2D">
              <w:rPr>
                <w:color w:val="000000"/>
                <w:sz w:val="20"/>
              </w:rPr>
              <w:t xml:space="preserve"> (or the appropriate Person in Control of the Preferred Equity investor)</w:t>
            </w:r>
            <w:r w:rsidRPr="005B551B">
              <w:rPr>
                <w:sz w:val="20"/>
              </w:rPr>
              <w:t xml:space="preserve"> that exceed the </w:t>
            </w:r>
            <w:r w:rsidR="009E72B0">
              <w:rPr>
                <w:sz w:val="20"/>
              </w:rPr>
              <w:t xml:space="preserve">supportable </w:t>
            </w:r>
            <w:r w:rsidRPr="005B551B">
              <w:rPr>
                <w:sz w:val="20"/>
              </w:rPr>
              <w:t xml:space="preserve">Mandatory Payments may only be required to the extent of available </w:t>
            </w:r>
            <w:r w:rsidRPr="005B551B">
              <w:rPr>
                <w:color w:val="000000"/>
                <w:sz w:val="20"/>
              </w:rPr>
              <w:t xml:space="preserve">Excess Net Cash Flow, and if Excess Net Cash Flow is not available, may be permitted to accrue </w:t>
            </w:r>
            <w:bookmarkEnd w:id="7"/>
            <w:r w:rsidRPr="005B551B">
              <w:rPr>
                <w:color w:val="000000"/>
                <w:sz w:val="20"/>
              </w:rPr>
              <w:t>(and any failure to pay must not trigger a Forced Sale or Control Takeover).</w:t>
            </w:r>
            <w:bookmarkEnd w:id="8"/>
          </w:p>
          <w:p w14:paraId="345D665B" w14:textId="73FB6EDA" w:rsidR="006641CA" w:rsidRPr="00353C52" w:rsidRDefault="00DF14D8" w:rsidP="006641CA">
            <w:pPr>
              <w:spacing w:after="120"/>
              <w:rPr>
                <w:sz w:val="20"/>
                <w:szCs w:val="16"/>
              </w:rPr>
            </w:pPr>
            <w:r>
              <w:rPr>
                <w:sz w:val="20"/>
              </w:rPr>
              <w:t>All Mandatory Pay Preferred Equity structures must be submitted for Pre-Review.</w:t>
            </w:r>
          </w:p>
          <w:bookmarkEnd w:id="6"/>
          <w:p w14:paraId="2DA7BF21" w14:textId="77777777" w:rsidR="009E72B0" w:rsidRDefault="006641CA" w:rsidP="006641CA">
            <w:pPr>
              <w:spacing w:after="120"/>
              <w:rPr>
                <w:sz w:val="20"/>
                <w:szCs w:val="16"/>
              </w:rPr>
            </w:pPr>
            <w:r w:rsidRPr="005B551B">
              <w:rPr>
                <w:sz w:val="20"/>
                <w:szCs w:val="16"/>
              </w:rPr>
              <w:t>At loan origination, Mandatory Pay Preferred Equity must be constrained by the following loan sizing constraints:</w:t>
            </w:r>
          </w:p>
          <w:p w14:paraId="3DB19270" w14:textId="77777777" w:rsidR="009E72B0" w:rsidRDefault="006641CA" w:rsidP="003D77A0">
            <w:pPr>
              <w:pStyle w:val="ListParagraph"/>
              <w:numPr>
                <w:ilvl w:val="0"/>
                <w:numId w:val="7"/>
              </w:numPr>
              <w:spacing w:after="120"/>
              <w:contextualSpacing w:val="0"/>
              <w:rPr>
                <w:sz w:val="20"/>
                <w:szCs w:val="16"/>
              </w:rPr>
            </w:pPr>
            <w:r w:rsidRPr="005B551B">
              <w:rPr>
                <w:sz w:val="20"/>
                <w:szCs w:val="16"/>
              </w:rPr>
              <w:lastRenderedPageBreak/>
              <w:t xml:space="preserve">a combined Underwritten DSCR of 1.05x calculated as required in the Guide for the Mortgage Loan, plus Returns for the Mandatory Payments based on interest-only; and </w:t>
            </w:r>
          </w:p>
          <w:p w14:paraId="147296FE" w14:textId="77777777" w:rsidR="009E72B0" w:rsidRDefault="006641CA" w:rsidP="003D77A0">
            <w:pPr>
              <w:pStyle w:val="ListParagraph"/>
              <w:numPr>
                <w:ilvl w:val="0"/>
                <w:numId w:val="7"/>
              </w:numPr>
              <w:spacing w:after="120"/>
              <w:contextualSpacing w:val="0"/>
              <w:rPr>
                <w:sz w:val="20"/>
                <w:szCs w:val="16"/>
              </w:rPr>
            </w:pPr>
            <w:r w:rsidRPr="005B551B">
              <w:rPr>
                <w:sz w:val="20"/>
                <w:szCs w:val="16"/>
              </w:rPr>
              <w:t>a maximum LTV of 90% based on the Mortgage Loan and the fully</w:t>
            </w:r>
            <w:r>
              <w:rPr>
                <w:sz w:val="20"/>
                <w:szCs w:val="16"/>
              </w:rPr>
              <w:t>-</w:t>
            </w:r>
            <w:r w:rsidRPr="005B551B">
              <w:rPr>
                <w:sz w:val="20"/>
                <w:szCs w:val="16"/>
              </w:rPr>
              <w:t>funded Preferred Equity investment.</w:t>
            </w:r>
          </w:p>
          <w:p w14:paraId="76AC0CF9" w14:textId="4F413A9E" w:rsidR="006641CA" w:rsidRPr="009E72B0" w:rsidRDefault="006641CA" w:rsidP="009E72B0">
            <w:pPr>
              <w:spacing w:after="120"/>
              <w:rPr>
                <w:sz w:val="20"/>
                <w:szCs w:val="16"/>
              </w:rPr>
            </w:pPr>
            <w:r w:rsidRPr="009E72B0">
              <w:rPr>
                <w:sz w:val="20"/>
                <w:szCs w:val="16"/>
              </w:rPr>
              <w:t xml:space="preserve">The </w:t>
            </w:r>
            <w:r w:rsidRPr="009E72B0">
              <w:rPr>
                <w:sz w:val="20"/>
              </w:rPr>
              <w:t>supportable</w:t>
            </w:r>
            <w:r w:rsidRPr="009E72B0">
              <w:rPr>
                <w:sz w:val="20"/>
                <w:szCs w:val="16"/>
              </w:rPr>
              <w:t xml:space="preserve"> Mandatory Payments under a Mandatory Pay Preferred Equity is set by this loan sizing constraint without any increases permitted.</w:t>
            </w:r>
          </w:p>
          <w:p w14:paraId="3961CC7A" w14:textId="4F52755E" w:rsidR="009E72B0" w:rsidRDefault="006641CA" w:rsidP="006641CA">
            <w:pPr>
              <w:spacing w:after="120"/>
              <w:rPr>
                <w:sz w:val="20"/>
              </w:rPr>
            </w:pPr>
            <w:r w:rsidRPr="005B551B">
              <w:rPr>
                <w:sz w:val="20"/>
              </w:rPr>
              <w:t>“</w:t>
            </w:r>
            <w:r w:rsidRPr="005B551B">
              <w:rPr>
                <w:b/>
                <w:bCs/>
                <w:sz w:val="20"/>
              </w:rPr>
              <w:t>Mandatory Payments</w:t>
            </w:r>
            <w:r w:rsidRPr="005B551B">
              <w:rPr>
                <w:sz w:val="20"/>
              </w:rPr>
              <w:t xml:space="preserve">” means there are Returns due to the </w:t>
            </w:r>
            <w:r w:rsidR="009E72B0">
              <w:rPr>
                <w:sz w:val="20"/>
              </w:rPr>
              <w:t xml:space="preserve">Preferred </w:t>
            </w:r>
            <w:r w:rsidR="003815D0">
              <w:rPr>
                <w:sz w:val="20"/>
              </w:rPr>
              <w:t>Equity investor</w:t>
            </w:r>
            <w:r w:rsidRPr="005B551B">
              <w:rPr>
                <w:sz w:val="20"/>
              </w:rPr>
              <w:t xml:space="preserve"> that are required to be paid</w:t>
            </w:r>
            <w:r w:rsidR="00EC6621">
              <w:rPr>
                <w:sz w:val="20"/>
              </w:rPr>
              <w:t>:</w:t>
            </w:r>
          </w:p>
          <w:p w14:paraId="27756CCD" w14:textId="77777777" w:rsidR="009E72B0" w:rsidRDefault="006641CA" w:rsidP="003D77A0">
            <w:pPr>
              <w:pStyle w:val="ListParagraph"/>
              <w:numPr>
                <w:ilvl w:val="0"/>
                <w:numId w:val="8"/>
              </w:numPr>
              <w:spacing w:after="120"/>
              <w:contextualSpacing w:val="0"/>
              <w:rPr>
                <w:sz w:val="20"/>
              </w:rPr>
            </w:pPr>
            <w:r w:rsidRPr="009E72B0">
              <w:rPr>
                <w:sz w:val="20"/>
                <w:szCs w:val="16"/>
              </w:rPr>
              <w:t>regardless</w:t>
            </w:r>
            <w:r w:rsidRPr="005B551B">
              <w:rPr>
                <w:sz w:val="20"/>
              </w:rPr>
              <w:t xml:space="preserve"> of available Excess Net Cash Flow and/or</w:t>
            </w:r>
          </w:p>
          <w:p w14:paraId="7B48911A" w14:textId="296D7F9A" w:rsidR="006641CA" w:rsidRPr="00353C52" w:rsidRDefault="006641CA" w:rsidP="003D77A0">
            <w:pPr>
              <w:pStyle w:val="ListParagraph"/>
              <w:numPr>
                <w:ilvl w:val="0"/>
                <w:numId w:val="8"/>
              </w:numPr>
              <w:spacing w:after="120"/>
              <w:contextualSpacing w:val="0"/>
              <w:rPr>
                <w:sz w:val="20"/>
              </w:rPr>
            </w:pPr>
            <w:r w:rsidRPr="005B551B">
              <w:rPr>
                <w:sz w:val="20"/>
              </w:rPr>
              <w:t>based on whether the Property yields Net Cash Flow sufficient to make any such payment.</w:t>
            </w:r>
            <w:r w:rsidRPr="00353C52">
              <w:rPr>
                <w:rStyle w:val="xcf31"/>
                <w:color w:val="000000"/>
                <w:sz w:val="18"/>
                <w:szCs w:val="18"/>
              </w:rPr>
              <w:t xml:space="preserve"> </w:t>
            </w:r>
            <w:r w:rsidRPr="00353C52">
              <w:rPr>
                <w:sz w:val="20"/>
              </w:rPr>
              <w:t xml:space="preserve"> </w:t>
            </w:r>
          </w:p>
        </w:tc>
      </w:tr>
      <w:bookmarkEnd w:id="4"/>
      <w:tr w:rsidR="006641CA" w:rsidRPr="00440186" w14:paraId="7EBA002C" w14:textId="77777777" w:rsidTr="005B551B">
        <w:tc>
          <w:tcPr>
            <w:tcW w:w="14220" w:type="dxa"/>
            <w:gridSpan w:val="2"/>
            <w:shd w:val="clear" w:color="auto" w:fill="A5A5A5"/>
          </w:tcPr>
          <w:p w14:paraId="7D81FC53" w14:textId="77777777" w:rsidR="006641CA" w:rsidRPr="00EC69B7" w:rsidRDefault="006641CA" w:rsidP="006641CA">
            <w:pPr>
              <w:rPr>
                <w:sz w:val="20"/>
                <w:szCs w:val="16"/>
              </w:rPr>
            </w:pPr>
          </w:p>
        </w:tc>
      </w:tr>
      <w:tr w:rsidR="006641CA" w:rsidRPr="00353C52" w14:paraId="7C80C9DF" w14:textId="77777777" w:rsidTr="23DE0E3E">
        <w:tc>
          <w:tcPr>
            <w:tcW w:w="1903" w:type="dxa"/>
          </w:tcPr>
          <w:p w14:paraId="62A4BC6B" w14:textId="6A58C80D" w:rsidR="006641CA" w:rsidRPr="00440186" w:rsidRDefault="006641CA" w:rsidP="006641CA">
            <w:pPr>
              <w:jc w:val="left"/>
              <w:rPr>
                <w:b/>
                <w:bCs/>
                <w:sz w:val="20"/>
              </w:rPr>
            </w:pPr>
            <w:r>
              <w:rPr>
                <w:b/>
                <w:bCs/>
                <w:sz w:val="20"/>
              </w:rPr>
              <w:t xml:space="preserve">Hard </w:t>
            </w:r>
            <w:r w:rsidRPr="00440186">
              <w:rPr>
                <w:b/>
                <w:bCs/>
                <w:sz w:val="20"/>
              </w:rPr>
              <w:t xml:space="preserve">Pay </w:t>
            </w:r>
            <w:r>
              <w:rPr>
                <w:b/>
                <w:bCs/>
                <w:sz w:val="20"/>
              </w:rPr>
              <w:t>Preferred Equity</w:t>
            </w:r>
          </w:p>
        </w:tc>
        <w:tc>
          <w:tcPr>
            <w:tcW w:w="12317" w:type="dxa"/>
          </w:tcPr>
          <w:p w14:paraId="485647C2" w14:textId="5A5ABB46" w:rsidR="009E72B0" w:rsidRDefault="006641CA" w:rsidP="006641CA">
            <w:pPr>
              <w:spacing w:after="120"/>
              <w:rPr>
                <w:sz w:val="20"/>
              </w:rPr>
            </w:pPr>
            <w:r w:rsidRPr="005B551B">
              <w:rPr>
                <w:sz w:val="20"/>
              </w:rPr>
              <w:t xml:space="preserve">A </w:t>
            </w:r>
            <w:r>
              <w:rPr>
                <w:sz w:val="20"/>
              </w:rPr>
              <w:t>P</w:t>
            </w:r>
            <w:r w:rsidRPr="005B551B">
              <w:rPr>
                <w:sz w:val="20"/>
              </w:rPr>
              <w:t xml:space="preserve">referred </w:t>
            </w:r>
            <w:r>
              <w:rPr>
                <w:sz w:val="20"/>
              </w:rPr>
              <w:t>E</w:t>
            </w:r>
            <w:r w:rsidRPr="005B551B">
              <w:rPr>
                <w:sz w:val="20"/>
              </w:rPr>
              <w:t xml:space="preserve">quity structure that includes </w:t>
            </w:r>
            <w:r w:rsidRPr="005B551B">
              <w:rPr>
                <w:color w:val="000000" w:themeColor="text1"/>
                <w:sz w:val="20"/>
              </w:rPr>
              <w:t>Mandatory Payments</w:t>
            </w:r>
            <w:r w:rsidRPr="005B551B" w:rsidDel="003C421A">
              <w:rPr>
                <w:sz w:val="20"/>
              </w:rPr>
              <w:t xml:space="preserve"> </w:t>
            </w:r>
            <w:r w:rsidR="008F1653">
              <w:rPr>
                <w:sz w:val="20"/>
              </w:rPr>
              <w:t xml:space="preserve">and where failure to pay </w:t>
            </w:r>
            <w:r w:rsidR="00DD1FAB">
              <w:rPr>
                <w:sz w:val="20"/>
              </w:rPr>
              <w:t xml:space="preserve">any </w:t>
            </w:r>
            <w:r w:rsidR="008F1653">
              <w:rPr>
                <w:sz w:val="20"/>
              </w:rPr>
              <w:t>Mandatory Payment</w:t>
            </w:r>
            <w:r w:rsidRPr="005B551B">
              <w:rPr>
                <w:sz w:val="20"/>
              </w:rPr>
              <w:t xml:space="preserve"> could trigger </w:t>
            </w:r>
            <w:r w:rsidR="00E129A2">
              <w:rPr>
                <w:sz w:val="20"/>
              </w:rPr>
              <w:t xml:space="preserve">the </w:t>
            </w:r>
            <w:r w:rsidR="009E72B0">
              <w:rPr>
                <w:sz w:val="20"/>
              </w:rPr>
              <w:t>Preferred</w:t>
            </w:r>
            <w:r w:rsidRPr="005B551B">
              <w:rPr>
                <w:sz w:val="20"/>
              </w:rPr>
              <w:t xml:space="preserve"> Equity </w:t>
            </w:r>
            <w:r w:rsidR="00C83E9E">
              <w:rPr>
                <w:sz w:val="20"/>
              </w:rPr>
              <w:t>i</w:t>
            </w:r>
            <w:r w:rsidRPr="005B551B">
              <w:rPr>
                <w:sz w:val="20"/>
              </w:rPr>
              <w:t>nvestor’s right to a Control Takeover while the Mortgage Loan is outstanding.</w:t>
            </w:r>
          </w:p>
          <w:p w14:paraId="4211413E" w14:textId="62E5C7B6" w:rsidR="009E72B0" w:rsidRDefault="006641CA" w:rsidP="006641CA">
            <w:pPr>
              <w:spacing w:after="120"/>
              <w:rPr>
                <w:color w:val="000000" w:themeColor="text1"/>
                <w:sz w:val="20"/>
              </w:rPr>
            </w:pPr>
            <w:r w:rsidRPr="005B551B">
              <w:rPr>
                <w:color w:val="000000" w:themeColor="text1"/>
                <w:sz w:val="20"/>
              </w:rPr>
              <w:t xml:space="preserve">For transactions classified as Hard Pay Preferred Equity, the </w:t>
            </w:r>
            <w:r w:rsidR="009E72B0">
              <w:rPr>
                <w:color w:val="000000" w:themeColor="text1"/>
                <w:sz w:val="20"/>
              </w:rPr>
              <w:t xml:space="preserve">Preferred </w:t>
            </w:r>
            <w:r w:rsidRPr="005B551B">
              <w:rPr>
                <w:color w:val="000000" w:themeColor="text1"/>
                <w:sz w:val="20"/>
              </w:rPr>
              <w:t xml:space="preserve">Equity </w:t>
            </w:r>
            <w:r w:rsidR="00C83E9E">
              <w:rPr>
                <w:color w:val="000000" w:themeColor="text1"/>
                <w:sz w:val="20"/>
              </w:rPr>
              <w:t>i</w:t>
            </w:r>
            <w:r w:rsidRPr="005B551B">
              <w:rPr>
                <w:color w:val="000000" w:themeColor="text1"/>
                <w:sz w:val="20"/>
              </w:rPr>
              <w:t>nvestor</w:t>
            </w:r>
            <w:r w:rsidR="00576B9A">
              <w:rPr>
                <w:color w:val="000000" w:themeColor="text1"/>
                <w:sz w:val="20"/>
              </w:rPr>
              <w:t xml:space="preserve"> </w:t>
            </w:r>
            <w:r w:rsidR="00576B9A">
              <w:rPr>
                <w:color w:val="000000"/>
                <w:sz w:val="20"/>
              </w:rPr>
              <w:t>(or the appropriate Person in Control of the Preferred Equity investor)</w:t>
            </w:r>
            <w:r w:rsidR="00576B9A">
              <w:rPr>
                <w:color w:val="000000" w:themeColor="text1"/>
                <w:sz w:val="20"/>
              </w:rPr>
              <w:t xml:space="preserve"> </w:t>
            </w:r>
            <w:r w:rsidRPr="005B551B">
              <w:rPr>
                <w:color w:val="000000" w:themeColor="text1"/>
                <w:sz w:val="20"/>
              </w:rPr>
              <w:t xml:space="preserve"> must be underwritten as a Key Principal in accordance with the Guide and also identified as a Key Principal in the Loan Documents.</w:t>
            </w:r>
          </w:p>
          <w:p w14:paraId="64DD4231" w14:textId="5DC76534" w:rsidR="006641CA" w:rsidRPr="00353C52" w:rsidRDefault="006641CA" w:rsidP="006641CA">
            <w:pPr>
              <w:spacing w:after="120"/>
              <w:rPr>
                <w:color w:val="000000"/>
                <w:sz w:val="20"/>
              </w:rPr>
            </w:pPr>
            <w:r w:rsidRPr="005B551B">
              <w:rPr>
                <w:color w:val="000000" w:themeColor="text1"/>
                <w:sz w:val="20"/>
              </w:rPr>
              <w:t>For so long as the Mortgage Loan is outstanding,</w:t>
            </w:r>
            <w:r w:rsidRPr="005B551B">
              <w:rPr>
                <w:sz w:val="20"/>
              </w:rPr>
              <w:t xml:space="preserve"> any payments due to </w:t>
            </w:r>
            <w:r w:rsidR="00E129A2">
              <w:rPr>
                <w:sz w:val="20"/>
              </w:rPr>
              <w:t xml:space="preserve">the </w:t>
            </w:r>
            <w:r w:rsidR="009E72B0">
              <w:rPr>
                <w:sz w:val="20"/>
              </w:rPr>
              <w:t xml:space="preserve">Preferred </w:t>
            </w:r>
            <w:r w:rsidR="003815D0">
              <w:rPr>
                <w:sz w:val="20"/>
              </w:rPr>
              <w:t>Equity investor</w:t>
            </w:r>
            <w:r w:rsidRPr="005B551B">
              <w:rPr>
                <w:sz w:val="20"/>
              </w:rPr>
              <w:t xml:space="preserve"> that exceed the </w:t>
            </w:r>
            <w:r w:rsidR="008E6A80">
              <w:rPr>
                <w:sz w:val="20"/>
              </w:rPr>
              <w:t xml:space="preserve">supportable </w:t>
            </w:r>
            <w:r w:rsidRPr="005B551B">
              <w:rPr>
                <w:sz w:val="20"/>
              </w:rPr>
              <w:t xml:space="preserve">Mandatory Payments may only be required to the extent of available </w:t>
            </w:r>
            <w:r w:rsidRPr="005B551B">
              <w:rPr>
                <w:color w:val="000000" w:themeColor="text1"/>
                <w:sz w:val="20"/>
              </w:rPr>
              <w:t xml:space="preserve">Excess Net Cash Flow, and if Excess Net Cash Flow is not available, may be permitted to accrue (and any failure to pay </w:t>
            </w:r>
            <w:r w:rsidR="00EC6621">
              <w:rPr>
                <w:color w:val="000000" w:themeColor="text1"/>
                <w:sz w:val="20"/>
              </w:rPr>
              <w:t>may</w:t>
            </w:r>
            <w:r w:rsidRPr="005B551B">
              <w:rPr>
                <w:color w:val="000000" w:themeColor="text1"/>
                <w:sz w:val="20"/>
              </w:rPr>
              <w:t xml:space="preserve"> not trigger a Forced Sale or Control Takeover).</w:t>
            </w:r>
          </w:p>
          <w:p w14:paraId="3BFE9491" w14:textId="77777777" w:rsidR="008E6A80" w:rsidRDefault="006641CA" w:rsidP="006641CA">
            <w:pPr>
              <w:spacing w:after="120"/>
              <w:rPr>
                <w:sz w:val="20"/>
                <w:szCs w:val="16"/>
              </w:rPr>
            </w:pPr>
            <w:r w:rsidRPr="005B551B">
              <w:rPr>
                <w:sz w:val="20"/>
              </w:rPr>
              <w:t xml:space="preserve">At Mortgage Loan origination, Hard Pay Preferred Equity is subject to the loan sizing constraints for Hard Preferred Equity in the Multifamily Underwriting Standards/Form 4660.  </w:t>
            </w:r>
            <w:r w:rsidRPr="005B551B">
              <w:rPr>
                <w:sz w:val="20"/>
                <w:szCs w:val="16"/>
              </w:rPr>
              <w:t>The supportable Mandatory Payments under Hard Pay Preferred Equity is set by this loan sizing constraint without any increases permitted.</w:t>
            </w:r>
          </w:p>
          <w:p w14:paraId="40D583D5" w14:textId="5C22BECD" w:rsidR="006641CA" w:rsidRPr="00353C52" w:rsidRDefault="00DF14D8" w:rsidP="006641CA">
            <w:pPr>
              <w:spacing w:after="120"/>
              <w:rPr>
                <w:sz w:val="20"/>
              </w:rPr>
            </w:pPr>
            <w:r>
              <w:rPr>
                <w:sz w:val="20"/>
              </w:rPr>
              <w:t>All Hard</w:t>
            </w:r>
            <w:r w:rsidR="00393F7D">
              <w:rPr>
                <w:sz w:val="20"/>
              </w:rPr>
              <w:t xml:space="preserve"> </w:t>
            </w:r>
            <w:r>
              <w:rPr>
                <w:sz w:val="20"/>
              </w:rPr>
              <w:t>Pay Preferred Equity structures must be submitted for Pre-Review.</w:t>
            </w:r>
          </w:p>
          <w:p w14:paraId="3A482358" w14:textId="4C4D2FA8" w:rsidR="006641CA" w:rsidRPr="00353C52" w:rsidRDefault="006641CA" w:rsidP="006641CA">
            <w:pPr>
              <w:spacing w:after="120"/>
              <w:rPr>
                <w:sz w:val="20"/>
              </w:rPr>
            </w:pPr>
            <w:r w:rsidRPr="005B551B">
              <w:rPr>
                <w:sz w:val="20"/>
              </w:rPr>
              <w:t xml:space="preserve">For Hard Pay Preferred Equity, the </w:t>
            </w:r>
            <w:r w:rsidR="008E6A80">
              <w:rPr>
                <w:sz w:val="20"/>
              </w:rPr>
              <w:t xml:space="preserve">Preferred </w:t>
            </w:r>
            <w:r w:rsidR="003815D0">
              <w:rPr>
                <w:sz w:val="20"/>
              </w:rPr>
              <w:t>Equity investor</w:t>
            </w:r>
            <w:r w:rsidR="00DD1FAB">
              <w:rPr>
                <w:sz w:val="20"/>
              </w:rPr>
              <w:t xml:space="preserve"> </w:t>
            </w:r>
            <w:r w:rsidRPr="005B551B">
              <w:rPr>
                <w:sz w:val="20"/>
              </w:rPr>
              <w:t xml:space="preserve">must </w:t>
            </w:r>
            <w:r w:rsidR="008E6A80">
              <w:rPr>
                <w:sz w:val="20"/>
              </w:rPr>
              <w:t>(directly o</w:t>
            </w:r>
            <w:r w:rsidR="008E6A80" w:rsidRPr="0010710F">
              <w:rPr>
                <w:sz w:val="20"/>
              </w:rPr>
              <w:t>r</w:t>
            </w:r>
            <w:r w:rsidR="0010710F" w:rsidRPr="0010710F">
              <w:rPr>
                <w:sz w:val="20"/>
                <w:u w:color="0000FF"/>
              </w:rPr>
              <w:t xml:space="preserve"> through affiliates) have</w:t>
            </w:r>
            <w:r w:rsidR="0010710F" w:rsidRPr="0010710F">
              <w:rPr>
                <w:sz w:val="20"/>
              </w:rPr>
              <w:t xml:space="preserve"> o</w:t>
            </w:r>
            <w:r w:rsidR="0010710F">
              <w:rPr>
                <w:sz w:val="20"/>
              </w:rPr>
              <w:t>wned</w:t>
            </w:r>
            <w:r w:rsidRPr="005B551B">
              <w:rPr>
                <w:sz w:val="20"/>
              </w:rPr>
              <w:t>, operated or asset-managed at least 25,000 multifamily units in the past five years, not including any investments through (i) mezzanine loans or (ii)</w:t>
            </w:r>
            <w:r w:rsidR="00EC6621">
              <w:rPr>
                <w:sz w:val="20"/>
              </w:rPr>
              <w:t xml:space="preserve"> other</w:t>
            </w:r>
            <w:r w:rsidRPr="005B551B">
              <w:rPr>
                <w:sz w:val="20"/>
              </w:rPr>
              <w:t xml:space="preserve"> </w:t>
            </w:r>
            <w:r w:rsidR="00EC6621">
              <w:rPr>
                <w:sz w:val="20"/>
              </w:rPr>
              <w:t>P</w:t>
            </w:r>
            <w:r w:rsidRPr="005B551B">
              <w:rPr>
                <w:sz w:val="20"/>
              </w:rPr>
              <w:t xml:space="preserve">referred </w:t>
            </w:r>
            <w:r w:rsidR="00EC6621">
              <w:rPr>
                <w:sz w:val="20"/>
              </w:rPr>
              <w:t>E</w:t>
            </w:r>
            <w:r w:rsidRPr="005B551B">
              <w:rPr>
                <w:sz w:val="20"/>
              </w:rPr>
              <w:t>quity joint ventures.</w:t>
            </w:r>
          </w:p>
        </w:tc>
      </w:tr>
    </w:tbl>
    <w:p w14:paraId="73CD6738" w14:textId="77777777" w:rsidR="004807EE" w:rsidRDefault="004807EE">
      <w:r>
        <w:br w:type="page"/>
      </w:r>
    </w:p>
    <w:tbl>
      <w:tblPr>
        <w:tblW w:w="14220" w:type="dxa"/>
        <w:tblInd w:w="-813" w:type="dxa"/>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4A0" w:firstRow="1" w:lastRow="0" w:firstColumn="1" w:lastColumn="0" w:noHBand="0" w:noVBand="1"/>
      </w:tblPr>
      <w:tblGrid>
        <w:gridCol w:w="810"/>
        <w:gridCol w:w="1530"/>
        <w:gridCol w:w="8100"/>
        <w:gridCol w:w="1440"/>
        <w:gridCol w:w="2340"/>
      </w:tblGrid>
      <w:tr w:rsidR="00AA6D8E" w:rsidRPr="00AA6D8E" w14:paraId="475506B9" w14:textId="77777777" w:rsidTr="55DCDD96">
        <w:tc>
          <w:tcPr>
            <w:tcW w:w="14220" w:type="dxa"/>
            <w:gridSpan w:val="5"/>
            <w:tcBorders>
              <w:top w:val="single" w:sz="2" w:space="0" w:color="auto"/>
              <w:left w:val="single" w:sz="2" w:space="0" w:color="auto"/>
              <w:bottom w:val="single" w:sz="2" w:space="0" w:color="auto"/>
              <w:right w:val="single" w:sz="8" w:space="0" w:color="000000" w:themeColor="text1"/>
            </w:tcBorders>
            <w:shd w:val="clear" w:color="auto" w:fill="9CC2E5" w:themeFill="accent1" w:themeFillTint="99"/>
            <w:vAlign w:val="center"/>
          </w:tcPr>
          <w:p w14:paraId="29FDCF3F" w14:textId="309D9836" w:rsidR="002E7EBC" w:rsidRPr="00DA6F42" w:rsidRDefault="00C86AB8" w:rsidP="00B97E41">
            <w:pPr>
              <w:spacing w:before="120" w:after="120"/>
              <w:jc w:val="center"/>
              <w:rPr>
                <w:b/>
                <w:szCs w:val="24"/>
              </w:rPr>
            </w:pPr>
            <w:r>
              <w:lastRenderedPageBreak/>
              <w:br w:type="page"/>
            </w:r>
            <w:r w:rsidR="005D70FA" w:rsidRPr="00B26BFF">
              <w:rPr>
                <w:b/>
                <w:szCs w:val="24"/>
              </w:rPr>
              <w:t xml:space="preserve">PART II: </w:t>
            </w:r>
            <w:r w:rsidR="00167ECD" w:rsidRPr="00B26BFF">
              <w:rPr>
                <w:b/>
                <w:szCs w:val="24"/>
              </w:rPr>
              <w:t>PERMITTED EQUITY DEFAULT TRIGGERS</w:t>
            </w:r>
          </w:p>
          <w:p w14:paraId="09048021" w14:textId="62AE4C82" w:rsidR="001333F9" w:rsidRPr="00370EDC" w:rsidRDefault="005D70FA" w:rsidP="00DA6F42">
            <w:pPr>
              <w:spacing w:before="120" w:after="120"/>
              <w:jc w:val="left"/>
              <w:rPr>
                <w:b/>
                <w:sz w:val="22"/>
                <w:szCs w:val="22"/>
              </w:rPr>
            </w:pPr>
            <w:r w:rsidRPr="00370EDC">
              <w:rPr>
                <w:b/>
                <w:sz w:val="22"/>
                <w:szCs w:val="22"/>
              </w:rPr>
              <w:t xml:space="preserve">Lender must complete this Part II </w:t>
            </w:r>
            <w:r w:rsidR="00963F5E" w:rsidRPr="00370EDC">
              <w:rPr>
                <w:b/>
                <w:sz w:val="22"/>
                <w:szCs w:val="22"/>
              </w:rPr>
              <w:t xml:space="preserve">for </w:t>
            </w:r>
            <w:r w:rsidR="00167351" w:rsidRPr="00370EDC">
              <w:rPr>
                <w:b/>
                <w:sz w:val="22"/>
                <w:szCs w:val="22"/>
              </w:rPr>
              <w:t xml:space="preserve">all </w:t>
            </w:r>
            <w:r w:rsidR="008E6A80">
              <w:rPr>
                <w:b/>
                <w:sz w:val="22"/>
                <w:szCs w:val="22"/>
              </w:rPr>
              <w:t xml:space="preserve">Preferred </w:t>
            </w:r>
            <w:r w:rsidRPr="00370EDC">
              <w:rPr>
                <w:b/>
                <w:sz w:val="22"/>
                <w:szCs w:val="22"/>
              </w:rPr>
              <w:t xml:space="preserve">Equity </w:t>
            </w:r>
            <w:r w:rsidR="00167351" w:rsidRPr="00370EDC">
              <w:rPr>
                <w:b/>
                <w:sz w:val="22"/>
                <w:szCs w:val="22"/>
              </w:rPr>
              <w:t>transactions</w:t>
            </w:r>
            <w:r w:rsidR="00E27EAA">
              <w:rPr>
                <w:b/>
                <w:sz w:val="22"/>
                <w:szCs w:val="22"/>
              </w:rPr>
              <w:t xml:space="preserve"> </w:t>
            </w:r>
            <w:r w:rsidRPr="00370EDC">
              <w:rPr>
                <w:b/>
                <w:sz w:val="22"/>
                <w:szCs w:val="22"/>
              </w:rPr>
              <w:t>(as limited by the Limitations on Equity Terms)</w:t>
            </w:r>
            <w:r w:rsidR="00CC1105">
              <w:rPr>
                <w:b/>
                <w:sz w:val="22"/>
                <w:szCs w:val="22"/>
              </w:rPr>
              <w:t>.</w:t>
            </w:r>
          </w:p>
          <w:p w14:paraId="0CB4161B" w14:textId="77777777" w:rsidR="00B81C4E" w:rsidRPr="00370EDC" w:rsidRDefault="001333F9" w:rsidP="00B81C4E">
            <w:pPr>
              <w:spacing w:before="120" w:after="120"/>
              <w:jc w:val="left"/>
              <w:rPr>
                <w:b/>
                <w:sz w:val="22"/>
                <w:szCs w:val="22"/>
              </w:rPr>
            </w:pPr>
            <w:bookmarkStart w:id="9" w:name="_Hlk184844202"/>
            <w:r w:rsidRPr="00370EDC">
              <w:rPr>
                <w:b/>
                <w:sz w:val="22"/>
                <w:szCs w:val="22"/>
              </w:rPr>
              <w:t>T</w:t>
            </w:r>
            <w:r w:rsidR="005D70FA" w:rsidRPr="00370EDC">
              <w:rPr>
                <w:b/>
                <w:sz w:val="22"/>
                <w:szCs w:val="22"/>
              </w:rPr>
              <w:t xml:space="preserve">he right under the Governing Documents may only be exercised in response to one or more of the “Permitted </w:t>
            </w:r>
            <w:r w:rsidR="004E0A4C" w:rsidRPr="00370EDC">
              <w:rPr>
                <w:b/>
                <w:sz w:val="22"/>
                <w:szCs w:val="22"/>
              </w:rPr>
              <w:t xml:space="preserve">Equity Default </w:t>
            </w:r>
            <w:r w:rsidR="005D70FA" w:rsidRPr="00370EDC">
              <w:rPr>
                <w:b/>
                <w:sz w:val="22"/>
                <w:szCs w:val="22"/>
              </w:rPr>
              <w:t>Triggers” set forth bel</w:t>
            </w:r>
            <w:r w:rsidR="00B81C4E" w:rsidRPr="00370EDC">
              <w:rPr>
                <w:b/>
                <w:sz w:val="22"/>
                <w:szCs w:val="22"/>
              </w:rPr>
              <w:t>ow</w:t>
            </w:r>
            <w:r w:rsidR="005D70FA" w:rsidRPr="00370EDC">
              <w:rPr>
                <w:b/>
                <w:sz w:val="22"/>
                <w:szCs w:val="22"/>
              </w:rPr>
              <w:t>.</w:t>
            </w:r>
            <w:r w:rsidR="00B81C4E" w:rsidRPr="00370EDC">
              <w:rPr>
                <w:b/>
                <w:sz w:val="22"/>
                <w:szCs w:val="22"/>
              </w:rPr>
              <w:t xml:space="preserve">  </w:t>
            </w:r>
            <w:bookmarkEnd w:id="9"/>
            <w:r w:rsidR="009F201E" w:rsidRPr="00370EDC">
              <w:rPr>
                <w:b/>
                <w:sz w:val="22"/>
                <w:szCs w:val="22"/>
              </w:rPr>
              <w:t>Lender must confirm the Governing Documents include no other triggers</w:t>
            </w:r>
            <w:r w:rsidR="001E0083" w:rsidRPr="00370EDC">
              <w:rPr>
                <w:b/>
                <w:sz w:val="22"/>
                <w:szCs w:val="22"/>
              </w:rPr>
              <w:t>.</w:t>
            </w:r>
          </w:p>
          <w:p w14:paraId="73C0D269" w14:textId="4809CB2B" w:rsidR="005D70FA" w:rsidRPr="00B26BFF" w:rsidRDefault="0014246C" w:rsidP="00B81C4E">
            <w:pPr>
              <w:spacing w:before="120" w:after="120"/>
              <w:jc w:val="left"/>
              <w:rPr>
                <w:bCs/>
                <w:sz w:val="16"/>
                <w:szCs w:val="16"/>
              </w:rPr>
            </w:pPr>
            <w:r w:rsidRPr="00370EDC">
              <w:rPr>
                <w:b/>
                <w:sz w:val="22"/>
                <w:szCs w:val="22"/>
              </w:rPr>
              <w:t>If Lender r</w:t>
            </w:r>
            <w:r w:rsidR="009F201E" w:rsidRPr="00370EDC">
              <w:rPr>
                <w:b/>
                <w:sz w:val="22"/>
                <w:szCs w:val="22"/>
              </w:rPr>
              <w:t>e</w:t>
            </w:r>
            <w:r w:rsidRPr="00370EDC">
              <w:rPr>
                <w:b/>
                <w:sz w:val="22"/>
                <w:szCs w:val="22"/>
              </w:rPr>
              <w:t>c</w:t>
            </w:r>
            <w:r w:rsidR="009F201E" w:rsidRPr="00370EDC">
              <w:rPr>
                <w:b/>
                <w:sz w:val="22"/>
                <w:szCs w:val="22"/>
              </w:rPr>
              <w:t xml:space="preserve">ommends approval of any other trigger, include </w:t>
            </w:r>
            <w:r w:rsidR="00335236">
              <w:rPr>
                <w:b/>
                <w:sz w:val="22"/>
                <w:szCs w:val="22"/>
              </w:rPr>
              <w:t xml:space="preserve">the </w:t>
            </w:r>
            <w:r w:rsidR="009F201E" w:rsidRPr="00370EDC">
              <w:rPr>
                <w:b/>
                <w:bCs/>
                <w:sz w:val="22"/>
                <w:szCs w:val="22"/>
              </w:rPr>
              <w:t xml:space="preserve">trigger, </w:t>
            </w:r>
            <w:r w:rsidR="00EC6621">
              <w:rPr>
                <w:b/>
                <w:bCs/>
                <w:sz w:val="22"/>
                <w:szCs w:val="22"/>
              </w:rPr>
              <w:t xml:space="preserve">any remedies related to the trigger, the </w:t>
            </w:r>
            <w:r w:rsidR="009F201E" w:rsidRPr="00370EDC">
              <w:rPr>
                <w:b/>
                <w:bCs/>
                <w:sz w:val="22"/>
                <w:szCs w:val="22"/>
              </w:rPr>
              <w:t>rationale</w:t>
            </w:r>
            <w:r w:rsidR="00335236">
              <w:rPr>
                <w:b/>
                <w:bCs/>
                <w:sz w:val="22"/>
                <w:szCs w:val="22"/>
              </w:rPr>
              <w:t xml:space="preserve"> for the recommendation and mitigants</w:t>
            </w:r>
            <w:r w:rsidR="009F201E" w:rsidRPr="00370EDC">
              <w:rPr>
                <w:b/>
                <w:bCs/>
                <w:sz w:val="22"/>
                <w:szCs w:val="22"/>
              </w:rPr>
              <w:t>.</w:t>
            </w:r>
          </w:p>
        </w:tc>
      </w:tr>
      <w:tr w:rsidR="005D70FA" w14:paraId="57EDB7B6" w14:textId="77777777" w:rsidTr="00AB342A">
        <w:trPr>
          <w:tblHeader/>
        </w:trPr>
        <w:tc>
          <w:tcPr>
            <w:tcW w:w="810" w:type="dxa"/>
            <w:tcBorders>
              <w:top w:val="single" w:sz="2" w:space="0" w:color="auto"/>
              <w:left w:val="single" w:sz="2" w:space="0" w:color="auto"/>
              <w:bottom w:val="single" w:sz="2" w:space="0" w:color="auto"/>
              <w:right w:val="single" w:sz="8" w:space="0" w:color="000000" w:themeColor="text1"/>
            </w:tcBorders>
            <w:shd w:val="clear" w:color="auto" w:fill="FFFFFF" w:themeFill="background1"/>
            <w:vAlign w:val="center"/>
          </w:tcPr>
          <w:p w14:paraId="23EFB55C" w14:textId="77777777" w:rsidR="005D70FA" w:rsidRDefault="005D70FA" w:rsidP="00AB342A">
            <w:pPr>
              <w:spacing w:before="720"/>
              <w:ind w:left="-60"/>
              <w:rPr>
                <w:b/>
                <w:sz w:val="20"/>
              </w:rPr>
            </w:pPr>
            <w:r>
              <w:rPr>
                <w:b/>
                <w:sz w:val="20"/>
              </w:rPr>
              <w:t>ITEM</w:t>
            </w:r>
          </w:p>
        </w:tc>
        <w:tc>
          <w:tcPr>
            <w:tcW w:w="9630" w:type="dxa"/>
            <w:gridSpan w:val="2"/>
            <w:tcBorders>
              <w:top w:val="single" w:sz="2" w:space="0" w:color="auto"/>
              <w:left w:val="single" w:sz="8" w:space="0" w:color="000000" w:themeColor="text1"/>
              <w:bottom w:val="single" w:sz="2" w:space="0" w:color="auto"/>
              <w:right w:val="single" w:sz="8" w:space="0" w:color="000000" w:themeColor="text1"/>
            </w:tcBorders>
            <w:shd w:val="clear" w:color="auto" w:fill="FFFFFF" w:themeFill="background1"/>
            <w:vAlign w:val="bottom"/>
          </w:tcPr>
          <w:p w14:paraId="2C322341" w14:textId="70E6659F" w:rsidR="005D70FA" w:rsidRPr="00AB342A" w:rsidRDefault="005D70FA" w:rsidP="00AB342A">
            <w:pPr>
              <w:spacing w:before="120" w:after="120"/>
              <w:jc w:val="center"/>
              <w:rPr>
                <w:b/>
                <w:sz w:val="20"/>
              </w:rPr>
            </w:pPr>
            <w:bookmarkStart w:id="10" w:name="_Hlk184844139"/>
            <w:r w:rsidRPr="00AB342A">
              <w:rPr>
                <w:b/>
                <w:sz w:val="20"/>
              </w:rPr>
              <w:t>PERMITTED EQUITY DEFAULT TRIGGERS</w:t>
            </w:r>
            <w:bookmarkEnd w:id="10"/>
          </w:p>
          <w:p w14:paraId="3E0D4F35" w14:textId="7FF3EFF3" w:rsidR="00982595" w:rsidRPr="00370EDC" w:rsidRDefault="00982595" w:rsidP="00AB342A">
            <w:pPr>
              <w:spacing w:before="120" w:after="120"/>
              <w:rPr>
                <w:b/>
                <w:sz w:val="22"/>
                <w:szCs w:val="22"/>
              </w:rPr>
            </w:pPr>
            <w:r w:rsidRPr="00AB342A">
              <w:rPr>
                <w:sz w:val="20"/>
              </w:rPr>
              <w:t>Except as noted below, the Permitted Equity Default Triggers shall be based only on the events, actions or inactions of the Key Principal or an affiliate of the Key Principal and shall not be based on the events</w:t>
            </w:r>
            <w:r w:rsidR="00DD1FAB" w:rsidRPr="00AB342A">
              <w:rPr>
                <w:sz w:val="20"/>
              </w:rPr>
              <w:t>, action</w:t>
            </w:r>
            <w:r w:rsidR="004B548F" w:rsidRPr="00AB342A">
              <w:rPr>
                <w:sz w:val="20"/>
              </w:rPr>
              <w:t>s</w:t>
            </w:r>
            <w:r w:rsidR="00DD1FAB" w:rsidRPr="00AB342A">
              <w:rPr>
                <w:sz w:val="20"/>
              </w:rPr>
              <w:t xml:space="preserve"> or inactions</w:t>
            </w:r>
            <w:r w:rsidRPr="00AB342A">
              <w:rPr>
                <w:sz w:val="20"/>
              </w:rPr>
              <w:t xml:space="preserve"> of any other Person.</w:t>
            </w:r>
            <w:r w:rsidR="000006FE" w:rsidRPr="00AB342A">
              <w:rPr>
                <w:sz w:val="20"/>
              </w:rPr>
              <w:t xml:space="preserve">  (All references to “Key Principal” refer to the Key Principal that Controls Borrower.)</w:t>
            </w:r>
          </w:p>
        </w:tc>
        <w:tc>
          <w:tcPr>
            <w:tcW w:w="1440" w:type="dxa"/>
            <w:tcBorders>
              <w:top w:val="single" w:sz="2" w:space="0" w:color="auto"/>
              <w:left w:val="single" w:sz="8" w:space="0" w:color="000000" w:themeColor="text1"/>
              <w:bottom w:val="single" w:sz="2" w:space="0" w:color="auto"/>
              <w:right w:val="single" w:sz="8" w:space="0" w:color="000000" w:themeColor="text1"/>
            </w:tcBorders>
            <w:shd w:val="clear" w:color="auto" w:fill="FFFFFF" w:themeFill="background1"/>
            <w:vAlign w:val="center"/>
          </w:tcPr>
          <w:p w14:paraId="1FA4745B" w14:textId="77777777" w:rsidR="005D70FA" w:rsidRDefault="005D70FA" w:rsidP="00AB342A">
            <w:pPr>
              <w:spacing w:before="1080" w:after="120"/>
              <w:jc w:val="center"/>
              <w:rPr>
                <w:b/>
                <w:sz w:val="20"/>
              </w:rPr>
            </w:pPr>
            <w:r>
              <w:rPr>
                <w:b/>
                <w:sz w:val="20"/>
              </w:rPr>
              <w:t>INCLUDED (Yes/No)</w:t>
            </w:r>
          </w:p>
        </w:tc>
        <w:tc>
          <w:tcPr>
            <w:tcW w:w="2340" w:type="dxa"/>
            <w:tcBorders>
              <w:top w:val="single" w:sz="2" w:space="0" w:color="auto"/>
              <w:left w:val="single" w:sz="8" w:space="0" w:color="000000" w:themeColor="text1"/>
              <w:bottom w:val="single" w:sz="2" w:space="0" w:color="auto"/>
              <w:right w:val="single" w:sz="8" w:space="0" w:color="000000" w:themeColor="text1"/>
            </w:tcBorders>
            <w:shd w:val="clear" w:color="auto" w:fill="FFFFFF" w:themeFill="background1"/>
          </w:tcPr>
          <w:p w14:paraId="03108135" w14:textId="2D6922F5" w:rsidR="005D70FA" w:rsidRDefault="005D70FA" w:rsidP="00B97E41">
            <w:pPr>
              <w:spacing w:before="120" w:after="120"/>
              <w:jc w:val="left"/>
              <w:rPr>
                <w:b/>
                <w:sz w:val="20"/>
              </w:rPr>
            </w:pPr>
            <w:r>
              <w:rPr>
                <w:b/>
                <w:sz w:val="20"/>
              </w:rPr>
              <w:t>REVIEWER ANALYSIS</w:t>
            </w:r>
          </w:p>
          <w:p w14:paraId="2B397FEF" w14:textId="4F472D61" w:rsidR="005D70FA" w:rsidRDefault="005D70FA" w:rsidP="00AB342A">
            <w:pPr>
              <w:spacing w:after="120"/>
              <w:jc w:val="left"/>
              <w:rPr>
                <w:b/>
                <w:sz w:val="20"/>
              </w:rPr>
            </w:pPr>
            <w:r>
              <w:rPr>
                <w:b/>
                <w:sz w:val="20"/>
              </w:rPr>
              <w:t>(Include Governing Document name and section references as appropriate.</w:t>
            </w:r>
            <w:r w:rsidR="006D34D0">
              <w:rPr>
                <w:b/>
                <w:sz w:val="20"/>
              </w:rPr>
              <w:t xml:space="preserve"> Identify </w:t>
            </w:r>
            <w:r w:rsidR="00AA1480">
              <w:rPr>
                <w:b/>
                <w:sz w:val="20"/>
              </w:rPr>
              <w:t>the remedy (</w:t>
            </w:r>
            <w:r w:rsidR="00237336">
              <w:rPr>
                <w:b/>
                <w:sz w:val="20"/>
              </w:rPr>
              <w:t>i.e. F</w:t>
            </w:r>
            <w:r w:rsidR="00AA1480">
              <w:rPr>
                <w:b/>
                <w:sz w:val="20"/>
              </w:rPr>
              <w:t xml:space="preserve">orced </w:t>
            </w:r>
            <w:r w:rsidR="00237336">
              <w:rPr>
                <w:b/>
                <w:sz w:val="20"/>
              </w:rPr>
              <w:t>S</w:t>
            </w:r>
            <w:r w:rsidR="00AA1480">
              <w:rPr>
                <w:b/>
                <w:sz w:val="20"/>
              </w:rPr>
              <w:t xml:space="preserve">ale, </w:t>
            </w:r>
            <w:r w:rsidR="00237336">
              <w:rPr>
                <w:b/>
                <w:sz w:val="20"/>
              </w:rPr>
              <w:t>C</w:t>
            </w:r>
            <w:r w:rsidR="00AA1480">
              <w:rPr>
                <w:b/>
                <w:sz w:val="20"/>
              </w:rPr>
              <w:t xml:space="preserve">ontrol </w:t>
            </w:r>
            <w:r w:rsidR="00237336">
              <w:rPr>
                <w:b/>
                <w:sz w:val="20"/>
              </w:rPr>
              <w:t>T</w:t>
            </w:r>
            <w:r w:rsidR="00AA1480">
              <w:rPr>
                <w:b/>
                <w:sz w:val="20"/>
              </w:rPr>
              <w:t>akeover, both</w:t>
            </w:r>
            <w:r w:rsidR="00237336">
              <w:rPr>
                <w:b/>
                <w:sz w:val="20"/>
              </w:rPr>
              <w:t>, other</w:t>
            </w:r>
            <w:r w:rsidR="00AA1480">
              <w:rPr>
                <w:b/>
                <w:sz w:val="20"/>
              </w:rPr>
              <w:t xml:space="preserve">) and identify </w:t>
            </w:r>
            <w:r w:rsidR="006D34D0">
              <w:rPr>
                <w:b/>
                <w:sz w:val="20"/>
              </w:rPr>
              <w:t>any exceptions to the triggers.</w:t>
            </w:r>
            <w:r>
              <w:rPr>
                <w:b/>
                <w:sz w:val="20"/>
              </w:rPr>
              <w:t>)</w:t>
            </w:r>
          </w:p>
        </w:tc>
      </w:tr>
      <w:tr w:rsidR="005D70FA" w14:paraId="1AF33085" w14:textId="77777777" w:rsidTr="55DCDD96">
        <w:tc>
          <w:tcPr>
            <w:tcW w:w="810" w:type="dxa"/>
            <w:tcBorders>
              <w:left w:val="single" w:sz="2" w:space="0" w:color="auto"/>
              <w:right w:val="single" w:sz="8" w:space="0" w:color="000000" w:themeColor="text1"/>
            </w:tcBorders>
          </w:tcPr>
          <w:p w14:paraId="55ADA153" w14:textId="77777777" w:rsidR="005D70FA" w:rsidRDefault="005D70FA" w:rsidP="003D77A0">
            <w:pPr>
              <w:numPr>
                <w:ilvl w:val="0"/>
                <w:numId w:val="2"/>
              </w:numPr>
              <w:spacing w:after="120"/>
              <w:jc w:val="center"/>
              <w:rPr>
                <w:sz w:val="20"/>
              </w:rPr>
            </w:pPr>
          </w:p>
        </w:tc>
        <w:tc>
          <w:tcPr>
            <w:tcW w:w="1530" w:type="dxa"/>
            <w:tcBorders>
              <w:left w:val="single" w:sz="8" w:space="0" w:color="000000" w:themeColor="text1"/>
              <w:right w:val="single" w:sz="8" w:space="0" w:color="000000" w:themeColor="text1"/>
            </w:tcBorders>
          </w:tcPr>
          <w:p w14:paraId="0112CFB0" w14:textId="77777777" w:rsidR="005D70FA" w:rsidRDefault="005D70FA" w:rsidP="00B97E41">
            <w:pPr>
              <w:spacing w:after="120"/>
              <w:ind w:left="-14"/>
              <w:jc w:val="left"/>
              <w:rPr>
                <w:b/>
                <w:sz w:val="20"/>
              </w:rPr>
            </w:pPr>
            <w:r>
              <w:rPr>
                <w:b/>
                <w:sz w:val="20"/>
              </w:rPr>
              <w:t xml:space="preserve">Violation of </w:t>
            </w:r>
            <w:r w:rsidR="00093E03">
              <w:rPr>
                <w:b/>
                <w:sz w:val="20"/>
              </w:rPr>
              <w:t>Non-Recourse Carveouts</w:t>
            </w:r>
          </w:p>
        </w:tc>
        <w:tc>
          <w:tcPr>
            <w:tcW w:w="8100" w:type="dxa"/>
            <w:tcBorders>
              <w:left w:val="single" w:sz="8" w:space="0" w:color="000000" w:themeColor="text1"/>
              <w:right w:val="single" w:sz="8" w:space="0" w:color="000000" w:themeColor="text1"/>
            </w:tcBorders>
          </w:tcPr>
          <w:p w14:paraId="49B640F1" w14:textId="0F2157D6" w:rsidR="005D70FA" w:rsidRPr="00786914" w:rsidRDefault="005D70FA" w:rsidP="00B97E41">
            <w:pPr>
              <w:spacing w:after="120"/>
              <w:rPr>
                <w:sz w:val="20"/>
              </w:rPr>
            </w:pPr>
            <w:r>
              <w:rPr>
                <w:sz w:val="20"/>
              </w:rPr>
              <w:t>Any action, inaction or event</w:t>
            </w:r>
            <w:r w:rsidR="00BE7741">
              <w:rPr>
                <w:sz w:val="20"/>
              </w:rPr>
              <w:t xml:space="preserve"> </w:t>
            </w:r>
            <w:r>
              <w:rPr>
                <w:sz w:val="20"/>
              </w:rPr>
              <w:t>that triggers personal recourse liability under the</w:t>
            </w:r>
            <w:r w:rsidR="005B562B">
              <w:rPr>
                <w:sz w:val="20"/>
              </w:rPr>
              <w:t xml:space="preserve"> </w:t>
            </w:r>
            <w:r>
              <w:rPr>
                <w:sz w:val="20"/>
              </w:rPr>
              <w:t>non-recourse carveouts under the Loan Documents</w:t>
            </w:r>
            <w:r w:rsidR="00993344">
              <w:rPr>
                <w:sz w:val="20"/>
              </w:rPr>
              <w:t>.</w:t>
            </w:r>
          </w:p>
        </w:tc>
        <w:tc>
          <w:tcPr>
            <w:tcW w:w="1440" w:type="dxa"/>
            <w:tcBorders>
              <w:left w:val="single" w:sz="8" w:space="0" w:color="000000" w:themeColor="text1"/>
              <w:right w:val="single" w:sz="8" w:space="0" w:color="000000" w:themeColor="text1"/>
            </w:tcBorders>
          </w:tcPr>
          <w:p w14:paraId="6FE64B9E" w14:textId="5C00B493" w:rsidR="005D70FA" w:rsidRPr="003C4778" w:rsidRDefault="005D70FA" w:rsidP="00B97E41">
            <w:pPr>
              <w:spacing w:after="120"/>
            </w:pPr>
            <w:r>
              <w:rPr>
                <w:rFonts w:eastAsiaTheme="minorHAnsi"/>
                <w:spacing w:val="-4"/>
                <w:sz w:val="20"/>
              </w:rPr>
              <w:object w:dxaOrig="1440" w:dyaOrig="1440" w14:anchorId="2D354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2pt;height:15.75pt" o:ole="">
                  <v:imagedata r:id="rId8" o:title=""/>
                </v:shape>
                <w:control r:id="rId9" w:name="CheckBox123631142311112652121555533203514134110" w:shapeid="_x0000_i1087"/>
              </w:object>
            </w:r>
            <w:r>
              <w:rPr>
                <w:spacing w:val="-4"/>
                <w:sz w:val="20"/>
              </w:rPr>
              <w:t xml:space="preserve"> </w:t>
            </w:r>
            <w:r w:rsidRPr="003F6883">
              <w:rPr>
                <w:sz w:val="20"/>
              </w:rPr>
              <w:t>Yes</w:t>
            </w:r>
          </w:p>
          <w:p w14:paraId="70EFF18B" w14:textId="508A37A9" w:rsidR="005D70FA" w:rsidRDefault="005D70FA" w:rsidP="00B97E41">
            <w:pPr>
              <w:rPr>
                <w:sz w:val="20"/>
              </w:rPr>
            </w:pPr>
            <w:r>
              <w:rPr>
                <w:rFonts w:eastAsiaTheme="minorHAnsi"/>
                <w:spacing w:val="-4"/>
                <w:sz w:val="20"/>
              </w:rPr>
              <w:object w:dxaOrig="1440" w:dyaOrig="1440" w14:anchorId="6F6A3712">
                <v:shape id="_x0000_i1089" type="#_x0000_t75" style="width:12pt;height:15.75pt" o:ole="">
                  <v:imagedata r:id="rId8" o:title=""/>
                </v:shape>
                <w:control r:id="rId10" w:name="CheckBox123631142311112652121555533203514134210" w:shapeid="_x0000_i1089"/>
              </w:object>
            </w:r>
            <w:r>
              <w:rPr>
                <w:spacing w:val="-4"/>
                <w:sz w:val="20"/>
              </w:rPr>
              <w:t xml:space="preserve"> </w:t>
            </w:r>
            <w:r>
              <w:rPr>
                <w:sz w:val="20"/>
              </w:rPr>
              <w:t>No</w:t>
            </w:r>
          </w:p>
        </w:tc>
        <w:tc>
          <w:tcPr>
            <w:tcW w:w="2340" w:type="dxa"/>
            <w:tcBorders>
              <w:left w:val="single" w:sz="8" w:space="0" w:color="000000" w:themeColor="text1"/>
              <w:right w:val="single" w:sz="8" w:space="0" w:color="000000" w:themeColor="text1"/>
            </w:tcBorders>
          </w:tcPr>
          <w:p w14:paraId="40125928" w14:textId="3928D3F0" w:rsidR="00AA1480" w:rsidRDefault="00AA1480" w:rsidP="005B551B">
            <w:pPr>
              <w:rPr>
                <w:sz w:val="20"/>
              </w:rPr>
            </w:pPr>
          </w:p>
        </w:tc>
      </w:tr>
      <w:tr w:rsidR="005D70FA" w14:paraId="1DED6B97" w14:textId="77777777" w:rsidTr="00AB342A">
        <w:tc>
          <w:tcPr>
            <w:tcW w:w="810" w:type="dxa"/>
            <w:tcBorders>
              <w:left w:val="single" w:sz="2" w:space="0" w:color="auto"/>
              <w:right w:val="single" w:sz="8" w:space="0" w:color="000000" w:themeColor="text1"/>
            </w:tcBorders>
          </w:tcPr>
          <w:p w14:paraId="7E9921C0" w14:textId="356EDB42" w:rsidR="005D70FA" w:rsidRDefault="005D70FA" w:rsidP="003D77A0">
            <w:pPr>
              <w:numPr>
                <w:ilvl w:val="0"/>
                <w:numId w:val="2"/>
              </w:numPr>
              <w:spacing w:after="120"/>
              <w:jc w:val="center"/>
              <w:rPr>
                <w:sz w:val="20"/>
              </w:rPr>
            </w:pPr>
          </w:p>
        </w:tc>
        <w:tc>
          <w:tcPr>
            <w:tcW w:w="1530" w:type="dxa"/>
            <w:tcBorders>
              <w:left w:val="single" w:sz="8" w:space="0" w:color="000000" w:themeColor="text1"/>
              <w:bottom w:val="single" w:sz="8" w:space="0" w:color="000000"/>
              <w:right w:val="single" w:sz="8" w:space="0" w:color="000000" w:themeColor="text1"/>
            </w:tcBorders>
          </w:tcPr>
          <w:p w14:paraId="53B0AEDF" w14:textId="77777777" w:rsidR="005D70FA" w:rsidRDefault="005D70FA" w:rsidP="00B97E41">
            <w:pPr>
              <w:spacing w:after="120"/>
              <w:ind w:left="-14"/>
              <w:jc w:val="left"/>
              <w:rPr>
                <w:b/>
                <w:sz w:val="20"/>
              </w:rPr>
            </w:pPr>
            <w:r>
              <w:rPr>
                <w:b/>
                <w:sz w:val="20"/>
              </w:rPr>
              <w:t>Mortgage Loan Default</w:t>
            </w:r>
          </w:p>
        </w:tc>
        <w:tc>
          <w:tcPr>
            <w:tcW w:w="8100" w:type="dxa"/>
            <w:tcBorders>
              <w:left w:val="single" w:sz="8" w:space="0" w:color="000000" w:themeColor="text1"/>
              <w:bottom w:val="single" w:sz="8" w:space="0" w:color="000000"/>
              <w:right w:val="single" w:sz="8" w:space="0" w:color="000000" w:themeColor="text1"/>
            </w:tcBorders>
          </w:tcPr>
          <w:p w14:paraId="3C317F0C" w14:textId="4A0ECEE1" w:rsidR="000601F3" w:rsidRPr="008E6A80" w:rsidRDefault="00982595" w:rsidP="00B97E41">
            <w:pPr>
              <w:spacing w:after="120"/>
              <w:rPr>
                <w:color w:val="000000" w:themeColor="text1"/>
                <w:sz w:val="20"/>
              </w:rPr>
            </w:pPr>
            <w:r w:rsidRPr="008E6A80">
              <w:rPr>
                <w:color w:val="000000" w:themeColor="text1"/>
                <w:sz w:val="20"/>
              </w:rPr>
              <w:t>Any Event</w:t>
            </w:r>
            <w:r w:rsidR="0099736A" w:rsidRPr="008E6A80">
              <w:rPr>
                <w:color w:val="000000" w:themeColor="text1"/>
                <w:sz w:val="20"/>
              </w:rPr>
              <w:t xml:space="preserve"> of Default </w:t>
            </w:r>
            <w:r w:rsidRPr="008E6A80">
              <w:rPr>
                <w:color w:val="000000" w:themeColor="text1"/>
                <w:sz w:val="20"/>
              </w:rPr>
              <w:t>or</w:t>
            </w:r>
            <w:r w:rsidR="0099736A" w:rsidRPr="008E6A80">
              <w:rPr>
                <w:color w:val="000000" w:themeColor="text1"/>
                <w:sz w:val="20"/>
              </w:rPr>
              <w:t xml:space="preserve"> </w:t>
            </w:r>
            <w:r w:rsidR="005D70FA" w:rsidRPr="008E6A80">
              <w:rPr>
                <w:color w:val="000000" w:themeColor="text1"/>
                <w:sz w:val="20"/>
              </w:rPr>
              <w:t xml:space="preserve">default under the Loan </w:t>
            </w:r>
            <w:r w:rsidR="0088414A" w:rsidRPr="008E6A80">
              <w:rPr>
                <w:color w:val="000000" w:themeColor="text1"/>
                <w:sz w:val="20"/>
              </w:rPr>
              <w:t>D</w:t>
            </w:r>
            <w:r w:rsidR="005D70FA" w:rsidRPr="008E6A80">
              <w:rPr>
                <w:color w:val="000000" w:themeColor="text1"/>
                <w:sz w:val="20"/>
              </w:rPr>
              <w:t xml:space="preserve">ocuments </w:t>
            </w:r>
            <w:r w:rsidR="00D674D4" w:rsidRPr="008E6A80">
              <w:rPr>
                <w:color w:val="000000" w:themeColor="text1"/>
                <w:sz w:val="20"/>
              </w:rPr>
              <w:t>(other than a</w:t>
            </w:r>
            <w:r w:rsidRPr="008E6A80">
              <w:rPr>
                <w:color w:val="000000" w:themeColor="text1"/>
                <w:sz w:val="20"/>
              </w:rPr>
              <w:t xml:space="preserve">n Event of Default </w:t>
            </w:r>
            <w:r w:rsidR="00393F7D" w:rsidRPr="008E6A80">
              <w:rPr>
                <w:color w:val="000000" w:themeColor="text1"/>
                <w:sz w:val="20"/>
              </w:rPr>
              <w:t xml:space="preserve">or </w:t>
            </w:r>
            <w:r w:rsidR="00D674D4" w:rsidRPr="008E6A80">
              <w:rPr>
                <w:color w:val="000000" w:themeColor="text1"/>
                <w:sz w:val="20"/>
              </w:rPr>
              <w:t xml:space="preserve">default caused by the </w:t>
            </w:r>
            <w:r w:rsidR="008E6A80" w:rsidRPr="008E6A80">
              <w:rPr>
                <w:color w:val="000000" w:themeColor="text1"/>
                <w:sz w:val="20"/>
              </w:rPr>
              <w:t xml:space="preserve">Preferred </w:t>
            </w:r>
            <w:r w:rsidR="00D674D4" w:rsidRPr="008E6A80">
              <w:rPr>
                <w:color w:val="000000" w:themeColor="text1"/>
                <w:sz w:val="20"/>
              </w:rPr>
              <w:t>Equity investor</w:t>
            </w:r>
            <w:r w:rsidR="00335236" w:rsidRPr="008E6A80">
              <w:rPr>
                <w:color w:val="000000" w:themeColor="text1"/>
                <w:sz w:val="20"/>
              </w:rPr>
              <w:t xml:space="preserve"> or its affiliates</w:t>
            </w:r>
            <w:r w:rsidR="00D674D4" w:rsidRPr="008E6A80">
              <w:rPr>
                <w:color w:val="000000" w:themeColor="text1"/>
                <w:sz w:val="20"/>
              </w:rPr>
              <w:t xml:space="preserve">) </w:t>
            </w:r>
            <w:r w:rsidR="005D70FA" w:rsidRPr="008E6A80">
              <w:rPr>
                <w:color w:val="000000" w:themeColor="text1"/>
                <w:sz w:val="20"/>
              </w:rPr>
              <w:t>which default</w:t>
            </w:r>
            <w:r w:rsidR="000601F3" w:rsidRPr="008E6A80">
              <w:rPr>
                <w:color w:val="000000" w:themeColor="text1"/>
                <w:sz w:val="20"/>
              </w:rPr>
              <w:t xml:space="preserve">, if left </w:t>
            </w:r>
            <w:r w:rsidR="005D70FA" w:rsidRPr="008E6A80">
              <w:rPr>
                <w:color w:val="000000" w:themeColor="text1"/>
                <w:sz w:val="20"/>
              </w:rPr>
              <w:t xml:space="preserve">uncured beyond the applicable cure period, </w:t>
            </w:r>
            <w:r w:rsidR="000601F3" w:rsidRPr="008E6A80">
              <w:rPr>
                <w:color w:val="000000" w:themeColor="text1"/>
                <w:sz w:val="20"/>
              </w:rPr>
              <w:t>would result in an Event of Default under the Loan Documents.</w:t>
            </w:r>
          </w:p>
          <w:p w14:paraId="51E3C7A0" w14:textId="5FDDC07B" w:rsidR="005D70FA" w:rsidRPr="00FC5337" w:rsidRDefault="000601F3" w:rsidP="55DCDD96">
            <w:pPr>
              <w:spacing w:after="120"/>
              <w:rPr>
                <w:sz w:val="20"/>
              </w:rPr>
            </w:pPr>
            <w:r w:rsidRPr="008E6A80">
              <w:rPr>
                <w:color w:val="000000" w:themeColor="text1"/>
                <w:sz w:val="20"/>
              </w:rPr>
              <w:t>N</w:t>
            </w:r>
            <w:r w:rsidR="00AF63DD" w:rsidRPr="008E6A80">
              <w:rPr>
                <w:color w:val="000000" w:themeColor="text1"/>
                <w:sz w:val="20"/>
              </w:rPr>
              <w:t>OTE</w:t>
            </w:r>
            <w:r w:rsidRPr="008E6A80">
              <w:rPr>
                <w:color w:val="000000" w:themeColor="text1"/>
                <w:sz w:val="20"/>
              </w:rPr>
              <w:t xml:space="preserve">:  </w:t>
            </w:r>
            <w:r w:rsidR="00982595" w:rsidRPr="008E6A80">
              <w:rPr>
                <w:color w:val="000000" w:themeColor="text1"/>
                <w:sz w:val="20"/>
              </w:rPr>
              <w:t xml:space="preserve">Any </w:t>
            </w:r>
            <w:r w:rsidRPr="008E6A80">
              <w:rPr>
                <w:color w:val="000000" w:themeColor="text1"/>
                <w:sz w:val="20"/>
              </w:rPr>
              <w:t xml:space="preserve">Event of Default </w:t>
            </w:r>
            <w:r w:rsidR="00982595" w:rsidRPr="008E6A80">
              <w:rPr>
                <w:color w:val="000000" w:themeColor="text1"/>
                <w:sz w:val="20"/>
              </w:rPr>
              <w:t xml:space="preserve">or default </w:t>
            </w:r>
            <w:r w:rsidRPr="008E6A80">
              <w:rPr>
                <w:color w:val="000000" w:themeColor="text1"/>
                <w:sz w:val="20"/>
              </w:rPr>
              <w:t xml:space="preserve">under the Loan Documents </w:t>
            </w:r>
            <w:r w:rsidR="005B562B" w:rsidRPr="008E6A80">
              <w:rPr>
                <w:color w:val="000000" w:themeColor="text1"/>
                <w:sz w:val="20"/>
              </w:rPr>
              <w:t xml:space="preserve">must be </w:t>
            </w:r>
            <w:r w:rsidRPr="008E6A80">
              <w:rPr>
                <w:color w:val="000000" w:themeColor="text1"/>
                <w:sz w:val="20"/>
              </w:rPr>
              <w:t xml:space="preserve">cured prior to </w:t>
            </w:r>
            <w:r w:rsidR="00982595" w:rsidRPr="008E6A80">
              <w:rPr>
                <w:color w:val="000000" w:themeColor="text1"/>
                <w:sz w:val="20"/>
              </w:rPr>
              <w:t xml:space="preserve">the </w:t>
            </w:r>
            <w:r w:rsidR="008E6A80" w:rsidRPr="008E6A80">
              <w:rPr>
                <w:color w:val="000000" w:themeColor="text1"/>
                <w:sz w:val="20"/>
              </w:rPr>
              <w:t xml:space="preserve">Preferred </w:t>
            </w:r>
            <w:r w:rsidR="00982595" w:rsidRPr="008E6A80">
              <w:rPr>
                <w:color w:val="000000" w:themeColor="text1"/>
                <w:sz w:val="20"/>
              </w:rPr>
              <w:t xml:space="preserve">Equity investor exercising </w:t>
            </w:r>
            <w:r w:rsidR="002727E6" w:rsidRPr="008E6A80">
              <w:rPr>
                <w:color w:val="000000" w:themeColor="text1"/>
                <w:sz w:val="20"/>
              </w:rPr>
              <w:t xml:space="preserve">any </w:t>
            </w:r>
            <w:r w:rsidRPr="008E6A80">
              <w:rPr>
                <w:color w:val="000000" w:themeColor="text1"/>
                <w:sz w:val="20"/>
              </w:rPr>
              <w:t>Forced Sale or Control Takeover</w:t>
            </w:r>
            <w:r w:rsidR="00982595" w:rsidRPr="008E6A80">
              <w:rPr>
                <w:color w:val="000000" w:themeColor="text1"/>
                <w:sz w:val="20"/>
              </w:rPr>
              <w:t xml:space="preserve"> right</w:t>
            </w:r>
            <w:r w:rsidRPr="008E6A80">
              <w:rPr>
                <w:color w:val="000000" w:themeColor="text1"/>
                <w:sz w:val="20"/>
              </w:rPr>
              <w:t>.</w:t>
            </w:r>
            <w:r w:rsidR="0099736A">
              <w:rPr>
                <w:color w:val="000000" w:themeColor="text1"/>
                <w:sz w:val="20"/>
              </w:rPr>
              <w:t xml:space="preserve"> </w:t>
            </w:r>
          </w:p>
        </w:tc>
        <w:tc>
          <w:tcPr>
            <w:tcW w:w="1440" w:type="dxa"/>
            <w:tcBorders>
              <w:left w:val="single" w:sz="8" w:space="0" w:color="000000" w:themeColor="text1"/>
              <w:bottom w:val="single" w:sz="8" w:space="0" w:color="000000"/>
              <w:right w:val="single" w:sz="8" w:space="0" w:color="000000" w:themeColor="text1"/>
            </w:tcBorders>
          </w:tcPr>
          <w:p w14:paraId="2A6E1DEB" w14:textId="139F1ED9" w:rsidR="005D70FA" w:rsidRPr="003C4778" w:rsidRDefault="005D70FA" w:rsidP="00B97E41">
            <w:r>
              <w:rPr>
                <w:rFonts w:eastAsiaTheme="minorHAnsi"/>
                <w:spacing w:val="-4"/>
                <w:sz w:val="20"/>
              </w:rPr>
              <w:object w:dxaOrig="1440" w:dyaOrig="1440" w14:anchorId="58CF9DA1">
                <v:shape id="_x0000_i1091" type="#_x0000_t75" style="width:12pt;height:15.75pt" o:ole="">
                  <v:imagedata r:id="rId8" o:title=""/>
                </v:shape>
                <w:control r:id="rId11" w:name="CheckBox123631142311112652121555533203514134111" w:shapeid="_x0000_i1091"/>
              </w:object>
            </w:r>
            <w:r>
              <w:rPr>
                <w:spacing w:val="-4"/>
                <w:sz w:val="20"/>
              </w:rPr>
              <w:t xml:space="preserve"> </w:t>
            </w:r>
            <w:r w:rsidRPr="003F6883">
              <w:rPr>
                <w:sz w:val="20"/>
              </w:rPr>
              <w:t>Yes</w:t>
            </w:r>
          </w:p>
          <w:p w14:paraId="5D7E7D36" w14:textId="35D9CB3F" w:rsidR="005D70FA" w:rsidRDefault="005D70FA" w:rsidP="00B97E41">
            <w:pPr>
              <w:spacing w:before="120" w:after="120"/>
              <w:rPr>
                <w:sz w:val="20"/>
              </w:rPr>
            </w:pPr>
            <w:r>
              <w:rPr>
                <w:rFonts w:eastAsiaTheme="minorHAnsi"/>
                <w:spacing w:val="-4"/>
                <w:sz w:val="20"/>
              </w:rPr>
              <w:object w:dxaOrig="1440" w:dyaOrig="1440" w14:anchorId="2FDF1F80">
                <v:shape id="_x0000_i1093" type="#_x0000_t75" style="width:12pt;height:15.75pt" o:ole="">
                  <v:imagedata r:id="rId8" o:title=""/>
                </v:shape>
                <w:control r:id="rId12" w:name="CheckBox123631142311112652121555533203514134211" w:shapeid="_x0000_i1093"/>
              </w:object>
            </w:r>
            <w:r>
              <w:rPr>
                <w:spacing w:val="-4"/>
                <w:sz w:val="20"/>
              </w:rPr>
              <w:t xml:space="preserve"> </w:t>
            </w:r>
            <w:r>
              <w:rPr>
                <w:sz w:val="20"/>
              </w:rPr>
              <w:t>No</w:t>
            </w:r>
          </w:p>
        </w:tc>
        <w:tc>
          <w:tcPr>
            <w:tcW w:w="2340" w:type="dxa"/>
            <w:tcBorders>
              <w:left w:val="single" w:sz="8" w:space="0" w:color="000000" w:themeColor="text1"/>
              <w:bottom w:val="single" w:sz="8" w:space="0" w:color="000000"/>
              <w:right w:val="single" w:sz="8" w:space="0" w:color="000000" w:themeColor="text1"/>
            </w:tcBorders>
          </w:tcPr>
          <w:p w14:paraId="58966D56" w14:textId="732B837B" w:rsidR="005D70FA" w:rsidRDefault="005D70FA" w:rsidP="00B93F40">
            <w:pPr>
              <w:spacing w:before="120" w:after="120"/>
              <w:rPr>
                <w:sz w:val="20"/>
              </w:rPr>
            </w:pPr>
          </w:p>
        </w:tc>
      </w:tr>
      <w:tr w:rsidR="00AB342A" w14:paraId="4FFAE003" w14:textId="77777777" w:rsidTr="00AB342A">
        <w:tc>
          <w:tcPr>
            <w:tcW w:w="810" w:type="dxa"/>
            <w:vMerge w:val="restart"/>
            <w:tcBorders>
              <w:left w:val="single" w:sz="2" w:space="0" w:color="auto"/>
              <w:right w:val="single" w:sz="8" w:space="0" w:color="000000" w:themeColor="text1"/>
            </w:tcBorders>
          </w:tcPr>
          <w:p w14:paraId="3845302F" w14:textId="77777777" w:rsidR="00AB342A" w:rsidRDefault="00AB342A" w:rsidP="003D77A0">
            <w:pPr>
              <w:numPr>
                <w:ilvl w:val="0"/>
                <w:numId w:val="2"/>
              </w:numPr>
              <w:spacing w:after="120"/>
              <w:jc w:val="center"/>
              <w:rPr>
                <w:sz w:val="20"/>
              </w:rPr>
            </w:pPr>
          </w:p>
        </w:tc>
        <w:tc>
          <w:tcPr>
            <w:tcW w:w="1530" w:type="dxa"/>
            <w:tcBorders>
              <w:top w:val="single" w:sz="8" w:space="0" w:color="000000"/>
              <w:left w:val="single" w:sz="8" w:space="0" w:color="000000" w:themeColor="text1"/>
              <w:bottom w:val="nil"/>
              <w:right w:val="single" w:sz="8" w:space="0" w:color="000000" w:themeColor="text1"/>
            </w:tcBorders>
          </w:tcPr>
          <w:p w14:paraId="51565AFB" w14:textId="3EA79ED1" w:rsidR="00AB342A" w:rsidRDefault="00AB342A" w:rsidP="00AB342A">
            <w:pPr>
              <w:spacing w:after="360"/>
              <w:ind w:left="-14"/>
              <w:jc w:val="left"/>
              <w:rPr>
                <w:b/>
                <w:sz w:val="20"/>
              </w:rPr>
            </w:pPr>
            <w:r>
              <w:rPr>
                <w:b/>
                <w:sz w:val="20"/>
              </w:rPr>
              <w:t>Failure to Make Mandatory Payments or Meet Minimum Return</w:t>
            </w:r>
          </w:p>
        </w:tc>
        <w:tc>
          <w:tcPr>
            <w:tcW w:w="8100" w:type="dxa"/>
            <w:tcBorders>
              <w:top w:val="single" w:sz="8" w:space="0" w:color="000000"/>
              <w:left w:val="single" w:sz="8" w:space="0" w:color="000000" w:themeColor="text1"/>
              <w:bottom w:val="nil"/>
              <w:right w:val="single" w:sz="8" w:space="0" w:color="000000" w:themeColor="text1"/>
            </w:tcBorders>
            <w:shd w:val="clear" w:color="auto" w:fill="auto"/>
          </w:tcPr>
          <w:p w14:paraId="402B7BBF" w14:textId="1EE9E84B" w:rsidR="00AB342A" w:rsidRPr="00B26BFF" w:rsidRDefault="00AB342A" w:rsidP="00AB342A">
            <w:pPr>
              <w:spacing w:after="120"/>
              <w:rPr>
                <w:sz w:val="20"/>
              </w:rPr>
            </w:pPr>
            <w:r>
              <w:rPr>
                <w:sz w:val="20"/>
                <w:u w:val="single"/>
              </w:rPr>
              <w:t xml:space="preserve">For </w:t>
            </w:r>
            <w:r w:rsidRPr="00167351">
              <w:rPr>
                <w:sz w:val="20"/>
                <w:u w:val="single"/>
              </w:rPr>
              <w:t>Mandatory Pay Preferred Equity or Hard Pay Preferred Equity</w:t>
            </w:r>
            <w:r>
              <w:rPr>
                <w:sz w:val="20"/>
              </w:rPr>
              <w:t>: any</w:t>
            </w:r>
            <w:r w:rsidRPr="00960CB7">
              <w:rPr>
                <w:sz w:val="20"/>
              </w:rPr>
              <w:t xml:space="preserve"> </w:t>
            </w:r>
            <w:r>
              <w:rPr>
                <w:sz w:val="20"/>
              </w:rPr>
              <w:t xml:space="preserve">failure to make </w:t>
            </w:r>
            <w:r w:rsidRPr="00960CB7">
              <w:rPr>
                <w:sz w:val="20"/>
              </w:rPr>
              <w:t xml:space="preserve">a Mandatory Payment or </w:t>
            </w:r>
            <w:r>
              <w:rPr>
                <w:sz w:val="20"/>
              </w:rPr>
              <w:t xml:space="preserve">any failure of </w:t>
            </w:r>
            <w:r w:rsidRPr="00960CB7">
              <w:rPr>
                <w:sz w:val="20"/>
              </w:rPr>
              <w:t xml:space="preserve">the Property to </w:t>
            </w:r>
            <w:r>
              <w:rPr>
                <w:sz w:val="20"/>
              </w:rPr>
              <w:t>yield Net Cash Flow sufficient to make a Mandatory Payment.</w:t>
            </w:r>
          </w:p>
        </w:tc>
        <w:tc>
          <w:tcPr>
            <w:tcW w:w="1440" w:type="dxa"/>
            <w:tcBorders>
              <w:top w:val="single" w:sz="8" w:space="0" w:color="000000"/>
              <w:left w:val="single" w:sz="8" w:space="0" w:color="000000" w:themeColor="text1"/>
              <w:bottom w:val="nil"/>
              <w:right w:val="single" w:sz="8" w:space="0" w:color="000000" w:themeColor="text1"/>
            </w:tcBorders>
          </w:tcPr>
          <w:p w14:paraId="5F3714BE" w14:textId="188955C7" w:rsidR="00AB342A" w:rsidRPr="003C4778" w:rsidRDefault="00AB342A" w:rsidP="00B97E41">
            <w:r>
              <w:rPr>
                <w:rFonts w:eastAsiaTheme="minorHAnsi"/>
                <w:spacing w:val="-4"/>
                <w:sz w:val="20"/>
              </w:rPr>
              <w:object w:dxaOrig="1440" w:dyaOrig="1440" w14:anchorId="1DC84E90">
                <v:shape id="_x0000_i1095" type="#_x0000_t75" style="width:12pt;height:15.75pt" o:ole="">
                  <v:imagedata r:id="rId8" o:title=""/>
                </v:shape>
                <w:control r:id="rId13" w:name="CheckBox123631142311112652121555533203514134121" w:shapeid="_x0000_i1095"/>
              </w:object>
            </w:r>
            <w:r>
              <w:rPr>
                <w:spacing w:val="-4"/>
                <w:sz w:val="20"/>
              </w:rPr>
              <w:t xml:space="preserve"> </w:t>
            </w:r>
            <w:r w:rsidRPr="003F6883">
              <w:rPr>
                <w:sz w:val="20"/>
              </w:rPr>
              <w:t>Yes</w:t>
            </w:r>
          </w:p>
          <w:p w14:paraId="7D0A7867" w14:textId="5DD3144F" w:rsidR="00AB342A" w:rsidRDefault="00AB342A" w:rsidP="00CB5976">
            <w:pPr>
              <w:spacing w:before="120"/>
              <w:rPr>
                <w:sz w:val="20"/>
              </w:rPr>
            </w:pPr>
            <w:r>
              <w:rPr>
                <w:rFonts w:eastAsiaTheme="minorHAnsi"/>
                <w:spacing w:val="-4"/>
                <w:sz w:val="20"/>
              </w:rPr>
              <w:object w:dxaOrig="1440" w:dyaOrig="1440" w14:anchorId="287AB4B8">
                <v:shape id="_x0000_i1097" type="#_x0000_t75" style="width:12pt;height:15.75pt" o:ole="">
                  <v:imagedata r:id="rId8" o:title=""/>
                </v:shape>
                <w:control r:id="rId14" w:name="CheckBox123631142311112652121555533203514134221" w:shapeid="_x0000_i1097"/>
              </w:object>
            </w:r>
            <w:r>
              <w:rPr>
                <w:spacing w:val="-4"/>
                <w:sz w:val="20"/>
              </w:rPr>
              <w:t xml:space="preserve"> </w:t>
            </w:r>
            <w:r>
              <w:rPr>
                <w:sz w:val="20"/>
              </w:rPr>
              <w:t>No</w:t>
            </w:r>
          </w:p>
          <w:p w14:paraId="5F23AC5E" w14:textId="682E3CC9" w:rsidR="00AB342A" w:rsidRPr="005B551B" w:rsidRDefault="00AB342A" w:rsidP="00AB342A">
            <w:pPr>
              <w:spacing w:before="120"/>
            </w:pPr>
            <w:r>
              <w:rPr>
                <w:rFonts w:eastAsiaTheme="minorHAnsi"/>
                <w:spacing w:val="-4"/>
                <w:sz w:val="20"/>
              </w:rPr>
              <w:object w:dxaOrig="1440" w:dyaOrig="1440" w14:anchorId="70842143">
                <v:shape id="_x0000_i1099" type="#_x0000_t75" style="width:12pt;height:15.75pt" o:ole="">
                  <v:imagedata r:id="rId8" o:title=""/>
                </v:shape>
                <w:control r:id="rId15" w:name="CheckBox1236311423111126521215555332035141342211" w:shapeid="_x0000_i1099"/>
              </w:object>
            </w:r>
            <w:r>
              <w:rPr>
                <w:spacing w:val="-4"/>
                <w:sz w:val="20"/>
              </w:rPr>
              <w:t xml:space="preserve"> </w:t>
            </w:r>
            <w:r>
              <w:rPr>
                <w:sz w:val="20"/>
              </w:rPr>
              <w:t>N/A</w:t>
            </w:r>
          </w:p>
        </w:tc>
        <w:tc>
          <w:tcPr>
            <w:tcW w:w="2340" w:type="dxa"/>
            <w:tcBorders>
              <w:top w:val="single" w:sz="8" w:space="0" w:color="000000"/>
              <w:left w:val="single" w:sz="8" w:space="0" w:color="000000" w:themeColor="text1"/>
              <w:bottom w:val="nil"/>
              <w:right w:val="single" w:sz="8" w:space="0" w:color="000000" w:themeColor="text1"/>
            </w:tcBorders>
          </w:tcPr>
          <w:p w14:paraId="769868D6" w14:textId="7DC44641" w:rsidR="00AB342A" w:rsidRDefault="00AB342A" w:rsidP="00B93F40">
            <w:pPr>
              <w:spacing w:before="120" w:after="120"/>
              <w:rPr>
                <w:sz w:val="20"/>
              </w:rPr>
            </w:pPr>
          </w:p>
        </w:tc>
      </w:tr>
      <w:tr w:rsidR="00AB342A" w14:paraId="2FC01320" w14:textId="77777777" w:rsidTr="00AB342A">
        <w:tc>
          <w:tcPr>
            <w:tcW w:w="810" w:type="dxa"/>
            <w:vMerge/>
            <w:tcBorders>
              <w:left w:val="single" w:sz="2" w:space="0" w:color="auto"/>
              <w:right w:val="single" w:sz="8" w:space="0" w:color="000000" w:themeColor="text1"/>
            </w:tcBorders>
          </w:tcPr>
          <w:p w14:paraId="350E9FB2" w14:textId="77777777" w:rsidR="00AB342A" w:rsidRDefault="00AB342A" w:rsidP="003D77A0">
            <w:pPr>
              <w:numPr>
                <w:ilvl w:val="0"/>
                <w:numId w:val="2"/>
              </w:numPr>
              <w:spacing w:after="120"/>
              <w:jc w:val="center"/>
              <w:rPr>
                <w:sz w:val="20"/>
              </w:rPr>
            </w:pPr>
          </w:p>
        </w:tc>
        <w:tc>
          <w:tcPr>
            <w:tcW w:w="1530" w:type="dxa"/>
            <w:tcBorders>
              <w:top w:val="nil"/>
              <w:left w:val="single" w:sz="8" w:space="0" w:color="000000" w:themeColor="text1"/>
              <w:bottom w:val="single" w:sz="8" w:space="0" w:color="000000"/>
              <w:right w:val="single" w:sz="8" w:space="0" w:color="000000" w:themeColor="text1"/>
            </w:tcBorders>
          </w:tcPr>
          <w:p w14:paraId="0D114370" w14:textId="15BAA28A" w:rsidR="00AB342A" w:rsidRDefault="00AB342A" w:rsidP="00AB342A">
            <w:pPr>
              <w:ind w:left="-14"/>
              <w:jc w:val="left"/>
              <w:rPr>
                <w:b/>
                <w:sz w:val="20"/>
              </w:rPr>
            </w:pPr>
            <w:r>
              <w:rPr>
                <w:b/>
                <w:sz w:val="20"/>
              </w:rPr>
              <w:t>Failure to Make Soft Pay Payments from Excess Cash Flow</w:t>
            </w:r>
          </w:p>
        </w:tc>
        <w:tc>
          <w:tcPr>
            <w:tcW w:w="8100" w:type="dxa"/>
            <w:tcBorders>
              <w:top w:val="nil"/>
              <w:left w:val="single" w:sz="8" w:space="0" w:color="000000" w:themeColor="text1"/>
              <w:bottom w:val="single" w:sz="8" w:space="0" w:color="000000"/>
              <w:right w:val="single" w:sz="8" w:space="0" w:color="000000" w:themeColor="text1"/>
            </w:tcBorders>
            <w:shd w:val="clear" w:color="auto" w:fill="auto"/>
          </w:tcPr>
          <w:p w14:paraId="6A54D602" w14:textId="31D94EA2" w:rsidR="00AB342A" w:rsidRDefault="00AB342A" w:rsidP="00AB342A">
            <w:pPr>
              <w:rPr>
                <w:sz w:val="20"/>
                <w:u w:val="single"/>
              </w:rPr>
            </w:pPr>
            <w:r>
              <w:rPr>
                <w:sz w:val="20"/>
                <w:u w:val="single"/>
              </w:rPr>
              <w:t xml:space="preserve">For </w:t>
            </w:r>
            <w:r w:rsidRPr="00167351">
              <w:rPr>
                <w:sz w:val="20"/>
                <w:u w:val="single"/>
              </w:rPr>
              <w:t>Soft Pay Preferred Equity</w:t>
            </w:r>
            <w:r>
              <w:rPr>
                <w:sz w:val="20"/>
              </w:rPr>
              <w:t xml:space="preserve">:  any </w:t>
            </w:r>
            <w:r w:rsidRPr="00DA6F42">
              <w:rPr>
                <w:sz w:val="20"/>
              </w:rPr>
              <w:t>fail</w:t>
            </w:r>
            <w:r>
              <w:rPr>
                <w:sz w:val="20"/>
              </w:rPr>
              <w:t>ure</w:t>
            </w:r>
            <w:r w:rsidRPr="00DA6F42">
              <w:rPr>
                <w:sz w:val="20"/>
              </w:rPr>
              <w:t xml:space="preserve"> to make a </w:t>
            </w:r>
            <w:r>
              <w:rPr>
                <w:sz w:val="20"/>
              </w:rPr>
              <w:t xml:space="preserve">Soft Pay Preferred Equity Return </w:t>
            </w:r>
            <w:r w:rsidRPr="00B93F40">
              <w:rPr>
                <w:sz w:val="20"/>
                <w:szCs w:val="16"/>
              </w:rPr>
              <w:t>when there has been sufficient Excess Net Cash Flow to make such payments</w:t>
            </w:r>
            <w:r w:rsidRPr="00DA6F42">
              <w:rPr>
                <w:sz w:val="20"/>
              </w:rPr>
              <w:t>.</w:t>
            </w:r>
          </w:p>
        </w:tc>
        <w:tc>
          <w:tcPr>
            <w:tcW w:w="1440" w:type="dxa"/>
            <w:tcBorders>
              <w:top w:val="nil"/>
              <w:left w:val="single" w:sz="8" w:space="0" w:color="000000" w:themeColor="text1"/>
              <w:bottom w:val="single" w:sz="8" w:space="0" w:color="000000"/>
              <w:right w:val="single" w:sz="8" w:space="0" w:color="000000" w:themeColor="text1"/>
            </w:tcBorders>
          </w:tcPr>
          <w:p w14:paraId="1A741C2B" w14:textId="736859B2" w:rsidR="00AB342A" w:rsidRPr="005B551B" w:rsidRDefault="00AB342A" w:rsidP="00AB342A">
            <w:pPr>
              <w:rPr>
                <w:sz w:val="20"/>
              </w:rPr>
            </w:pPr>
            <w:r>
              <w:rPr>
                <w:rFonts w:eastAsiaTheme="minorHAnsi"/>
                <w:spacing w:val="-4"/>
                <w:sz w:val="20"/>
              </w:rPr>
              <w:object w:dxaOrig="1440" w:dyaOrig="1440" w14:anchorId="3E5E7E98">
                <v:shape id="_x0000_i1101" type="#_x0000_t75" style="width:12pt;height:15.75pt" o:ole="">
                  <v:imagedata r:id="rId8" o:title=""/>
                </v:shape>
                <w:control r:id="rId16" w:name="CheckBox1236311423111126521215555332035141342213" w:shapeid="_x0000_i1101"/>
              </w:object>
            </w:r>
            <w:r>
              <w:rPr>
                <w:spacing w:val="-4"/>
                <w:sz w:val="20"/>
              </w:rPr>
              <w:t xml:space="preserve"> </w:t>
            </w:r>
            <w:r>
              <w:rPr>
                <w:sz w:val="20"/>
              </w:rPr>
              <w:t>Yes</w:t>
            </w:r>
          </w:p>
          <w:p w14:paraId="736961CE" w14:textId="00038AD8" w:rsidR="00AB342A" w:rsidRDefault="00AB342A" w:rsidP="00AB342A">
            <w:pPr>
              <w:rPr>
                <w:sz w:val="20"/>
              </w:rPr>
            </w:pPr>
            <w:r>
              <w:rPr>
                <w:rFonts w:eastAsiaTheme="minorHAnsi"/>
                <w:spacing w:val="-4"/>
                <w:sz w:val="20"/>
              </w:rPr>
              <w:object w:dxaOrig="1440" w:dyaOrig="1440" w14:anchorId="4A2B5154">
                <v:shape id="_x0000_i1103" type="#_x0000_t75" style="width:12pt;height:15.75pt" o:ole="">
                  <v:imagedata r:id="rId8" o:title=""/>
                </v:shape>
                <w:control r:id="rId17" w:name="CheckBox1236311423111126521215555332035141342212" w:shapeid="_x0000_i1103"/>
              </w:object>
            </w:r>
            <w:r>
              <w:rPr>
                <w:spacing w:val="-4"/>
                <w:sz w:val="20"/>
              </w:rPr>
              <w:t xml:space="preserve"> </w:t>
            </w:r>
            <w:r>
              <w:rPr>
                <w:sz w:val="20"/>
              </w:rPr>
              <w:t>No</w:t>
            </w:r>
          </w:p>
          <w:p w14:paraId="2CDA00EA" w14:textId="39275063" w:rsidR="00AB342A" w:rsidRDefault="00AB342A" w:rsidP="00AB342A">
            <w:pPr>
              <w:rPr>
                <w:sz w:val="20"/>
              </w:rPr>
            </w:pPr>
            <w:r>
              <w:rPr>
                <w:rFonts w:eastAsiaTheme="minorHAnsi"/>
                <w:spacing w:val="-4"/>
                <w:sz w:val="20"/>
              </w:rPr>
              <w:object w:dxaOrig="1440" w:dyaOrig="1440" w14:anchorId="7ADBE19F">
                <v:shape id="_x0000_i1105" type="#_x0000_t75" style="width:12pt;height:15.75pt" o:ole="">
                  <v:imagedata r:id="rId8" o:title=""/>
                </v:shape>
                <w:control r:id="rId18" w:name="CheckBox12363114231111265212155553320351413422111" w:shapeid="_x0000_i1105"/>
              </w:object>
            </w:r>
            <w:r>
              <w:rPr>
                <w:spacing w:val="-4"/>
                <w:sz w:val="20"/>
              </w:rPr>
              <w:t xml:space="preserve"> </w:t>
            </w:r>
            <w:r>
              <w:rPr>
                <w:sz w:val="20"/>
              </w:rPr>
              <w:t>N/A</w:t>
            </w:r>
          </w:p>
          <w:p w14:paraId="53A2FF04" w14:textId="77777777" w:rsidR="00AB342A" w:rsidRDefault="00AB342A" w:rsidP="00AB342A">
            <w:pPr>
              <w:rPr>
                <w:rFonts w:eastAsiaTheme="minorHAnsi"/>
                <w:spacing w:val="-4"/>
                <w:sz w:val="20"/>
              </w:rPr>
            </w:pPr>
          </w:p>
        </w:tc>
        <w:tc>
          <w:tcPr>
            <w:tcW w:w="2340" w:type="dxa"/>
            <w:tcBorders>
              <w:top w:val="nil"/>
              <w:left w:val="single" w:sz="8" w:space="0" w:color="000000" w:themeColor="text1"/>
              <w:bottom w:val="single" w:sz="8" w:space="0" w:color="000000"/>
              <w:right w:val="single" w:sz="8" w:space="0" w:color="000000" w:themeColor="text1"/>
            </w:tcBorders>
          </w:tcPr>
          <w:p w14:paraId="2F1E12B2" w14:textId="77777777" w:rsidR="00AB342A" w:rsidRDefault="00AB342A" w:rsidP="00B93F40">
            <w:pPr>
              <w:spacing w:before="120" w:after="120"/>
              <w:rPr>
                <w:sz w:val="20"/>
              </w:rPr>
            </w:pPr>
          </w:p>
        </w:tc>
      </w:tr>
      <w:tr w:rsidR="005D70FA" w14:paraId="4DBB7307" w14:textId="77777777" w:rsidTr="00AB342A">
        <w:tc>
          <w:tcPr>
            <w:tcW w:w="810" w:type="dxa"/>
            <w:tcBorders>
              <w:left w:val="single" w:sz="2" w:space="0" w:color="auto"/>
              <w:right w:val="single" w:sz="8" w:space="0" w:color="000000" w:themeColor="text1"/>
            </w:tcBorders>
          </w:tcPr>
          <w:p w14:paraId="6670C01C" w14:textId="77777777" w:rsidR="005D70FA" w:rsidRDefault="005D70FA" w:rsidP="003D77A0">
            <w:pPr>
              <w:numPr>
                <w:ilvl w:val="0"/>
                <w:numId w:val="2"/>
              </w:numPr>
              <w:spacing w:after="120"/>
              <w:jc w:val="center"/>
              <w:rPr>
                <w:sz w:val="20"/>
              </w:rPr>
            </w:pPr>
          </w:p>
        </w:tc>
        <w:tc>
          <w:tcPr>
            <w:tcW w:w="1530" w:type="dxa"/>
            <w:tcBorders>
              <w:top w:val="single" w:sz="8" w:space="0" w:color="000000"/>
              <w:left w:val="single" w:sz="8" w:space="0" w:color="000000" w:themeColor="text1"/>
              <w:right w:val="single" w:sz="8" w:space="0" w:color="000000" w:themeColor="text1"/>
            </w:tcBorders>
          </w:tcPr>
          <w:p w14:paraId="0E86D707" w14:textId="77777777" w:rsidR="005D70FA" w:rsidRDefault="005D70FA" w:rsidP="00B97E41">
            <w:pPr>
              <w:spacing w:after="120"/>
              <w:ind w:left="-14"/>
              <w:jc w:val="left"/>
              <w:rPr>
                <w:b/>
                <w:sz w:val="20"/>
              </w:rPr>
            </w:pPr>
            <w:r>
              <w:rPr>
                <w:b/>
                <w:sz w:val="20"/>
              </w:rPr>
              <w:t xml:space="preserve">Misuse of Property Revenue or </w:t>
            </w:r>
            <w:r w:rsidRPr="001B5E7F">
              <w:rPr>
                <w:b/>
                <w:spacing w:val="-2"/>
                <w:sz w:val="20"/>
              </w:rPr>
              <w:t>Misapplication</w:t>
            </w:r>
            <w:r>
              <w:rPr>
                <w:b/>
                <w:sz w:val="20"/>
              </w:rPr>
              <w:t xml:space="preserve"> of Waterfall</w:t>
            </w:r>
          </w:p>
        </w:tc>
        <w:tc>
          <w:tcPr>
            <w:tcW w:w="8100" w:type="dxa"/>
            <w:tcBorders>
              <w:top w:val="single" w:sz="8" w:space="0" w:color="000000"/>
              <w:left w:val="single" w:sz="8" w:space="0" w:color="000000" w:themeColor="text1"/>
              <w:right w:val="single" w:sz="8" w:space="0" w:color="000000" w:themeColor="text1"/>
            </w:tcBorders>
          </w:tcPr>
          <w:p w14:paraId="65F3EDC0" w14:textId="348A7D1F" w:rsidR="00ED3A81" w:rsidRPr="00786914" w:rsidRDefault="005D70FA" w:rsidP="00AF63DD">
            <w:pPr>
              <w:spacing w:after="120"/>
              <w:rPr>
                <w:sz w:val="20"/>
              </w:rPr>
            </w:pPr>
            <w:r>
              <w:rPr>
                <w:sz w:val="20"/>
              </w:rPr>
              <w:t xml:space="preserve">Any </w:t>
            </w:r>
            <w:r w:rsidRPr="00786914">
              <w:rPr>
                <w:sz w:val="20"/>
              </w:rPr>
              <w:t>fail</w:t>
            </w:r>
            <w:r>
              <w:rPr>
                <w:sz w:val="20"/>
              </w:rPr>
              <w:t>ure</w:t>
            </w:r>
            <w:r w:rsidRPr="00786914">
              <w:rPr>
                <w:sz w:val="20"/>
              </w:rPr>
              <w:t xml:space="preserve"> to apply Property revenue as required by a Borrower budget or Property operating plan</w:t>
            </w:r>
            <w:r>
              <w:rPr>
                <w:sz w:val="20"/>
              </w:rPr>
              <w:t xml:space="preserve"> that was approved by the </w:t>
            </w:r>
            <w:r w:rsidR="008E6A80">
              <w:rPr>
                <w:sz w:val="20"/>
              </w:rPr>
              <w:t xml:space="preserve">Preferred </w:t>
            </w:r>
            <w:r w:rsidR="00877005">
              <w:rPr>
                <w:color w:val="000000" w:themeColor="text1"/>
                <w:sz w:val="20"/>
              </w:rPr>
              <w:t>Equity</w:t>
            </w:r>
            <w:r>
              <w:rPr>
                <w:sz w:val="20"/>
              </w:rPr>
              <w:t xml:space="preserve"> investor</w:t>
            </w:r>
            <w:r w:rsidR="00AF63DD">
              <w:rPr>
                <w:sz w:val="20"/>
              </w:rPr>
              <w:t>, if such approval is required</w:t>
            </w:r>
            <w:r w:rsidR="00993344">
              <w:rPr>
                <w:sz w:val="20"/>
              </w:rPr>
              <w:t>;</w:t>
            </w:r>
            <w:r>
              <w:rPr>
                <w:sz w:val="20"/>
              </w:rPr>
              <w:t xml:space="preserve"> or failure to </w:t>
            </w:r>
            <w:r w:rsidRPr="00B26BFF">
              <w:rPr>
                <w:sz w:val="20"/>
              </w:rPr>
              <w:t>apply Excess Net Cash Flow</w:t>
            </w:r>
            <w:r w:rsidR="007D58B8" w:rsidRPr="00B26BFF">
              <w:rPr>
                <w:sz w:val="20"/>
              </w:rPr>
              <w:t xml:space="preserve"> </w:t>
            </w:r>
            <w:r w:rsidRPr="00B26BFF">
              <w:rPr>
                <w:sz w:val="20"/>
              </w:rPr>
              <w:t>in accordance with the waterfall requir</w:t>
            </w:r>
            <w:r w:rsidRPr="00590DF2">
              <w:rPr>
                <w:sz w:val="20"/>
              </w:rPr>
              <w:t>ed by the Governing Documents (including any failure to make</w:t>
            </w:r>
            <w:r w:rsidR="0008682E" w:rsidRPr="002B6D43">
              <w:rPr>
                <w:sz w:val="20"/>
              </w:rPr>
              <w:t xml:space="preserve"> </w:t>
            </w:r>
            <w:r w:rsidRPr="007D58B8">
              <w:rPr>
                <w:sz w:val="20"/>
              </w:rPr>
              <w:t>Soft Pay Preferred Equity payments</w:t>
            </w:r>
            <w:r w:rsidR="004A4EC1">
              <w:rPr>
                <w:sz w:val="20"/>
              </w:rPr>
              <w:t>,</w:t>
            </w:r>
            <w:r w:rsidRPr="007D58B8">
              <w:rPr>
                <w:sz w:val="20"/>
              </w:rPr>
              <w:t xml:space="preserve"> Mandatory Pay Prefe</w:t>
            </w:r>
            <w:r>
              <w:rPr>
                <w:sz w:val="20"/>
              </w:rPr>
              <w:t>rred Equity payments</w:t>
            </w:r>
            <w:r w:rsidR="004A4EC1">
              <w:rPr>
                <w:sz w:val="20"/>
              </w:rPr>
              <w:t xml:space="preserve">, </w:t>
            </w:r>
            <w:r w:rsidR="00176064">
              <w:rPr>
                <w:sz w:val="20"/>
              </w:rPr>
              <w:t xml:space="preserve">or </w:t>
            </w:r>
            <w:r w:rsidR="004A4EC1">
              <w:rPr>
                <w:sz w:val="20"/>
              </w:rPr>
              <w:t xml:space="preserve">Hard Pay Preferred </w:t>
            </w:r>
            <w:r w:rsidR="00DD0895">
              <w:rPr>
                <w:sz w:val="20"/>
              </w:rPr>
              <w:t xml:space="preserve">Equity </w:t>
            </w:r>
            <w:r w:rsidR="004A4EC1">
              <w:rPr>
                <w:sz w:val="20"/>
              </w:rPr>
              <w:t xml:space="preserve">payments </w:t>
            </w:r>
            <w:r w:rsidRPr="00983350">
              <w:rPr>
                <w:sz w:val="20"/>
              </w:rPr>
              <w:t xml:space="preserve">when there has been sufficient </w:t>
            </w:r>
            <w:r w:rsidR="00AF63DD">
              <w:rPr>
                <w:sz w:val="20"/>
              </w:rPr>
              <w:t>Excess Net Cash Flow</w:t>
            </w:r>
            <w:r w:rsidR="00993344">
              <w:rPr>
                <w:sz w:val="20"/>
              </w:rPr>
              <w:t>)</w:t>
            </w:r>
            <w:r w:rsidR="00AF63DD">
              <w:rPr>
                <w:sz w:val="20"/>
              </w:rPr>
              <w:t>.</w:t>
            </w:r>
          </w:p>
        </w:tc>
        <w:tc>
          <w:tcPr>
            <w:tcW w:w="1440" w:type="dxa"/>
            <w:tcBorders>
              <w:top w:val="single" w:sz="8" w:space="0" w:color="000000"/>
              <w:left w:val="single" w:sz="8" w:space="0" w:color="000000" w:themeColor="text1"/>
              <w:right w:val="single" w:sz="8" w:space="0" w:color="000000" w:themeColor="text1"/>
            </w:tcBorders>
          </w:tcPr>
          <w:p w14:paraId="59F4C028" w14:textId="6D6676DC" w:rsidR="005D70FA" w:rsidRPr="003C4778" w:rsidRDefault="005D70FA" w:rsidP="00B97E41">
            <w:r>
              <w:rPr>
                <w:rFonts w:eastAsiaTheme="minorHAnsi"/>
                <w:spacing w:val="-4"/>
                <w:sz w:val="20"/>
              </w:rPr>
              <w:object w:dxaOrig="1440" w:dyaOrig="1440" w14:anchorId="0673B87C">
                <v:shape id="_x0000_i1107" type="#_x0000_t75" style="width:12pt;height:15.75pt" o:ole="">
                  <v:imagedata r:id="rId8" o:title=""/>
                </v:shape>
                <w:control r:id="rId19" w:name="CheckBox123631142311112652121555533203514134131" w:shapeid="_x0000_i1107"/>
              </w:object>
            </w:r>
            <w:r>
              <w:rPr>
                <w:spacing w:val="-4"/>
                <w:sz w:val="20"/>
              </w:rPr>
              <w:t xml:space="preserve"> </w:t>
            </w:r>
            <w:r w:rsidRPr="003F6883">
              <w:rPr>
                <w:sz w:val="20"/>
              </w:rPr>
              <w:t>Yes</w:t>
            </w:r>
          </w:p>
          <w:p w14:paraId="1D7C9D78" w14:textId="018A8772" w:rsidR="005D70FA" w:rsidRDefault="005D70FA" w:rsidP="00B97E41">
            <w:pPr>
              <w:spacing w:before="120" w:after="120"/>
              <w:rPr>
                <w:sz w:val="20"/>
              </w:rPr>
            </w:pPr>
            <w:r>
              <w:rPr>
                <w:rFonts w:eastAsiaTheme="minorHAnsi"/>
                <w:spacing w:val="-4"/>
                <w:sz w:val="20"/>
              </w:rPr>
              <w:object w:dxaOrig="1440" w:dyaOrig="1440" w14:anchorId="20792505">
                <v:shape id="_x0000_i1109" type="#_x0000_t75" style="width:12pt;height:15.75pt" o:ole="">
                  <v:imagedata r:id="rId8" o:title=""/>
                </v:shape>
                <w:control r:id="rId20" w:name="CheckBox123631142311112652121555533203514134231" w:shapeid="_x0000_i1109"/>
              </w:object>
            </w:r>
            <w:r>
              <w:rPr>
                <w:spacing w:val="-4"/>
                <w:sz w:val="20"/>
              </w:rPr>
              <w:t xml:space="preserve"> </w:t>
            </w:r>
            <w:r>
              <w:rPr>
                <w:sz w:val="20"/>
              </w:rPr>
              <w:t>No</w:t>
            </w:r>
          </w:p>
        </w:tc>
        <w:tc>
          <w:tcPr>
            <w:tcW w:w="2340" w:type="dxa"/>
            <w:tcBorders>
              <w:top w:val="single" w:sz="8" w:space="0" w:color="000000"/>
              <w:left w:val="single" w:sz="8" w:space="0" w:color="000000" w:themeColor="text1"/>
              <w:right w:val="single" w:sz="8" w:space="0" w:color="000000" w:themeColor="text1"/>
            </w:tcBorders>
          </w:tcPr>
          <w:p w14:paraId="50B1BD64" w14:textId="524C4ED4" w:rsidR="005D70FA" w:rsidRDefault="005D70FA" w:rsidP="005B551B">
            <w:pPr>
              <w:spacing w:after="120"/>
              <w:rPr>
                <w:sz w:val="20"/>
              </w:rPr>
            </w:pPr>
          </w:p>
        </w:tc>
      </w:tr>
      <w:tr w:rsidR="005D70FA" w14:paraId="0F247365" w14:textId="77777777" w:rsidTr="55DCDD96">
        <w:tc>
          <w:tcPr>
            <w:tcW w:w="810" w:type="dxa"/>
            <w:tcBorders>
              <w:left w:val="single" w:sz="2" w:space="0" w:color="auto"/>
              <w:right w:val="single" w:sz="8" w:space="0" w:color="000000" w:themeColor="text1"/>
            </w:tcBorders>
          </w:tcPr>
          <w:p w14:paraId="2B38BB3F" w14:textId="77777777" w:rsidR="005D70FA" w:rsidRDefault="005D70FA" w:rsidP="003D77A0">
            <w:pPr>
              <w:numPr>
                <w:ilvl w:val="0"/>
                <w:numId w:val="2"/>
              </w:numPr>
              <w:spacing w:after="120"/>
              <w:jc w:val="center"/>
              <w:rPr>
                <w:sz w:val="20"/>
              </w:rPr>
            </w:pPr>
          </w:p>
        </w:tc>
        <w:tc>
          <w:tcPr>
            <w:tcW w:w="1530" w:type="dxa"/>
            <w:tcBorders>
              <w:left w:val="single" w:sz="8" w:space="0" w:color="000000" w:themeColor="text1"/>
              <w:right w:val="single" w:sz="8" w:space="0" w:color="000000" w:themeColor="text1"/>
            </w:tcBorders>
          </w:tcPr>
          <w:p w14:paraId="3A742259" w14:textId="77777777" w:rsidR="005D70FA" w:rsidRDefault="005D70FA" w:rsidP="00B97E41">
            <w:pPr>
              <w:spacing w:after="120"/>
              <w:ind w:left="-14"/>
              <w:jc w:val="left"/>
              <w:rPr>
                <w:b/>
                <w:sz w:val="20"/>
              </w:rPr>
            </w:pPr>
            <w:r>
              <w:rPr>
                <w:b/>
                <w:sz w:val="20"/>
              </w:rPr>
              <w:t>Failure to Make Capital Contribution</w:t>
            </w:r>
          </w:p>
        </w:tc>
        <w:tc>
          <w:tcPr>
            <w:tcW w:w="8100" w:type="dxa"/>
            <w:tcBorders>
              <w:left w:val="single" w:sz="8" w:space="0" w:color="000000" w:themeColor="text1"/>
              <w:right w:val="single" w:sz="8" w:space="0" w:color="000000" w:themeColor="text1"/>
            </w:tcBorders>
          </w:tcPr>
          <w:p w14:paraId="14568E98" w14:textId="78C78280" w:rsidR="005D70FA" w:rsidRDefault="005D70FA" w:rsidP="00B97E41">
            <w:pPr>
              <w:spacing w:after="120"/>
              <w:rPr>
                <w:sz w:val="20"/>
              </w:rPr>
            </w:pPr>
            <w:r>
              <w:rPr>
                <w:sz w:val="20"/>
              </w:rPr>
              <w:t xml:space="preserve">Any </w:t>
            </w:r>
            <w:r w:rsidRPr="00786914">
              <w:rPr>
                <w:sz w:val="20"/>
              </w:rPr>
              <w:t>fail</w:t>
            </w:r>
            <w:r>
              <w:rPr>
                <w:sz w:val="20"/>
              </w:rPr>
              <w:t>ure</w:t>
            </w:r>
            <w:r w:rsidRPr="00786914">
              <w:rPr>
                <w:sz w:val="20"/>
              </w:rPr>
              <w:t xml:space="preserve"> to make a capital contribution required by the Governing </w:t>
            </w:r>
            <w:r>
              <w:rPr>
                <w:sz w:val="20"/>
              </w:rPr>
              <w:t>Documents</w:t>
            </w:r>
            <w:r w:rsidRPr="00786914">
              <w:rPr>
                <w:sz w:val="20"/>
              </w:rPr>
              <w:t>.</w:t>
            </w:r>
          </w:p>
        </w:tc>
        <w:tc>
          <w:tcPr>
            <w:tcW w:w="1440" w:type="dxa"/>
            <w:tcBorders>
              <w:left w:val="single" w:sz="8" w:space="0" w:color="000000" w:themeColor="text1"/>
              <w:right w:val="single" w:sz="8" w:space="0" w:color="000000" w:themeColor="text1"/>
            </w:tcBorders>
          </w:tcPr>
          <w:p w14:paraId="57A92406" w14:textId="7DF081B7" w:rsidR="005D70FA" w:rsidRPr="003C4778" w:rsidRDefault="005D70FA" w:rsidP="00B97E41">
            <w:r>
              <w:rPr>
                <w:rFonts w:eastAsiaTheme="minorHAnsi"/>
                <w:spacing w:val="-4"/>
                <w:sz w:val="20"/>
              </w:rPr>
              <w:object w:dxaOrig="1440" w:dyaOrig="1440" w14:anchorId="628DFE97">
                <v:shape id="_x0000_i1111" type="#_x0000_t75" style="width:12pt;height:15.75pt" o:ole="">
                  <v:imagedata r:id="rId8" o:title=""/>
                </v:shape>
                <w:control r:id="rId21" w:name="CheckBox123631142311112652121555533203514134141" w:shapeid="_x0000_i1111"/>
              </w:object>
            </w:r>
            <w:r>
              <w:rPr>
                <w:spacing w:val="-4"/>
                <w:sz w:val="20"/>
              </w:rPr>
              <w:t xml:space="preserve"> </w:t>
            </w:r>
            <w:r w:rsidRPr="003F6883">
              <w:rPr>
                <w:sz w:val="20"/>
              </w:rPr>
              <w:t>Yes</w:t>
            </w:r>
          </w:p>
          <w:p w14:paraId="0ED7ECF9" w14:textId="59955DB2" w:rsidR="005D70FA" w:rsidRDefault="005D70FA" w:rsidP="00B97E41">
            <w:pPr>
              <w:spacing w:before="120" w:after="120"/>
              <w:rPr>
                <w:sz w:val="20"/>
              </w:rPr>
            </w:pPr>
            <w:r>
              <w:rPr>
                <w:rFonts w:eastAsiaTheme="minorHAnsi"/>
                <w:spacing w:val="-4"/>
                <w:sz w:val="20"/>
              </w:rPr>
              <w:object w:dxaOrig="1440" w:dyaOrig="1440" w14:anchorId="7C6CD585">
                <v:shape id="_x0000_i1113" type="#_x0000_t75" style="width:12pt;height:15.75pt" o:ole="">
                  <v:imagedata r:id="rId8" o:title=""/>
                </v:shape>
                <w:control r:id="rId22" w:name="CheckBox123631142311112652121555533203514134241" w:shapeid="_x0000_i1113"/>
              </w:object>
            </w:r>
            <w:r>
              <w:rPr>
                <w:spacing w:val="-4"/>
                <w:sz w:val="20"/>
              </w:rPr>
              <w:t xml:space="preserve"> </w:t>
            </w:r>
            <w:r>
              <w:rPr>
                <w:sz w:val="20"/>
              </w:rPr>
              <w:t>No</w:t>
            </w:r>
          </w:p>
        </w:tc>
        <w:tc>
          <w:tcPr>
            <w:tcW w:w="2340" w:type="dxa"/>
            <w:tcBorders>
              <w:left w:val="single" w:sz="8" w:space="0" w:color="000000" w:themeColor="text1"/>
              <w:right w:val="single" w:sz="8" w:space="0" w:color="000000" w:themeColor="text1"/>
            </w:tcBorders>
          </w:tcPr>
          <w:p w14:paraId="0CAACA6D" w14:textId="033DFF6E" w:rsidR="005D70FA" w:rsidRDefault="005D70FA" w:rsidP="005B551B">
            <w:pPr>
              <w:rPr>
                <w:sz w:val="20"/>
              </w:rPr>
            </w:pPr>
          </w:p>
        </w:tc>
      </w:tr>
      <w:tr w:rsidR="005D70FA" w14:paraId="7543CD6D" w14:textId="77777777" w:rsidTr="55DCDD96">
        <w:tc>
          <w:tcPr>
            <w:tcW w:w="810" w:type="dxa"/>
            <w:tcBorders>
              <w:left w:val="single" w:sz="2" w:space="0" w:color="auto"/>
              <w:right w:val="single" w:sz="8" w:space="0" w:color="000000" w:themeColor="text1"/>
            </w:tcBorders>
          </w:tcPr>
          <w:p w14:paraId="046B9B39" w14:textId="77777777" w:rsidR="005D70FA" w:rsidRDefault="005D70FA" w:rsidP="003D77A0">
            <w:pPr>
              <w:numPr>
                <w:ilvl w:val="0"/>
                <w:numId w:val="2"/>
              </w:numPr>
              <w:spacing w:after="120"/>
              <w:jc w:val="center"/>
              <w:rPr>
                <w:sz w:val="20"/>
              </w:rPr>
            </w:pPr>
          </w:p>
        </w:tc>
        <w:tc>
          <w:tcPr>
            <w:tcW w:w="1530" w:type="dxa"/>
            <w:tcBorders>
              <w:left w:val="single" w:sz="8" w:space="0" w:color="000000" w:themeColor="text1"/>
              <w:right w:val="single" w:sz="8" w:space="0" w:color="000000" w:themeColor="text1"/>
            </w:tcBorders>
          </w:tcPr>
          <w:p w14:paraId="2F2E8FA8" w14:textId="59D604B4" w:rsidR="005D70FA" w:rsidRDefault="005D70FA" w:rsidP="00B97E41">
            <w:pPr>
              <w:spacing w:after="120"/>
              <w:ind w:left="-14"/>
              <w:jc w:val="left"/>
              <w:rPr>
                <w:b/>
                <w:sz w:val="20"/>
              </w:rPr>
            </w:pPr>
            <w:r>
              <w:rPr>
                <w:b/>
                <w:sz w:val="20"/>
              </w:rPr>
              <w:t>Unauthorized Action</w:t>
            </w:r>
            <w:r w:rsidR="001F3AD0">
              <w:rPr>
                <w:b/>
                <w:sz w:val="20"/>
              </w:rPr>
              <w:t>; Deadlock</w:t>
            </w:r>
          </w:p>
        </w:tc>
        <w:tc>
          <w:tcPr>
            <w:tcW w:w="8100" w:type="dxa"/>
            <w:tcBorders>
              <w:left w:val="single" w:sz="8" w:space="0" w:color="000000" w:themeColor="text1"/>
              <w:right w:val="single" w:sz="8" w:space="0" w:color="000000" w:themeColor="text1"/>
            </w:tcBorders>
          </w:tcPr>
          <w:p w14:paraId="2849F17B" w14:textId="770C0119" w:rsidR="005D70FA" w:rsidRPr="007D4BCA" w:rsidRDefault="005D70FA" w:rsidP="00B97E41">
            <w:pPr>
              <w:spacing w:after="120"/>
              <w:rPr>
                <w:sz w:val="20"/>
              </w:rPr>
            </w:pPr>
            <w:r>
              <w:rPr>
                <w:sz w:val="20"/>
              </w:rPr>
              <w:t xml:space="preserve">Any </w:t>
            </w:r>
            <w:r w:rsidRPr="00786914">
              <w:rPr>
                <w:sz w:val="20"/>
              </w:rPr>
              <w:t xml:space="preserve">action which constitutes or effectuates a </w:t>
            </w:r>
            <w:r w:rsidR="00ED5A6A">
              <w:rPr>
                <w:sz w:val="20"/>
              </w:rPr>
              <w:t>“</w:t>
            </w:r>
            <w:r w:rsidRPr="00786914">
              <w:rPr>
                <w:sz w:val="20"/>
              </w:rPr>
              <w:t>Major Decision</w:t>
            </w:r>
            <w:r w:rsidR="00ED5A6A">
              <w:rPr>
                <w:sz w:val="20"/>
              </w:rPr>
              <w:t>”</w:t>
            </w:r>
            <w:r w:rsidRPr="00786914">
              <w:rPr>
                <w:sz w:val="20"/>
              </w:rPr>
              <w:t xml:space="preserve"> without consent of the </w:t>
            </w:r>
            <w:r w:rsidR="008E6A80">
              <w:rPr>
                <w:sz w:val="20"/>
              </w:rPr>
              <w:t xml:space="preserve">Preferred </w:t>
            </w:r>
            <w:r w:rsidR="00877005">
              <w:rPr>
                <w:color w:val="000000" w:themeColor="text1"/>
                <w:sz w:val="20"/>
              </w:rPr>
              <w:t xml:space="preserve">Equity </w:t>
            </w:r>
            <w:r>
              <w:rPr>
                <w:sz w:val="20"/>
              </w:rPr>
              <w:t xml:space="preserve">investor (where consent of the </w:t>
            </w:r>
            <w:r w:rsidR="008E6A80">
              <w:rPr>
                <w:sz w:val="20"/>
              </w:rPr>
              <w:t xml:space="preserve">Preferred </w:t>
            </w:r>
            <w:r w:rsidR="00877005">
              <w:rPr>
                <w:color w:val="000000" w:themeColor="text1"/>
                <w:sz w:val="20"/>
              </w:rPr>
              <w:t xml:space="preserve">Equity </w:t>
            </w:r>
            <w:r>
              <w:rPr>
                <w:sz w:val="20"/>
              </w:rPr>
              <w:t>investor is required</w:t>
            </w:r>
            <w:r w:rsidRPr="00960CB7">
              <w:rPr>
                <w:sz w:val="20"/>
              </w:rPr>
              <w:t>)</w:t>
            </w:r>
            <w:r w:rsidR="002D1D85">
              <w:rPr>
                <w:sz w:val="20"/>
              </w:rPr>
              <w:t>, or a</w:t>
            </w:r>
            <w:r w:rsidR="001F3AD0">
              <w:rPr>
                <w:sz w:val="20"/>
              </w:rPr>
              <w:t>n impasse or deadlock</w:t>
            </w:r>
            <w:r w:rsidR="002D1D85">
              <w:rPr>
                <w:sz w:val="20"/>
              </w:rPr>
              <w:t xml:space="preserve"> due to a dispute over a Major Decision</w:t>
            </w:r>
            <w:r w:rsidR="00E27EAA">
              <w:rPr>
                <w:sz w:val="20"/>
              </w:rPr>
              <w:t>.</w:t>
            </w:r>
            <w:r w:rsidR="00167ECD" w:rsidRPr="00960CB7">
              <w:rPr>
                <w:sz w:val="20"/>
              </w:rPr>
              <w:t xml:space="preserve">  See </w:t>
            </w:r>
            <w:r w:rsidR="00167ECD" w:rsidRPr="00730B36">
              <w:rPr>
                <w:sz w:val="20"/>
                <w:u w:val="single"/>
              </w:rPr>
              <w:t>Exhibit B</w:t>
            </w:r>
            <w:r w:rsidR="00905ECF" w:rsidRPr="002B6D43">
              <w:rPr>
                <w:sz w:val="20"/>
              </w:rPr>
              <w:t xml:space="preserve"> attached to this </w:t>
            </w:r>
            <w:r w:rsidR="009F7CDC">
              <w:rPr>
                <w:sz w:val="20"/>
              </w:rPr>
              <w:t xml:space="preserve">Preferred </w:t>
            </w:r>
            <w:r w:rsidR="00905ECF" w:rsidRPr="002B6D43">
              <w:rPr>
                <w:sz w:val="20"/>
              </w:rPr>
              <w:t>Equity Checklist</w:t>
            </w:r>
            <w:r w:rsidR="00167ECD" w:rsidRPr="00960CB7">
              <w:rPr>
                <w:sz w:val="20"/>
              </w:rPr>
              <w:t xml:space="preserve"> for </w:t>
            </w:r>
            <w:r w:rsidR="00520A10">
              <w:rPr>
                <w:sz w:val="20"/>
              </w:rPr>
              <w:t>g</w:t>
            </w:r>
            <w:r w:rsidR="00730B36">
              <w:rPr>
                <w:sz w:val="20"/>
              </w:rPr>
              <w:t>uidance on A</w:t>
            </w:r>
            <w:r w:rsidR="00167ECD" w:rsidRPr="00960CB7">
              <w:rPr>
                <w:sz w:val="20"/>
              </w:rPr>
              <w:t>cceptable Major Decisions</w:t>
            </w:r>
            <w:r w:rsidR="007D4BCA">
              <w:rPr>
                <w:sz w:val="20"/>
              </w:rPr>
              <w:t>.</w:t>
            </w:r>
          </w:p>
        </w:tc>
        <w:tc>
          <w:tcPr>
            <w:tcW w:w="1440" w:type="dxa"/>
            <w:tcBorders>
              <w:left w:val="single" w:sz="8" w:space="0" w:color="000000" w:themeColor="text1"/>
              <w:right w:val="single" w:sz="8" w:space="0" w:color="000000" w:themeColor="text1"/>
            </w:tcBorders>
          </w:tcPr>
          <w:p w14:paraId="37C1C02B" w14:textId="5F73F69E" w:rsidR="005D70FA" w:rsidRPr="003C4778" w:rsidRDefault="005D70FA" w:rsidP="00B97E41">
            <w:pPr>
              <w:spacing w:after="120"/>
            </w:pPr>
            <w:r>
              <w:rPr>
                <w:rFonts w:eastAsiaTheme="minorHAnsi"/>
                <w:spacing w:val="-4"/>
                <w:sz w:val="20"/>
              </w:rPr>
              <w:object w:dxaOrig="1440" w:dyaOrig="1440" w14:anchorId="76485A61">
                <v:shape id="_x0000_i1115" type="#_x0000_t75" style="width:12pt;height:15.75pt" o:ole="">
                  <v:imagedata r:id="rId8" o:title=""/>
                </v:shape>
                <w:control r:id="rId23" w:name="CheckBox123631142311112652121555533203514134151" w:shapeid="_x0000_i1115"/>
              </w:object>
            </w:r>
            <w:r>
              <w:rPr>
                <w:spacing w:val="-4"/>
                <w:sz w:val="20"/>
              </w:rPr>
              <w:t xml:space="preserve"> </w:t>
            </w:r>
            <w:r w:rsidRPr="003F6883">
              <w:rPr>
                <w:sz w:val="20"/>
              </w:rPr>
              <w:t>Yes</w:t>
            </w:r>
          </w:p>
          <w:p w14:paraId="1EF60C36" w14:textId="38B66EA8" w:rsidR="005D70FA" w:rsidRPr="00786914" w:rsidRDefault="005D70FA" w:rsidP="00B97E41">
            <w:pPr>
              <w:spacing w:after="120"/>
              <w:rPr>
                <w:sz w:val="20"/>
              </w:rPr>
            </w:pPr>
            <w:r>
              <w:rPr>
                <w:rFonts w:eastAsiaTheme="minorHAnsi"/>
                <w:spacing w:val="-4"/>
                <w:sz w:val="20"/>
              </w:rPr>
              <w:lastRenderedPageBreak/>
              <w:object w:dxaOrig="1440" w:dyaOrig="1440" w14:anchorId="50C0403C">
                <v:shape id="_x0000_i1117" type="#_x0000_t75" style="width:12pt;height:15.75pt" o:ole="">
                  <v:imagedata r:id="rId8" o:title=""/>
                </v:shape>
                <w:control r:id="rId24" w:name="CheckBox123631142311112652121555533203514134251" w:shapeid="_x0000_i1117"/>
              </w:object>
            </w:r>
            <w:r>
              <w:rPr>
                <w:spacing w:val="-4"/>
                <w:sz w:val="20"/>
              </w:rPr>
              <w:t xml:space="preserve"> </w:t>
            </w:r>
            <w:r>
              <w:rPr>
                <w:sz w:val="20"/>
              </w:rPr>
              <w:t>No</w:t>
            </w:r>
          </w:p>
        </w:tc>
        <w:tc>
          <w:tcPr>
            <w:tcW w:w="2340" w:type="dxa"/>
            <w:tcBorders>
              <w:left w:val="single" w:sz="8" w:space="0" w:color="000000" w:themeColor="text1"/>
              <w:right w:val="single" w:sz="8" w:space="0" w:color="000000" w:themeColor="text1"/>
            </w:tcBorders>
          </w:tcPr>
          <w:p w14:paraId="603F3E3E" w14:textId="52326FAB" w:rsidR="005D70FA" w:rsidRDefault="005D70FA" w:rsidP="005B551B">
            <w:pPr>
              <w:rPr>
                <w:sz w:val="20"/>
              </w:rPr>
            </w:pPr>
          </w:p>
        </w:tc>
      </w:tr>
      <w:tr w:rsidR="00560D33" w14:paraId="35F90D01" w14:textId="77777777" w:rsidTr="00555039">
        <w:tc>
          <w:tcPr>
            <w:tcW w:w="810" w:type="dxa"/>
            <w:tcBorders>
              <w:left w:val="single" w:sz="2" w:space="0" w:color="auto"/>
              <w:right w:val="single" w:sz="8" w:space="0" w:color="000000" w:themeColor="text1"/>
            </w:tcBorders>
          </w:tcPr>
          <w:p w14:paraId="73724202" w14:textId="77777777" w:rsidR="00560D33" w:rsidRDefault="00560D33" w:rsidP="00555039">
            <w:pPr>
              <w:numPr>
                <w:ilvl w:val="0"/>
                <w:numId w:val="2"/>
              </w:numPr>
              <w:spacing w:after="120"/>
              <w:jc w:val="center"/>
              <w:rPr>
                <w:sz w:val="20"/>
              </w:rPr>
            </w:pPr>
          </w:p>
        </w:tc>
        <w:tc>
          <w:tcPr>
            <w:tcW w:w="1530" w:type="dxa"/>
            <w:tcBorders>
              <w:left w:val="single" w:sz="8" w:space="0" w:color="000000" w:themeColor="text1"/>
              <w:right w:val="single" w:sz="8" w:space="0" w:color="000000" w:themeColor="text1"/>
            </w:tcBorders>
          </w:tcPr>
          <w:p w14:paraId="015B2A9C" w14:textId="77777777" w:rsidR="00560D33" w:rsidRDefault="00560D33" w:rsidP="00555039">
            <w:pPr>
              <w:spacing w:after="120"/>
              <w:ind w:left="-14"/>
              <w:jc w:val="left"/>
              <w:rPr>
                <w:b/>
                <w:bCs/>
                <w:sz w:val="20"/>
              </w:rPr>
            </w:pPr>
            <w:r>
              <w:rPr>
                <w:b/>
                <w:bCs/>
                <w:sz w:val="20"/>
              </w:rPr>
              <w:t>Key Principal Bankruptcy</w:t>
            </w:r>
          </w:p>
        </w:tc>
        <w:tc>
          <w:tcPr>
            <w:tcW w:w="8100" w:type="dxa"/>
            <w:tcBorders>
              <w:left w:val="single" w:sz="8" w:space="0" w:color="000000" w:themeColor="text1"/>
              <w:right w:val="single" w:sz="8" w:space="0" w:color="000000" w:themeColor="text1"/>
            </w:tcBorders>
          </w:tcPr>
          <w:p w14:paraId="217E5B18" w14:textId="77777777" w:rsidR="00560D33" w:rsidRPr="0082306D" w:rsidRDefault="00560D33" w:rsidP="00555039">
            <w:pPr>
              <w:suppressAutoHyphens/>
              <w:spacing w:after="240"/>
              <w:rPr>
                <w:color w:val="000000" w:themeColor="text1"/>
                <w:sz w:val="20"/>
              </w:rPr>
            </w:pPr>
            <w:r w:rsidRPr="0082306D">
              <w:rPr>
                <w:color w:val="000000" w:themeColor="text1"/>
                <w:sz w:val="20"/>
              </w:rPr>
              <w:t xml:space="preserve">The occurrence of a bankruptcy event by Key Principal, where </w:t>
            </w:r>
            <w:r>
              <w:rPr>
                <w:color w:val="000000" w:themeColor="text1"/>
                <w:sz w:val="20"/>
              </w:rPr>
              <w:t>“</w:t>
            </w:r>
            <w:r w:rsidRPr="0082306D">
              <w:rPr>
                <w:color w:val="000000" w:themeColor="text1"/>
                <w:sz w:val="20"/>
              </w:rPr>
              <w:t>bankruptcy event means</w:t>
            </w:r>
            <w:r>
              <w:rPr>
                <w:color w:val="000000" w:themeColor="text1"/>
                <w:sz w:val="20"/>
              </w:rPr>
              <w:t>”:</w:t>
            </w:r>
          </w:p>
          <w:p w14:paraId="077978F2" w14:textId="77777777" w:rsidR="00560D33" w:rsidRPr="0082306D" w:rsidRDefault="00560D33" w:rsidP="00555039">
            <w:pPr>
              <w:suppressAutoHyphens/>
              <w:spacing w:after="240"/>
              <w:rPr>
                <w:color w:val="000000" w:themeColor="text1"/>
                <w:sz w:val="20"/>
              </w:rPr>
            </w:pPr>
            <w:r w:rsidRPr="0082306D">
              <w:rPr>
                <w:color w:val="000000" w:themeColor="text1"/>
                <w:sz w:val="20"/>
              </w:rPr>
              <w:t>(a)</w:t>
            </w:r>
            <w:r w:rsidRPr="005D78BC">
              <w:rPr>
                <w:color w:val="000000" w:themeColor="text1"/>
                <w:sz w:val="20"/>
              </w:rPr>
              <w:t xml:space="preserve"> </w:t>
            </w:r>
            <w:r w:rsidRPr="005D78BC">
              <w:rPr>
                <w:color w:val="000000" w:themeColor="text1"/>
                <w:sz w:val="20"/>
              </w:rPr>
              <w:tab/>
            </w:r>
            <w:r>
              <w:rPr>
                <w:color w:val="000000" w:themeColor="text1"/>
                <w:sz w:val="20"/>
              </w:rPr>
              <w:t>t</w:t>
            </w:r>
            <w:r w:rsidRPr="0082306D">
              <w:rPr>
                <w:color w:val="000000" w:themeColor="text1"/>
                <w:sz w:val="20"/>
              </w:rPr>
              <w:t>he commencement, filing or continuation of a voluntary case or proceeding by Key Principal under one or more of insolvency laws;</w:t>
            </w:r>
          </w:p>
          <w:p w14:paraId="5A2196FE" w14:textId="77777777" w:rsidR="00560D33" w:rsidRPr="0082306D" w:rsidRDefault="00560D33" w:rsidP="00555039">
            <w:pPr>
              <w:suppressAutoHyphens/>
              <w:spacing w:after="240"/>
              <w:rPr>
                <w:color w:val="000000" w:themeColor="text1"/>
                <w:sz w:val="20"/>
              </w:rPr>
            </w:pPr>
            <w:r w:rsidRPr="0082306D">
              <w:rPr>
                <w:color w:val="000000" w:themeColor="text1"/>
                <w:sz w:val="20"/>
              </w:rPr>
              <w:t>(b)</w:t>
            </w:r>
            <w:r w:rsidRPr="0082306D">
              <w:rPr>
                <w:color w:val="000000" w:themeColor="text1"/>
                <w:sz w:val="20"/>
              </w:rPr>
              <w:tab/>
              <w:t xml:space="preserve">the acknowledgment in writing (other than to </w:t>
            </w:r>
            <w:r>
              <w:rPr>
                <w:color w:val="000000" w:themeColor="text1"/>
                <w:sz w:val="20"/>
              </w:rPr>
              <w:t>L</w:t>
            </w:r>
            <w:r w:rsidRPr="0082306D">
              <w:rPr>
                <w:color w:val="000000" w:themeColor="text1"/>
                <w:sz w:val="20"/>
              </w:rPr>
              <w:t>ender in connection with a workout) that Key Principal is unable to pay its debts generally as they mature;</w:t>
            </w:r>
          </w:p>
          <w:p w14:paraId="55AA83DF" w14:textId="77777777" w:rsidR="00560D33" w:rsidRPr="0082306D" w:rsidRDefault="00560D33" w:rsidP="00555039">
            <w:pPr>
              <w:suppressAutoHyphens/>
              <w:spacing w:after="240"/>
              <w:rPr>
                <w:color w:val="000000" w:themeColor="text1"/>
                <w:sz w:val="20"/>
              </w:rPr>
            </w:pPr>
            <w:r w:rsidRPr="0082306D">
              <w:rPr>
                <w:color w:val="000000" w:themeColor="text1"/>
                <w:sz w:val="20"/>
              </w:rPr>
              <w:t>(c)</w:t>
            </w:r>
            <w:r w:rsidRPr="0082306D">
              <w:rPr>
                <w:color w:val="000000" w:themeColor="text1"/>
                <w:sz w:val="20"/>
              </w:rPr>
              <w:tab/>
              <w:t>the making of a general assignment for the benefit of creditors by Key Principal; or</w:t>
            </w:r>
          </w:p>
          <w:p w14:paraId="0991F242" w14:textId="77777777" w:rsidR="00560D33" w:rsidRDefault="00560D33" w:rsidP="00555039">
            <w:pPr>
              <w:suppressAutoHyphens/>
              <w:spacing w:after="240"/>
              <w:rPr>
                <w:color w:val="000000" w:themeColor="text1"/>
                <w:sz w:val="20"/>
              </w:rPr>
            </w:pPr>
            <w:r w:rsidRPr="0082306D">
              <w:rPr>
                <w:color w:val="000000" w:themeColor="text1"/>
                <w:sz w:val="20"/>
              </w:rPr>
              <w:t>(d)</w:t>
            </w:r>
            <w:r w:rsidRPr="0082306D">
              <w:rPr>
                <w:color w:val="000000" w:themeColor="text1"/>
                <w:sz w:val="20"/>
              </w:rPr>
              <w:tab/>
              <w:t xml:space="preserve">the commencement, filing or continuation of an involuntary case or proceeding against Key Principal under one or more </w:t>
            </w:r>
            <w:r>
              <w:rPr>
                <w:color w:val="000000" w:themeColor="text1"/>
                <w:sz w:val="20"/>
              </w:rPr>
              <w:t>i</w:t>
            </w:r>
            <w:r w:rsidRPr="0082306D">
              <w:rPr>
                <w:color w:val="000000" w:themeColor="text1"/>
                <w:sz w:val="20"/>
              </w:rPr>
              <w:t xml:space="preserve">nsolvency </w:t>
            </w:r>
            <w:r>
              <w:rPr>
                <w:color w:val="000000" w:themeColor="text1"/>
                <w:sz w:val="20"/>
              </w:rPr>
              <w:t>l</w:t>
            </w:r>
            <w:r w:rsidRPr="0082306D">
              <w:rPr>
                <w:color w:val="000000" w:themeColor="text1"/>
                <w:sz w:val="20"/>
              </w:rPr>
              <w:t>aws.</w:t>
            </w:r>
          </w:p>
        </w:tc>
        <w:tc>
          <w:tcPr>
            <w:tcW w:w="1440" w:type="dxa"/>
            <w:tcBorders>
              <w:left w:val="single" w:sz="8" w:space="0" w:color="000000" w:themeColor="text1"/>
              <w:right w:val="single" w:sz="8" w:space="0" w:color="000000" w:themeColor="text1"/>
            </w:tcBorders>
          </w:tcPr>
          <w:p w14:paraId="3F078533" w14:textId="3332F725" w:rsidR="00560D33" w:rsidRPr="003C4778" w:rsidRDefault="00560D33" w:rsidP="00555039">
            <w:r>
              <w:rPr>
                <w:rFonts w:eastAsiaTheme="minorHAnsi"/>
                <w:spacing w:val="-4"/>
                <w:sz w:val="20"/>
              </w:rPr>
              <w:object w:dxaOrig="1440" w:dyaOrig="1440" w14:anchorId="3E5CA78C">
                <v:shape id="_x0000_i1119" type="#_x0000_t75" style="width:12pt;height:15.75pt" o:ole="">
                  <v:imagedata r:id="rId8" o:title=""/>
                </v:shape>
                <w:control r:id="rId25" w:name="CheckBox1236311423111126521215555332035141341911" w:shapeid="_x0000_i1119"/>
              </w:object>
            </w:r>
            <w:r>
              <w:rPr>
                <w:spacing w:val="-4"/>
                <w:sz w:val="20"/>
              </w:rPr>
              <w:t xml:space="preserve"> </w:t>
            </w:r>
            <w:r>
              <w:rPr>
                <w:sz w:val="20"/>
              </w:rPr>
              <w:t>Yes</w:t>
            </w:r>
          </w:p>
          <w:p w14:paraId="1E8DCA59" w14:textId="1FC3FF34" w:rsidR="00560D33" w:rsidRDefault="00560D33" w:rsidP="00555039">
            <w:pPr>
              <w:rPr>
                <w:rFonts w:eastAsiaTheme="minorHAnsi"/>
                <w:spacing w:val="-4"/>
                <w:sz w:val="20"/>
              </w:rPr>
            </w:pPr>
            <w:r>
              <w:rPr>
                <w:rFonts w:eastAsiaTheme="minorHAnsi"/>
                <w:spacing w:val="-4"/>
                <w:sz w:val="20"/>
              </w:rPr>
              <w:object w:dxaOrig="1440" w:dyaOrig="1440" w14:anchorId="03948300">
                <v:shape id="_x0000_i1121" type="#_x0000_t75" style="width:12pt;height:15.75pt" o:ole="">
                  <v:imagedata r:id="rId8" o:title=""/>
                </v:shape>
                <w:control r:id="rId26" w:name="CheckBox1236311423111126521215555332035141342911" w:shapeid="_x0000_i1121"/>
              </w:object>
            </w:r>
            <w:r>
              <w:rPr>
                <w:spacing w:val="-4"/>
                <w:sz w:val="20"/>
              </w:rPr>
              <w:t xml:space="preserve"> </w:t>
            </w:r>
            <w:r>
              <w:rPr>
                <w:sz w:val="20"/>
              </w:rPr>
              <w:t>No</w:t>
            </w:r>
          </w:p>
        </w:tc>
        <w:tc>
          <w:tcPr>
            <w:tcW w:w="2340" w:type="dxa"/>
            <w:tcBorders>
              <w:left w:val="single" w:sz="8" w:space="0" w:color="000000" w:themeColor="text1"/>
              <w:right w:val="single" w:sz="8" w:space="0" w:color="000000" w:themeColor="text1"/>
            </w:tcBorders>
          </w:tcPr>
          <w:p w14:paraId="4098837C" w14:textId="77777777" w:rsidR="00560D33" w:rsidRDefault="00560D33" w:rsidP="00555039">
            <w:pPr>
              <w:rPr>
                <w:sz w:val="20"/>
              </w:rPr>
            </w:pPr>
          </w:p>
        </w:tc>
      </w:tr>
      <w:tr w:rsidR="005D70FA" w14:paraId="37047FDC" w14:textId="77777777" w:rsidTr="55DCDD96">
        <w:tc>
          <w:tcPr>
            <w:tcW w:w="810" w:type="dxa"/>
            <w:tcBorders>
              <w:left w:val="single" w:sz="2" w:space="0" w:color="auto"/>
              <w:right w:val="single" w:sz="8" w:space="0" w:color="000000" w:themeColor="text1"/>
            </w:tcBorders>
          </w:tcPr>
          <w:p w14:paraId="452CC6EF" w14:textId="77777777" w:rsidR="005D70FA" w:rsidRDefault="005D70FA" w:rsidP="003D77A0">
            <w:pPr>
              <w:numPr>
                <w:ilvl w:val="0"/>
                <w:numId w:val="2"/>
              </w:numPr>
              <w:spacing w:after="120"/>
              <w:jc w:val="center"/>
              <w:rPr>
                <w:sz w:val="20"/>
              </w:rPr>
            </w:pPr>
          </w:p>
        </w:tc>
        <w:tc>
          <w:tcPr>
            <w:tcW w:w="1530" w:type="dxa"/>
            <w:tcBorders>
              <w:left w:val="single" w:sz="8" w:space="0" w:color="000000" w:themeColor="text1"/>
              <w:right w:val="single" w:sz="8" w:space="0" w:color="000000" w:themeColor="text1"/>
            </w:tcBorders>
          </w:tcPr>
          <w:p w14:paraId="61D88DDF" w14:textId="77777777" w:rsidR="005D70FA" w:rsidRDefault="005D70FA" w:rsidP="00B97E41">
            <w:pPr>
              <w:spacing w:after="120"/>
              <w:ind w:left="-14"/>
              <w:jc w:val="left"/>
              <w:rPr>
                <w:b/>
                <w:sz w:val="20"/>
              </w:rPr>
            </w:pPr>
            <w:r>
              <w:rPr>
                <w:b/>
                <w:sz w:val="20"/>
              </w:rPr>
              <w:t>Felony Conviction</w:t>
            </w:r>
            <w:r w:rsidR="00093E03">
              <w:rPr>
                <w:b/>
                <w:sz w:val="20"/>
              </w:rPr>
              <w:t xml:space="preserve"> </w:t>
            </w:r>
          </w:p>
        </w:tc>
        <w:tc>
          <w:tcPr>
            <w:tcW w:w="8100" w:type="dxa"/>
            <w:tcBorders>
              <w:left w:val="single" w:sz="8" w:space="0" w:color="000000" w:themeColor="text1"/>
              <w:right w:val="single" w:sz="8" w:space="0" w:color="000000" w:themeColor="text1"/>
            </w:tcBorders>
          </w:tcPr>
          <w:p w14:paraId="4BC7960D" w14:textId="289DC546" w:rsidR="005D70FA" w:rsidRPr="00786914" w:rsidRDefault="005D70FA" w:rsidP="00B97E41">
            <w:pPr>
              <w:spacing w:after="120"/>
              <w:rPr>
                <w:sz w:val="20"/>
              </w:rPr>
            </w:pPr>
            <w:r w:rsidRPr="00786914">
              <w:rPr>
                <w:sz w:val="20"/>
              </w:rPr>
              <w:t>A</w:t>
            </w:r>
            <w:r>
              <w:rPr>
                <w:sz w:val="20"/>
              </w:rPr>
              <w:t xml:space="preserve">ny </w:t>
            </w:r>
            <w:r w:rsidRPr="00786914">
              <w:rPr>
                <w:sz w:val="20"/>
              </w:rPr>
              <w:t>felony</w:t>
            </w:r>
            <w:r w:rsidR="00394B24">
              <w:rPr>
                <w:sz w:val="20"/>
              </w:rPr>
              <w:t xml:space="preserve"> conviction</w:t>
            </w:r>
            <w:r w:rsidR="00905ECF">
              <w:rPr>
                <w:sz w:val="20"/>
              </w:rPr>
              <w:t xml:space="preserve"> of Key Principal</w:t>
            </w:r>
            <w:r w:rsidRPr="00786914">
              <w:rPr>
                <w:sz w:val="20"/>
              </w:rPr>
              <w:t>.</w:t>
            </w:r>
            <w:r>
              <w:rPr>
                <w:sz w:val="20"/>
              </w:rPr>
              <w:t xml:space="preserve"> </w:t>
            </w:r>
          </w:p>
        </w:tc>
        <w:tc>
          <w:tcPr>
            <w:tcW w:w="1440" w:type="dxa"/>
            <w:tcBorders>
              <w:left w:val="single" w:sz="8" w:space="0" w:color="000000" w:themeColor="text1"/>
              <w:right w:val="single" w:sz="8" w:space="0" w:color="000000" w:themeColor="text1"/>
            </w:tcBorders>
          </w:tcPr>
          <w:p w14:paraId="42D45C18" w14:textId="15375BB0" w:rsidR="005D70FA" w:rsidRPr="003C4778" w:rsidRDefault="005D70FA" w:rsidP="00B97E41">
            <w:pPr>
              <w:spacing w:after="120"/>
            </w:pPr>
            <w:r>
              <w:rPr>
                <w:rFonts w:eastAsiaTheme="minorHAnsi"/>
                <w:spacing w:val="-4"/>
                <w:sz w:val="20"/>
              </w:rPr>
              <w:object w:dxaOrig="1440" w:dyaOrig="1440" w14:anchorId="7A6D2784">
                <v:shape id="_x0000_i1123" type="#_x0000_t75" style="width:12pt;height:15.75pt" o:ole="">
                  <v:imagedata r:id="rId8" o:title=""/>
                </v:shape>
                <w:control r:id="rId27" w:name="CheckBox123631142311112652121555533203514134161" w:shapeid="_x0000_i1123"/>
              </w:object>
            </w:r>
            <w:r>
              <w:rPr>
                <w:spacing w:val="-4"/>
                <w:sz w:val="20"/>
              </w:rPr>
              <w:t xml:space="preserve"> </w:t>
            </w:r>
            <w:r w:rsidRPr="003F6883">
              <w:rPr>
                <w:sz w:val="20"/>
              </w:rPr>
              <w:t>Yes</w:t>
            </w:r>
          </w:p>
          <w:p w14:paraId="67DDE9B8" w14:textId="77E7365C" w:rsidR="005D70FA" w:rsidRPr="00786914" w:rsidRDefault="005D70FA" w:rsidP="00B97E41">
            <w:pPr>
              <w:spacing w:after="120"/>
              <w:rPr>
                <w:sz w:val="20"/>
              </w:rPr>
            </w:pPr>
            <w:r>
              <w:rPr>
                <w:rFonts w:eastAsiaTheme="minorHAnsi"/>
                <w:spacing w:val="-4"/>
                <w:sz w:val="20"/>
              </w:rPr>
              <w:object w:dxaOrig="1440" w:dyaOrig="1440" w14:anchorId="4891FE78">
                <v:shape id="_x0000_i1125" type="#_x0000_t75" style="width:12pt;height:15.75pt" o:ole="">
                  <v:imagedata r:id="rId8" o:title=""/>
                </v:shape>
                <w:control r:id="rId28" w:name="CheckBox123631142311112652121555533203514134261" w:shapeid="_x0000_i1125"/>
              </w:object>
            </w:r>
            <w:r>
              <w:rPr>
                <w:spacing w:val="-4"/>
                <w:sz w:val="20"/>
              </w:rPr>
              <w:t xml:space="preserve"> </w:t>
            </w:r>
            <w:r>
              <w:rPr>
                <w:sz w:val="20"/>
              </w:rPr>
              <w:t>No</w:t>
            </w:r>
          </w:p>
        </w:tc>
        <w:tc>
          <w:tcPr>
            <w:tcW w:w="2340" w:type="dxa"/>
            <w:tcBorders>
              <w:left w:val="single" w:sz="8" w:space="0" w:color="000000" w:themeColor="text1"/>
              <w:right w:val="single" w:sz="8" w:space="0" w:color="000000" w:themeColor="text1"/>
            </w:tcBorders>
          </w:tcPr>
          <w:p w14:paraId="475C325A" w14:textId="08AF7152" w:rsidR="005D70FA" w:rsidRDefault="005D70FA" w:rsidP="005B551B">
            <w:pPr>
              <w:rPr>
                <w:sz w:val="20"/>
              </w:rPr>
            </w:pPr>
          </w:p>
        </w:tc>
      </w:tr>
      <w:tr w:rsidR="005D70FA" w14:paraId="52EBEB56" w14:textId="77777777" w:rsidTr="55DCDD96">
        <w:tc>
          <w:tcPr>
            <w:tcW w:w="810" w:type="dxa"/>
            <w:tcBorders>
              <w:left w:val="single" w:sz="2" w:space="0" w:color="auto"/>
              <w:right w:val="single" w:sz="8" w:space="0" w:color="000000" w:themeColor="text1"/>
            </w:tcBorders>
          </w:tcPr>
          <w:p w14:paraId="42A9FA9B" w14:textId="77777777" w:rsidR="005D70FA" w:rsidRDefault="005D70FA" w:rsidP="003D77A0">
            <w:pPr>
              <w:numPr>
                <w:ilvl w:val="0"/>
                <w:numId w:val="2"/>
              </w:numPr>
              <w:spacing w:after="120"/>
              <w:jc w:val="center"/>
              <w:rPr>
                <w:sz w:val="20"/>
              </w:rPr>
            </w:pPr>
          </w:p>
        </w:tc>
        <w:tc>
          <w:tcPr>
            <w:tcW w:w="1530" w:type="dxa"/>
            <w:tcBorders>
              <w:left w:val="single" w:sz="8" w:space="0" w:color="000000" w:themeColor="text1"/>
              <w:right w:val="single" w:sz="8" w:space="0" w:color="000000" w:themeColor="text1"/>
            </w:tcBorders>
          </w:tcPr>
          <w:p w14:paraId="0DFFE46D" w14:textId="77777777" w:rsidR="005D70FA" w:rsidRDefault="005D70FA" w:rsidP="00B97E41">
            <w:pPr>
              <w:spacing w:after="120"/>
              <w:ind w:left="-14"/>
              <w:jc w:val="left"/>
              <w:rPr>
                <w:b/>
                <w:sz w:val="20"/>
              </w:rPr>
            </w:pPr>
            <w:r>
              <w:rPr>
                <w:b/>
                <w:sz w:val="20"/>
              </w:rPr>
              <w:t>Death and Incompetence</w:t>
            </w:r>
            <w:r w:rsidR="00093E03">
              <w:rPr>
                <w:b/>
                <w:sz w:val="20"/>
              </w:rPr>
              <w:t xml:space="preserve"> </w:t>
            </w:r>
          </w:p>
        </w:tc>
        <w:tc>
          <w:tcPr>
            <w:tcW w:w="8100" w:type="dxa"/>
            <w:tcBorders>
              <w:left w:val="single" w:sz="8" w:space="0" w:color="000000" w:themeColor="text1"/>
              <w:right w:val="single" w:sz="8" w:space="0" w:color="000000" w:themeColor="text1"/>
            </w:tcBorders>
          </w:tcPr>
          <w:p w14:paraId="2CEAF474" w14:textId="1051896A" w:rsidR="005D70FA" w:rsidRPr="00DA6F42" w:rsidRDefault="00394B24" w:rsidP="00B97E41">
            <w:pPr>
              <w:spacing w:after="120"/>
              <w:rPr>
                <w:color w:val="000000" w:themeColor="text1"/>
                <w:sz w:val="20"/>
              </w:rPr>
            </w:pPr>
            <w:r>
              <w:rPr>
                <w:color w:val="000000" w:themeColor="text1"/>
                <w:sz w:val="20"/>
              </w:rPr>
              <w:t>In the event the Key Principal is a natural person</w:t>
            </w:r>
            <w:r w:rsidR="00596EE6">
              <w:rPr>
                <w:color w:val="000000" w:themeColor="text1"/>
                <w:sz w:val="20"/>
              </w:rPr>
              <w:t>,</w:t>
            </w:r>
            <w:r>
              <w:rPr>
                <w:color w:val="000000" w:themeColor="text1"/>
                <w:sz w:val="20"/>
              </w:rPr>
              <w:t xml:space="preserve"> the death </w:t>
            </w:r>
            <w:r w:rsidR="00905ECF">
              <w:rPr>
                <w:color w:val="000000" w:themeColor="text1"/>
                <w:sz w:val="20"/>
              </w:rPr>
              <w:t xml:space="preserve">of the Key Principal </w:t>
            </w:r>
            <w:r>
              <w:rPr>
                <w:color w:val="000000" w:themeColor="text1"/>
                <w:sz w:val="20"/>
              </w:rPr>
              <w:t xml:space="preserve">or </w:t>
            </w:r>
            <w:r w:rsidR="00905ECF">
              <w:rPr>
                <w:color w:val="000000" w:themeColor="text1"/>
                <w:sz w:val="20"/>
              </w:rPr>
              <w:t xml:space="preserve">the </w:t>
            </w:r>
            <w:r>
              <w:rPr>
                <w:color w:val="000000" w:themeColor="text1"/>
                <w:sz w:val="20"/>
              </w:rPr>
              <w:t xml:space="preserve">declaration that </w:t>
            </w:r>
            <w:r w:rsidR="002934DB">
              <w:rPr>
                <w:color w:val="000000" w:themeColor="text1"/>
                <w:sz w:val="20"/>
              </w:rPr>
              <w:t xml:space="preserve">the </w:t>
            </w:r>
            <w:r>
              <w:rPr>
                <w:color w:val="000000" w:themeColor="text1"/>
                <w:sz w:val="20"/>
              </w:rPr>
              <w:t xml:space="preserve">Key Principal </w:t>
            </w:r>
            <w:r w:rsidR="005D70FA" w:rsidRPr="00DA6F42">
              <w:rPr>
                <w:color w:val="000000" w:themeColor="text1"/>
                <w:sz w:val="20"/>
              </w:rPr>
              <w:t>is declared legally incompetent.</w:t>
            </w:r>
          </w:p>
        </w:tc>
        <w:tc>
          <w:tcPr>
            <w:tcW w:w="1440" w:type="dxa"/>
            <w:tcBorders>
              <w:left w:val="single" w:sz="8" w:space="0" w:color="000000" w:themeColor="text1"/>
              <w:right w:val="single" w:sz="8" w:space="0" w:color="000000" w:themeColor="text1"/>
            </w:tcBorders>
          </w:tcPr>
          <w:p w14:paraId="4CB0CB39" w14:textId="5DC2A3F4" w:rsidR="005D70FA" w:rsidRPr="003C4778" w:rsidRDefault="005D70FA" w:rsidP="00B97E41">
            <w:r>
              <w:rPr>
                <w:rFonts w:eastAsiaTheme="minorHAnsi"/>
                <w:spacing w:val="-4"/>
                <w:sz w:val="20"/>
              </w:rPr>
              <w:object w:dxaOrig="1440" w:dyaOrig="1440" w14:anchorId="23DC23D4">
                <v:shape id="_x0000_i1127" type="#_x0000_t75" style="width:12pt;height:15.75pt" o:ole="">
                  <v:imagedata r:id="rId8" o:title=""/>
                </v:shape>
                <w:control r:id="rId29" w:name="CheckBox123631142311112652121555533203514134171" w:shapeid="_x0000_i1127"/>
              </w:object>
            </w:r>
            <w:r>
              <w:rPr>
                <w:spacing w:val="-4"/>
                <w:sz w:val="20"/>
              </w:rPr>
              <w:t xml:space="preserve"> </w:t>
            </w:r>
            <w:r w:rsidRPr="003F6883">
              <w:rPr>
                <w:sz w:val="20"/>
              </w:rPr>
              <w:t>Yes</w:t>
            </w:r>
          </w:p>
          <w:p w14:paraId="357135AE" w14:textId="118106D2" w:rsidR="005D70FA" w:rsidRDefault="005D70FA" w:rsidP="00B97E41">
            <w:pPr>
              <w:spacing w:before="120" w:after="120"/>
              <w:rPr>
                <w:sz w:val="20"/>
              </w:rPr>
            </w:pPr>
            <w:r>
              <w:rPr>
                <w:rFonts w:eastAsiaTheme="minorHAnsi"/>
                <w:spacing w:val="-4"/>
                <w:sz w:val="20"/>
              </w:rPr>
              <w:object w:dxaOrig="1440" w:dyaOrig="1440" w14:anchorId="4F573483">
                <v:shape id="_x0000_i1129" type="#_x0000_t75" style="width:12pt;height:15.75pt" o:ole="">
                  <v:imagedata r:id="rId8" o:title=""/>
                </v:shape>
                <w:control r:id="rId30" w:name="CheckBox123631142311112652121555533203514134271" w:shapeid="_x0000_i1129"/>
              </w:object>
            </w:r>
            <w:r>
              <w:rPr>
                <w:spacing w:val="-4"/>
                <w:sz w:val="20"/>
              </w:rPr>
              <w:t xml:space="preserve"> </w:t>
            </w:r>
            <w:r>
              <w:rPr>
                <w:sz w:val="20"/>
              </w:rPr>
              <w:t>No</w:t>
            </w:r>
          </w:p>
        </w:tc>
        <w:tc>
          <w:tcPr>
            <w:tcW w:w="2340" w:type="dxa"/>
            <w:tcBorders>
              <w:left w:val="single" w:sz="8" w:space="0" w:color="000000" w:themeColor="text1"/>
              <w:right w:val="single" w:sz="8" w:space="0" w:color="000000" w:themeColor="text1"/>
            </w:tcBorders>
          </w:tcPr>
          <w:p w14:paraId="5325243C" w14:textId="741ECAA2" w:rsidR="005D70FA" w:rsidRDefault="005D70FA" w:rsidP="005B551B">
            <w:pPr>
              <w:rPr>
                <w:sz w:val="20"/>
              </w:rPr>
            </w:pPr>
          </w:p>
        </w:tc>
      </w:tr>
      <w:tr w:rsidR="005D70FA" w14:paraId="35431B16" w14:textId="77777777" w:rsidTr="55DCDD96">
        <w:tc>
          <w:tcPr>
            <w:tcW w:w="810" w:type="dxa"/>
            <w:tcBorders>
              <w:left w:val="single" w:sz="2" w:space="0" w:color="auto"/>
              <w:right w:val="single" w:sz="8" w:space="0" w:color="000000" w:themeColor="text1"/>
            </w:tcBorders>
          </w:tcPr>
          <w:p w14:paraId="3FB01E68" w14:textId="77777777" w:rsidR="005D70FA" w:rsidRDefault="005D70FA" w:rsidP="003D77A0">
            <w:pPr>
              <w:numPr>
                <w:ilvl w:val="0"/>
                <w:numId w:val="2"/>
              </w:numPr>
              <w:spacing w:after="120"/>
              <w:jc w:val="center"/>
              <w:rPr>
                <w:sz w:val="20"/>
              </w:rPr>
            </w:pPr>
          </w:p>
        </w:tc>
        <w:tc>
          <w:tcPr>
            <w:tcW w:w="1530" w:type="dxa"/>
            <w:tcBorders>
              <w:left w:val="single" w:sz="8" w:space="0" w:color="000000" w:themeColor="text1"/>
              <w:right w:val="single" w:sz="8" w:space="0" w:color="000000" w:themeColor="text1"/>
            </w:tcBorders>
          </w:tcPr>
          <w:p w14:paraId="628B3F4A" w14:textId="77777777" w:rsidR="005D70FA" w:rsidRDefault="005D70FA" w:rsidP="00B97E41">
            <w:pPr>
              <w:spacing w:after="120"/>
              <w:ind w:left="-14"/>
              <w:jc w:val="left"/>
              <w:rPr>
                <w:b/>
                <w:sz w:val="20"/>
              </w:rPr>
            </w:pPr>
            <w:r>
              <w:rPr>
                <w:b/>
                <w:sz w:val="20"/>
              </w:rPr>
              <w:t>False Statements</w:t>
            </w:r>
            <w:r w:rsidR="00093E03">
              <w:rPr>
                <w:b/>
                <w:sz w:val="20"/>
              </w:rPr>
              <w:t xml:space="preserve"> </w:t>
            </w:r>
          </w:p>
        </w:tc>
        <w:tc>
          <w:tcPr>
            <w:tcW w:w="8100" w:type="dxa"/>
            <w:tcBorders>
              <w:left w:val="single" w:sz="8" w:space="0" w:color="000000" w:themeColor="text1"/>
              <w:right w:val="single" w:sz="8" w:space="0" w:color="000000" w:themeColor="text1"/>
            </w:tcBorders>
          </w:tcPr>
          <w:p w14:paraId="1307ECFA" w14:textId="60A9F908" w:rsidR="005D70FA" w:rsidRPr="00DA6F42" w:rsidRDefault="00905ECF" w:rsidP="00B97E41">
            <w:pPr>
              <w:spacing w:after="120"/>
              <w:rPr>
                <w:color w:val="000000" w:themeColor="text1"/>
                <w:sz w:val="20"/>
              </w:rPr>
            </w:pPr>
            <w:r>
              <w:rPr>
                <w:color w:val="000000" w:themeColor="text1"/>
                <w:sz w:val="20"/>
              </w:rPr>
              <w:t xml:space="preserve">Any </w:t>
            </w:r>
            <w:r w:rsidR="005D70FA" w:rsidRPr="00DA6F42">
              <w:rPr>
                <w:color w:val="000000" w:themeColor="text1"/>
                <w:sz w:val="20"/>
              </w:rPr>
              <w:t xml:space="preserve">representation or warranty to the </w:t>
            </w:r>
            <w:r w:rsidR="008E6A80">
              <w:rPr>
                <w:color w:val="000000" w:themeColor="text1"/>
                <w:sz w:val="20"/>
              </w:rPr>
              <w:t xml:space="preserve">Preferred </w:t>
            </w:r>
            <w:r w:rsidR="00877005">
              <w:rPr>
                <w:color w:val="000000" w:themeColor="text1"/>
                <w:sz w:val="20"/>
              </w:rPr>
              <w:t xml:space="preserve">Equity </w:t>
            </w:r>
            <w:r w:rsidR="005D70FA" w:rsidRPr="00DA6F42">
              <w:rPr>
                <w:color w:val="000000" w:themeColor="text1"/>
                <w:sz w:val="20"/>
              </w:rPr>
              <w:t xml:space="preserve">investor related to the Property, Borrower or the Mortgage Loan </w:t>
            </w:r>
            <w:r w:rsidR="00451F2E">
              <w:rPr>
                <w:color w:val="000000" w:themeColor="text1"/>
                <w:sz w:val="20"/>
              </w:rPr>
              <w:t xml:space="preserve">that </w:t>
            </w:r>
            <w:r w:rsidR="005D70FA" w:rsidRPr="00DA6F42">
              <w:rPr>
                <w:color w:val="000000" w:themeColor="text1"/>
                <w:sz w:val="20"/>
              </w:rPr>
              <w:t xml:space="preserve">is false or misleading in any material </w:t>
            </w:r>
            <w:r w:rsidR="00CC1105">
              <w:rPr>
                <w:color w:val="000000" w:themeColor="text1"/>
                <w:sz w:val="20"/>
              </w:rPr>
              <w:t xml:space="preserve">respect </w:t>
            </w:r>
            <w:r w:rsidR="005D70FA" w:rsidRPr="00DA6F42">
              <w:rPr>
                <w:color w:val="000000" w:themeColor="text1"/>
                <w:sz w:val="20"/>
              </w:rPr>
              <w:t>as of the date such representation or warranty was made.</w:t>
            </w:r>
          </w:p>
        </w:tc>
        <w:tc>
          <w:tcPr>
            <w:tcW w:w="1440" w:type="dxa"/>
            <w:tcBorders>
              <w:left w:val="single" w:sz="8" w:space="0" w:color="000000" w:themeColor="text1"/>
              <w:right w:val="single" w:sz="8" w:space="0" w:color="000000" w:themeColor="text1"/>
            </w:tcBorders>
          </w:tcPr>
          <w:p w14:paraId="321AE64C" w14:textId="2C757687" w:rsidR="005D70FA" w:rsidRPr="003C4778" w:rsidRDefault="005D70FA" w:rsidP="00B97E41">
            <w:r>
              <w:rPr>
                <w:rFonts w:eastAsiaTheme="minorHAnsi"/>
                <w:spacing w:val="-4"/>
                <w:sz w:val="20"/>
              </w:rPr>
              <w:object w:dxaOrig="1440" w:dyaOrig="1440" w14:anchorId="5F865DC7">
                <v:shape id="_x0000_i1131" type="#_x0000_t75" style="width:12pt;height:15.75pt" o:ole="">
                  <v:imagedata r:id="rId8" o:title=""/>
                </v:shape>
                <w:control r:id="rId31" w:name="CheckBox123631142311112652121555533203514134181" w:shapeid="_x0000_i1131"/>
              </w:object>
            </w:r>
            <w:r>
              <w:rPr>
                <w:spacing w:val="-4"/>
                <w:sz w:val="20"/>
              </w:rPr>
              <w:t xml:space="preserve"> </w:t>
            </w:r>
            <w:r w:rsidRPr="003F6883">
              <w:rPr>
                <w:sz w:val="20"/>
              </w:rPr>
              <w:t>Yes</w:t>
            </w:r>
          </w:p>
          <w:p w14:paraId="4D01C348" w14:textId="621259C5" w:rsidR="005D70FA" w:rsidRDefault="005D70FA" w:rsidP="00B97E41">
            <w:pPr>
              <w:spacing w:before="120" w:after="120"/>
              <w:rPr>
                <w:sz w:val="20"/>
              </w:rPr>
            </w:pPr>
            <w:r>
              <w:rPr>
                <w:rFonts w:eastAsiaTheme="minorHAnsi"/>
                <w:spacing w:val="-4"/>
                <w:sz w:val="20"/>
              </w:rPr>
              <w:object w:dxaOrig="1440" w:dyaOrig="1440" w14:anchorId="40C8937A">
                <v:shape id="_x0000_i1133" type="#_x0000_t75" style="width:12pt;height:15.75pt" o:ole="">
                  <v:imagedata r:id="rId8" o:title=""/>
                </v:shape>
                <w:control r:id="rId32" w:name="CheckBox123631142311112652121555533203514134281" w:shapeid="_x0000_i1133"/>
              </w:object>
            </w:r>
            <w:r>
              <w:rPr>
                <w:spacing w:val="-4"/>
                <w:sz w:val="20"/>
              </w:rPr>
              <w:t xml:space="preserve"> </w:t>
            </w:r>
            <w:r>
              <w:rPr>
                <w:sz w:val="20"/>
              </w:rPr>
              <w:t>No</w:t>
            </w:r>
          </w:p>
        </w:tc>
        <w:tc>
          <w:tcPr>
            <w:tcW w:w="2340" w:type="dxa"/>
            <w:tcBorders>
              <w:left w:val="single" w:sz="8" w:space="0" w:color="000000" w:themeColor="text1"/>
              <w:right w:val="single" w:sz="8" w:space="0" w:color="000000" w:themeColor="text1"/>
            </w:tcBorders>
          </w:tcPr>
          <w:p w14:paraId="57AD7A8B" w14:textId="1A155044" w:rsidR="005D70FA" w:rsidRDefault="005D70FA" w:rsidP="005B551B">
            <w:pPr>
              <w:rPr>
                <w:sz w:val="20"/>
              </w:rPr>
            </w:pPr>
          </w:p>
        </w:tc>
      </w:tr>
      <w:tr w:rsidR="005D70FA" w14:paraId="0365E403" w14:textId="77777777" w:rsidTr="55DCDD96">
        <w:tc>
          <w:tcPr>
            <w:tcW w:w="810" w:type="dxa"/>
            <w:tcBorders>
              <w:left w:val="single" w:sz="2" w:space="0" w:color="auto"/>
              <w:right w:val="single" w:sz="8" w:space="0" w:color="000000" w:themeColor="text1"/>
            </w:tcBorders>
          </w:tcPr>
          <w:p w14:paraId="6A72E6BE" w14:textId="77777777" w:rsidR="005D70FA" w:rsidRDefault="005D70FA" w:rsidP="003D77A0">
            <w:pPr>
              <w:numPr>
                <w:ilvl w:val="0"/>
                <w:numId w:val="2"/>
              </w:numPr>
              <w:spacing w:after="120"/>
              <w:jc w:val="center"/>
              <w:rPr>
                <w:sz w:val="20"/>
              </w:rPr>
            </w:pPr>
          </w:p>
        </w:tc>
        <w:tc>
          <w:tcPr>
            <w:tcW w:w="1530" w:type="dxa"/>
            <w:tcBorders>
              <w:left w:val="single" w:sz="8" w:space="0" w:color="000000" w:themeColor="text1"/>
              <w:right w:val="single" w:sz="8" w:space="0" w:color="000000" w:themeColor="text1"/>
            </w:tcBorders>
          </w:tcPr>
          <w:p w14:paraId="550AF95D" w14:textId="77777777" w:rsidR="005D70FA" w:rsidRPr="00D756CA" w:rsidRDefault="005D70FA" w:rsidP="00B97E41">
            <w:pPr>
              <w:spacing w:after="120"/>
              <w:ind w:left="-14"/>
              <w:jc w:val="left"/>
              <w:rPr>
                <w:b/>
                <w:bCs/>
                <w:sz w:val="20"/>
              </w:rPr>
            </w:pPr>
            <w:r w:rsidRPr="00CA38D7">
              <w:rPr>
                <w:b/>
                <w:bCs/>
                <w:sz w:val="20"/>
              </w:rPr>
              <w:t>Fraud</w:t>
            </w:r>
            <w:r w:rsidR="00093E03">
              <w:rPr>
                <w:b/>
                <w:bCs/>
                <w:sz w:val="20"/>
              </w:rPr>
              <w:t xml:space="preserve"> </w:t>
            </w:r>
          </w:p>
        </w:tc>
        <w:tc>
          <w:tcPr>
            <w:tcW w:w="8100" w:type="dxa"/>
            <w:tcBorders>
              <w:left w:val="single" w:sz="8" w:space="0" w:color="000000" w:themeColor="text1"/>
              <w:right w:val="single" w:sz="8" w:space="0" w:color="000000" w:themeColor="text1"/>
            </w:tcBorders>
          </w:tcPr>
          <w:p w14:paraId="210D45AB" w14:textId="35AB589F" w:rsidR="005D70FA" w:rsidRPr="00DA6F42" w:rsidRDefault="002934DB" w:rsidP="00B97E41">
            <w:pPr>
              <w:spacing w:after="120"/>
              <w:rPr>
                <w:color w:val="000000" w:themeColor="text1"/>
                <w:sz w:val="20"/>
              </w:rPr>
            </w:pPr>
            <w:r>
              <w:rPr>
                <w:color w:val="000000" w:themeColor="text1"/>
                <w:sz w:val="20"/>
              </w:rPr>
              <w:t xml:space="preserve">Any </w:t>
            </w:r>
            <w:r w:rsidR="005D70FA" w:rsidRPr="00DA6F42">
              <w:rPr>
                <w:color w:val="000000" w:themeColor="text1"/>
                <w:sz w:val="20"/>
              </w:rPr>
              <w:t>fraud, gross negligence or willful misconduct related to the ownership or operation of the Property.</w:t>
            </w:r>
          </w:p>
        </w:tc>
        <w:tc>
          <w:tcPr>
            <w:tcW w:w="1440" w:type="dxa"/>
            <w:tcBorders>
              <w:left w:val="single" w:sz="8" w:space="0" w:color="000000" w:themeColor="text1"/>
              <w:right w:val="single" w:sz="8" w:space="0" w:color="000000" w:themeColor="text1"/>
            </w:tcBorders>
          </w:tcPr>
          <w:p w14:paraId="153685A5" w14:textId="2F3BCF02" w:rsidR="005D70FA" w:rsidRPr="003C4778" w:rsidRDefault="005D70FA" w:rsidP="00B97E41">
            <w:r>
              <w:rPr>
                <w:rFonts w:eastAsiaTheme="minorHAnsi"/>
                <w:spacing w:val="-4"/>
                <w:sz w:val="20"/>
              </w:rPr>
              <w:object w:dxaOrig="1440" w:dyaOrig="1440" w14:anchorId="69CE96A5">
                <v:shape id="_x0000_i1135" type="#_x0000_t75" style="width:12pt;height:15.75pt" o:ole="">
                  <v:imagedata r:id="rId8" o:title=""/>
                </v:shape>
                <w:control r:id="rId33" w:name="CheckBox123631142311112652121555533203514134191" w:shapeid="_x0000_i1135"/>
              </w:object>
            </w:r>
            <w:r>
              <w:rPr>
                <w:spacing w:val="-4"/>
                <w:sz w:val="20"/>
              </w:rPr>
              <w:t xml:space="preserve"> </w:t>
            </w:r>
            <w:r w:rsidRPr="003F6883">
              <w:rPr>
                <w:sz w:val="20"/>
              </w:rPr>
              <w:t>Yes</w:t>
            </w:r>
          </w:p>
          <w:p w14:paraId="67B1BA38" w14:textId="1F7A4B43" w:rsidR="005D70FA" w:rsidRDefault="005D70FA" w:rsidP="00B97E41">
            <w:pPr>
              <w:spacing w:before="120" w:after="120"/>
              <w:rPr>
                <w:sz w:val="20"/>
              </w:rPr>
            </w:pPr>
            <w:r>
              <w:rPr>
                <w:rFonts w:eastAsiaTheme="minorHAnsi"/>
                <w:spacing w:val="-4"/>
                <w:sz w:val="20"/>
              </w:rPr>
              <w:object w:dxaOrig="1440" w:dyaOrig="1440" w14:anchorId="3576244A">
                <v:shape id="_x0000_i1137" type="#_x0000_t75" style="width:12pt;height:15.75pt" o:ole="">
                  <v:imagedata r:id="rId8" o:title=""/>
                </v:shape>
                <w:control r:id="rId34" w:name="CheckBox123631142311112652121555533203514134291" w:shapeid="_x0000_i1137"/>
              </w:object>
            </w:r>
            <w:r>
              <w:rPr>
                <w:spacing w:val="-4"/>
                <w:sz w:val="20"/>
              </w:rPr>
              <w:t xml:space="preserve"> </w:t>
            </w:r>
            <w:r>
              <w:rPr>
                <w:sz w:val="20"/>
              </w:rPr>
              <w:t>No</w:t>
            </w:r>
          </w:p>
        </w:tc>
        <w:tc>
          <w:tcPr>
            <w:tcW w:w="2340" w:type="dxa"/>
            <w:tcBorders>
              <w:left w:val="single" w:sz="8" w:space="0" w:color="000000" w:themeColor="text1"/>
              <w:right w:val="single" w:sz="8" w:space="0" w:color="000000" w:themeColor="text1"/>
            </w:tcBorders>
          </w:tcPr>
          <w:p w14:paraId="2841E7C9" w14:textId="4E4E54CA" w:rsidR="005D70FA" w:rsidRDefault="005D70FA" w:rsidP="005B551B">
            <w:pPr>
              <w:rPr>
                <w:sz w:val="20"/>
              </w:rPr>
            </w:pPr>
          </w:p>
        </w:tc>
      </w:tr>
      <w:tr w:rsidR="00C75865" w14:paraId="74AAD950" w14:textId="77777777" w:rsidTr="55DCDD96">
        <w:tc>
          <w:tcPr>
            <w:tcW w:w="810" w:type="dxa"/>
            <w:tcBorders>
              <w:left w:val="single" w:sz="2" w:space="0" w:color="auto"/>
              <w:right w:val="single" w:sz="8" w:space="0" w:color="000000" w:themeColor="text1"/>
            </w:tcBorders>
          </w:tcPr>
          <w:p w14:paraId="76E90055" w14:textId="77777777" w:rsidR="00C75865" w:rsidRDefault="00C75865" w:rsidP="001B0C76">
            <w:pPr>
              <w:numPr>
                <w:ilvl w:val="0"/>
                <w:numId w:val="2"/>
              </w:numPr>
              <w:spacing w:after="120"/>
              <w:jc w:val="center"/>
              <w:rPr>
                <w:sz w:val="20"/>
              </w:rPr>
            </w:pPr>
          </w:p>
        </w:tc>
        <w:tc>
          <w:tcPr>
            <w:tcW w:w="1530" w:type="dxa"/>
            <w:tcBorders>
              <w:left w:val="single" w:sz="8" w:space="0" w:color="000000" w:themeColor="text1"/>
              <w:right w:val="single" w:sz="8" w:space="0" w:color="000000" w:themeColor="text1"/>
            </w:tcBorders>
          </w:tcPr>
          <w:p w14:paraId="63BEB463" w14:textId="77777777" w:rsidR="00C75865" w:rsidRPr="00CA38D7" w:rsidRDefault="00C75865" w:rsidP="00B97E41">
            <w:pPr>
              <w:spacing w:after="120"/>
              <w:ind w:left="-14"/>
              <w:jc w:val="left"/>
              <w:rPr>
                <w:b/>
                <w:bCs/>
                <w:sz w:val="20"/>
              </w:rPr>
            </w:pPr>
          </w:p>
        </w:tc>
        <w:tc>
          <w:tcPr>
            <w:tcW w:w="8100" w:type="dxa"/>
            <w:tcBorders>
              <w:left w:val="single" w:sz="8" w:space="0" w:color="000000" w:themeColor="text1"/>
              <w:right w:val="single" w:sz="8" w:space="0" w:color="000000" w:themeColor="text1"/>
            </w:tcBorders>
          </w:tcPr>
          <w:p w14:paraId="261B2F61" w14:textId="6103DD85" w:rsidR="00C75865" w:rsidRPr="009B387C" w:rsidRDefault="00C75865" w:rsidP="00B97E41">
            <w:pPr>
              <w:spacing w:after="120"/>
              <w:rPr>
                <w:b/>
                <w:bCs/>
                <w:color w:val="000000" w:themeColor="text1"/>
                <w:sz w:val="20"/>
              </w:rPr>
            </w:pPr>
            <w:r w:rsidRPr="009B387C">
              <w:rPr>
                <w:b/>
                <w:bCs/>
                <w:color w:val="000000" w:themeColor="text1"/>
                <w:sz w:val="20"/>
              </w:rPr>
              <w:t xml:space="preserve">[DRAFTING NOTE: </w:t>
            </w:r>
            <w:r w:rsidR="00A703DE">
              <w:rPr>
                <w:b/>
                <w:bCs/>
                <w:color w:val="000000" w:themeColor="text1"/>
                <w:sz w:val="20"/>
              </w:rPr>
              <w:t>Any other triggers require Fannie Mae Pre-Review.  Examples of other triggers include a Forced Sale after a date certain, a Control Takeover or Forced Sale based on economic hurdles other than mandatory payments, etc.</w:t>
            </w:r>
            <w:r w:rsidR="000E7A29">
              <w:rPr>
                <w:b/>
                <w:bCs/>
                <w:color w:val="000000" w:themeColor="text1"/>
                <w:sz w:val="20"/>
              </w:rPr>
              <w:t xml:space="preserve">  Describe any other triggers and provide review</w:t>
            </w:r>
            <w:r w:rsidR="0030724C">
              <w:rPr>
                <w:b/>
                <w:bCs/>
                <w:color w:val="000000" w:themeColor="text1"/>
                <w:sz w:val="20"/>
              </w:rPr>
              <w:t>er</w:t>
            </w:r>
            <w:r w:rsidR="000E7A29">
              <w:rPr>
                <w:b/>
                <w:bCs/>
                <w:color w:val="000000" w:themeColor="text1"/>
                <w:sz w:val="20"/>
              </w:rPr>
              <w:t xml:space="preserve"> analysis</w:t>
            </w:r>
            <w:r w:rsidR="0030724C">
              <w:rPr>
                <w:b/>
                <w:bCs/>
                <w:color w:val="000000" w:themeColor="text1"/>
                <w:sz w:val="20"/>
              </w:rPr>
              <w:t>, including the available remedies related to such trigger</w:t>
            </w:r>
            <w:r w:rsidR="000E7A29">
              <w:rPr>
                <w:b/>
                <w:bCs/>
                <w:color w:val="000000" w:themeColor="text1"/>
                <w:sz w:val="20"/>
              </w:rPr>
              <w:t>.</w:t>
            </w:r>
            <w:r w:rsidRPr="009B387C">
              <w:rPr>
                <w:b/>
                <w:bCs/>
                <w:color w:val="000000" w:themeColor="text1"/>
                <w:sz w:val="20"/>
              </w:rPr>
              <w:t>]</w:t>
            </w:r>
          </w:p>
        </w:tc>
        <w:tc>
          <w:tcPr>
            <w:tcW w:w="1440" w:type="dxa"/>
            <w:tcBorders>
              <w:left w:val="single" w:sz="8" w:space="0" w:color="000000" w:themeColor="text1"/>
              <w:right w:val="single" w:sz="8" w:space="0" w:color="000000" w:themeColor="text1"/>
            </w:tcBorders>
          </w:tcPr>
          <w:p w14:paraId="7BF567EA" w14:textId="77777777" w:rsidR="00C75865" w:rsidRDefault="00C75865" w:rsidP="00B97E41">
            <w:pPr>
              <w:rPr>
                <w:rFonts w:eastAsiaTheme="minorHAnsi"/>
                <w:spacing w:val="-4"/>
                <w:sz w:val="20"/>
              </w:rPr>
            </w:pPr>
          </w:p>
        </w:tc>
        <w:tc>
          <w:tcPr>
            <w:tcW w:w="2340" w:type="dxa"/>
            <w:tcBorders>
              <w:left w:val="single" w:sz="8" w:space="0" w:color="000000" w:themeColor="text1"/>
              <w:right w:val="single" w:sz="8" w:space="0" w:color="000000" w:themeColor="text1"/>
            </w:tcBorders>
          </w:tcPr>
          <w:p w14:paraId="10A06762" w14:textId="558B501A" w:rsidR="00C75865" w:rsidRDefault="00A25791" w:rsidP="008E6A80">
            <w:pPr>
              <w:jc w:val="left"/>
              <w:rPr>
                <w:sz w:val="20"/>
              </w:rPr>
            </w:pPr>
            <w:r>
              <w:rPr>
                <w:sz w:val="20"/>
              </w:rPr>
              <w:t>[</w:t>
            </w:r>
            <w:r w:rsidR="006D34D0">
              <w:rPr>
                <w:sz w:val="20"/>
              </w:rPr>
              <w:t xml:space="preserve">DESCRIBE </w:t>
            </w:r>
            <w:r w:rsidR="00B12E9D">
              <w:rPr>
                <w:sz w:val="20"/>
              </w:rPr>
              <w:t>AVAILABLE REMED</w:t>
            </w:r>
            <w:r w:rsidR="006D34D0">
              <w:rPr>
                <w:sz w:val="20"/>
              </w:rPr>
              <w:t>Y</w:t>
            </w:r>
            <w:r w:rsidR="008E6A80">
              <w:rPr>
                <w:sz w:val="20"/>
              </w:rPr>
              <w:t>, RATIONALE</w:t>
            </w:r>
            <w:r w:rsidR="00AC3063">
              <w:rPr>
                <w:sz w:val="20"/>
              </w:rPr>
              <w:t>,</w:t>
            </w:r>
            <w:r w:rsidR="008E6A80">
              <w:rPr>
                <w:sz w:val="20"/>
              </w:rPr>
              <w:t xml:space="preserve"> AND MITIGANTS</w:t>
            </w:r>
            <w:r w:rsidR="006D34D0">
              <w:rPr>
                <w:sz w:val="20"/>
              </w:rPr>
              <w:t>]</w:t>
            </w:r>
          </w:p>
        </w:tc>
      </w:tr>
    </w:tbl>
    <w:p w14:paraId="0EA89E36" w14:textId="3FFAD141" w:rsidR="004B542B" w:rsidRDefault="004B542B">
      <w:pPr>
        <w:jc w:val="left"/>
      </w:pPr>
      <w:r>
        <w:br w:type="page"/>
      </w:r>
    </w:p>
    <w:tbl>
      <w:tblPr>
        <w:tblpPr w:leftFromText="180" w:rightFromText="180" w:vertAnchor="text" w:tblpXSpec="center" w:tblpY="1"/>
        <w:tblOverlap w:val="never"/>
        <w:tblW w:w="14490" w:type="dxa"/>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4A0" w:firstRow="1" w:lastRow="0" w:firstColumn="1" w:lastColumn="0" w:noHBand="0" w:noVBand="1"/>
      </w:tblPr>
      <w:tblGrid>
        <w:gridCol w:w="537"/>
        <w:gridCol w:w="2346"/>
        <w:gridCol w:w="8100"/>
        <w:gridCol w:w="1350"/>
        <w:gridCol w:w="2157"/>
      </w:tblGrid>
      <w:tr w:rsidR="00C31562" w14:paraId="6056A17C" w14:textId="77777777" w:rsidTr="004B542B">
        <w:tc>
          <w:tcPr>
            <w:tcW w:w="14490" w:type="dxa"/>
            <w:gridSpan w:val="5"/>
            <w:tcBorders>
              <w:top w:val="single" w:sz="2" w:space="0" w:color="auto"/>
              <w:left w:val="single" w:sz="2" w:space="0" w:color="auto"/>
              <w:bottom w:val="single" w:sz="8" w:space="0" w:color="000000"/>
              <w:right w:val="single" w:sz="2" w:space="0" w:color="auto"/>
            </w:tcBorders>
            <w:shd w:val="clear" w:color="auto" w:fill="9CC2E5" w:themeFill="accent1" w:themeFillTint="99"/>
            <w:vAlign w:val="center"/>
          </w:tcPr>
          <w:p w14:paraId="47B5E068" w14:textId="77777777" w:rsidR="000501C0" w:rsidRPr="009F201E" w:rsidRDefault="00C31562" w:rsidP="004B542B">
            <w:pPr>
              <w:keepNext/>
              <w:spacing w:before="120" w:after="120"/>
              <w:jc w:val="center"/>
              <w:rPr>
                <w:b/>
                <w:szCs w:val="24"/>
              </w:rPr>
            </w:pPr>
            <w:r w:rsidRPr="009F201E">
              <w:rPr>
                <w:b/>
                <w:szCs w:val="24"/>
              </w:rPr>
              <w:lastRenderedPageBreak/>
              <w:t>PART I</w:t>
            </w:r>
            <w:r w:rsidR="005D70FA" w:rsidRPr="009F201E">
              <w:rPr>
                <w:b/>
                <w:szCs w:val="24"/>
              </w:rPr>
              <w:t>I</w:t>
            </w:r>
            <w:r w:rsidR="00A93606" w:rsidRPr="009F201E">
              <w:rPr>
                <w:b/>
                <w:szCs w:val="24"/>
              </w:rPr>
              <w:t>I</w:t>
            </w:r>
            <w:r w:rsidR="00167ECD" w:rsidRPr="009F201E">
              <w:rPr>
                <w:b/>
                <w:szCs w:val="24"/>
              </w:rPr>
              <w:t>:  LIMITATIONS ON EQUITY TERM</w:t>
            </w:r>
            <w:r w:rsidR="00365B50">
              <w:rPr>
                <w:b/>
                <w:szCs w:val="24"/>
              </w:rPr>
              <w:t>S</w:t>
            </w:r>
          </w:p>
          <w:p w14:paraId="276ECA61" w14:textId="4C493A7B" w:rsidR="0014246C" w:rsidRPr="00370EDC" w:rsidRDefault="00C31562" w:rsidP="004B542B">
            <w:pPr>
              <w:keepNext/>
              <w:spacing w:before="120" w:after="120"/>
              <w:jc w:val="left"/>
              <w:rPr>
                <w:b/>
                <w:sz w:val="22"/>
                <w:szCs w:val="22"/>
                <w:highlight w:val="yellow"/>
              </w:rPr>
            </w:pPr>
            <w:r w:rsidRPr="00370EDC">
              <w:rPr>
                <w:b/>
                <w:sz w:val="22"/>
                <w:szCs w:val="22"/>
              </w:rPr>
              <w:t xml:space="preserve">The following requirements apply to </w:t>
            </w:r>
            <w:r w:rsidR="000501C0" w:rsidRPr="00370EDC">
              <w:rPr>
                <w:b/>
                <w:color w:val="000000" w:themeColor="text1"/>
                <w:sz w:val="22"/>
                <w:szCs w:val="22"/>
              </w:rPr>
              <w:t xml:space="preserve">all </w:t>
            </w:r>
            <w:r w:rsidR="00353C52">
              <w:rPr>
                <w:b/>
                <w:sz w:val="22"/>
                <w:szCs w:val="22"/>
              </w:rPr>
              <w:t xml:space="preserve">transactions </w:t>
            </w:r>
            <w:r w:rsidR="000C1520" w:rsidRPr="00370EDC">
              <w:rPr>
                <w:b/>
                <w:sz w:val="22"/>
                <w:szCs w:val="22"/>
              </w:rPr>
              <w:t xml:space="preserve">and must be satisfied while the Mortgage Loan is </w:t>
            </w:r>
            <w:r w:rsidR="000C1520" w:rsidRPr="00370EDC">
              <w:rPr>
                <w:b/>
                <w:color w:val="000000" w:themeColor="text1"/>
                <w:sz w:val="22"/>
                <w:szCs w:val="22"/>
              </w:rPr>
              <w:t>outstanding</w:t>
            </w:r>
            <w:r w:rsidR="00353C52">
              <w:rPr>
                <w:b/>
                <w:color w:val="000000" w:themeColor="text1"/>
                <w:sz w:val="22"/>
                <w:szCs w:val="22"/>
              </w:rPr>
              <w:t xml:space="preserve"> regardless of equity type</w:t>
            </w:r>
            <w:r w:rsidRPr="00370EDC">
              <w:rPr>
                <w:b/>
                <w:color w:val="000000" w:themeColor="text1"/>
                <w:sz w:val="22"/>
                <w:szCs w:val="22"/>
              </w:rPr>
              <w:t xml:space="preserve">.  </w:t>
            </w:r>
            <w:r w:rsidR="0014246C" w:rsidRPr="00370EDC">
              <w:rPr>
                <w:b/>
                <w:color w:val="000000" w:themeColor="text1"/>
                <w:sz w:val="22"/>
                <w:szCs w:val="22"/>
              </w:rPr>
              <w:t xml:space="preserve">If Lender recommends approving any </w:t>
            </w:r>
            <w:r w:rsidR="009F201E" w:rsidRPr="00370EDC">
              <w:rPr>
                <w:b/>
                <w:color w:val="000000" w:themeColor="text1"/>
                <w:sz w:val="22"/>
                <w:szCs w:val="22"/>
              </w:rPr>
              <w:t>exceptions to these limitations, provide mit</w:t>
            </w:r>
            <w:r w:rsidR="0041072B" w:rsidRPr="00370EDC">
              <w:rPr>
                <w:b/>
                <w:color w:val="000000" w:themeColor="text1"/>
                <w:sz w:val="22"/>
                <w:szCs w:val="22"/>
              </w:rPr>
              <w:t>i</w:t>
            </w:r>
            <w:r w:rsidR="009F201E" w:rsidRPr="00370EDC">
              <w:rPr>
                <w:b/>
                <w:color w:val="000000" w:themeColor="text1"/>
                <w:sz w:val="22"/>
                <w:szCs w:val="22"/>
              </w:rPr>
              <w:t xml:space="preserve">gants and rationale. </w:t>
            </w:r>
          </w:p>
        </w:tc>
      </w:tr>
      <w:tr w:rsidR="000C1520" w14:paraId="0EE89E51" w14:textId="77777777" w:rsidTr="009D5212">
        <w:trPr>
          <w:trHeight w:val="852"/>
          <w:tblHeader/>
        </w:trPr>
        <w:tc>
          <w:tcPr>
            <w:tcW w:w="537" w:type="dxa"/>
            <w:tcBorders>
              <w:top w:val="single" w:sz="2" w:space="0" w:color="auto"/>
              <w:left w:val="single" w:sz="2" w:space="0" w:color="auto"/>
              <w:bottom w:val="single" w:sz="8" w:space="0" w:color="000000"/>
              <w:right w:val="single" w:sz="8" w:space="0" w:color="000000"/>
            </w:tcBorders>
            <w:shd w:val="pct10" w:color="000000" w:fill="FFFFFF"/>
            <w:vAlign w:val="center"/>
            <w:hideMark/>
          </w:tcPr>
          <w:p w14:paraId="767DFF5D" w14:textId="77777777" w:rsidR="00C31562" w:rsidRDefault="00C31562" w:rsidP="00B97E41">
            <w:pPr>
              <w:spacing w:after="120"/>
              <w:rPr>
                <w:b/>
                <w:sz w:val="20"/>
              </w:rPr>
            </w:pPr>
          </w:p>
        </w:tc>
        <w:tc>
          <w:tcPr>
            <w:tcW w:w="2346" w:type="dxa"/>
            <w:tcBorders>
              <w:top w:val="single" w:sz="2" w:space="0" w:color="auto"/>
              <w:left w:val="single" w:sz="8" w:space="0" w:color="000000"/>
              <w:bottom w:val="single" w:sz="8" w:space="0" w:color="000000"/>
              <w:right w:val="single" w:sz="8" w:space="0" w:color="000000"/>
            </w:tcBorders>
            <w:shd w:val="pct10" w:color="000000" w:fill="FFFFFF"/>
            <w:vAlign w:val="center"/>
          </w:tcPr>
          <w:p w14:paraId="5ABA9383" w14:textId="77777777" w:rsidR="00C31562" w:rsidRDefault="00C31562" w:rsidP="00B97E41">
            <w:pPr>
              <w:spacing w:after="120"/>
              <w:jc w:val="left"/>
              <w:rPr>
                <w:b/>
                <w:sz w:val="20"/>
              </w:rPr>
            </w:pPr>
            <w:r>
              <w:rPr>
                <w:b/>
                <w:sz w:val="20"/>
              </w:rPr>
              <w:t>SUBJECT MATTER</w:t>
            </w:r>
          </w:p>
        </w:tc>
        <w:tc>
          <w:tcPr>
            <w:tcW w:w="8100" w:type="dxa"/>
            <w:tcBorders>
              <w:top w:val="single" w:sz="2" w:space="0" w:color="auto"/>
              <w:left w:val="single" w:sz="8" w:space="0" w:color="000000"/>
              <w:bottom w:val="single" w:sz="8" w:space="0" w:color="000000"/>
              <w:right w:val="single" w:sz="8" w:space="0" w:color="000000"/>
            </w:tcBorders>
            <w:shd w:val="pct10" w:color="000000" w:fill="FFFFFF"/>
            <w:vAlign w:val="center"/>
            <w:hideMark/>
          </w:tcPr>
          <w:p w14:paraId="42B9E4D4" w14:textId="77777777" w:rsidR="00C31562" w:rsidRPr="00DD0146" w:rsidRDefault="00C31562" w:rsidP="007D4BCA">
            <w:pPr>
              <w:spacing w:before="120" w:after="120"/>
              <w:jc w:val="center"/>
              <w:rPr>
                <w:b/>
                <w:sz w:val="20"/>
              </w:rPr>
            </w:pPr>
            <w:r w:rsidRPr="00DD0146">
              <w:rPr>
                <w:b/>
                <w:sz w:val="20"/>
              </w:rPr>
              <w:t>REQUIREMENT</w:t>
            </w:r>
          </w:p>
        </w:tc>
        <w:tc>
          <w:tcPr>
            <w:tcW w:w="1350" w:type="dxa"/>
            <w:tcBorders>
              <w:top w:val="single" w:sz="2" w:space="0" w:color="auto"/>
              <w:left w:val="single" w:sz="8" w:space="0" w:color="000000"/>
              <w:bottom w:val="single" w:sz="8" w:space="0" w:color="000000"/>
              <w:right w:val="single" w:sz="8" w:space="0" w:color="000000"/>
            </w:tcBorders>
            <w:shd w:val="pct10" w:color="000000" w:fill="FFFFFF"/>
          </w:tcPr>
          <w:p w14:paraId="708C637E" w14:textId="77777777" w:rsidR="00740F87" w:rsidRDefault="00740F87" w:rsidP="00DA6F42">
            <w:pPr>
              <w:spacing w:before="120" w:after="120"/>
              <w:jc w:val="center"/>
              <w:rPr>
                <w:b/>
                <w:sz w:val="20"/>
              </w:rPr>
            </w:pPr>
            <w:r>
              <w:rPr>
                <w:b/>
                <w:sz w:val="20"/>
              </w:rPr>
              <w:t>SATISFIED Yes/</w:t>
            </w:r>
            <w:r w:rsidR="00DC09B5">
              <w:rPr>
                <w:b/>
                <w:sz w:val="20"/>
              </w:rPr>
              <w:t>No</w:t>
            </w:r>
          </w:p>
        </w:tc>
        <w:tc>
          <w:tcPr>
            <w:tcW w:w="2157" w:type="dxa"/>
            <w:tcBorders>
              <w:top w:val="single" w:sz="2" w:space="0" w:color="auto"/>
              <w:left w:val="single" w:sz="8" w:space="0" w:color="000000"/>
              <w:bottom w:val="single" w:sz="8" w:space="0" w:color="000000"/>
              <w:right w:val="single" w:sz="2" w:space="0" w:color="auto"/>
            </w:tcBorders>
            <w:shd w:val="pct10" w:color="000000" w:fill="FFFFFF"/>
            <w:vAlign w:val="center"/>
            <w:hideMark/>
          </w:tcPr>
          <w:p w14:paraId="54D1C7BE" w14:textId="77777777" w:rsidR="00C31562" w:rsidRDefault="00740F87" w:rsidP="000C1520">
            <w:pPr>
              <w:spacing w:before="120" w:after="120"/>
              <w:jc w:val="left"/>
              <w:rPr>
                <w:b/>
                <w:sz w:val="20"/>
              </w:rPr>
            </w:pPr>
            <w:r>
              <w:rPr>
                <w:b/>
                <w:sz w:val="20"/>
              </w:rPr>
              <w:t>REVIEWER ANALYSIS</w:t>
            </w:r>
          </w:p>
        </w:tc>
      </w:tr>
      <w:tr w:rsidR="000C1520" w:rsidRPr="009543CE" w14:paraId="3A578104" w14:textId="77777777" w:rsidTr="009D5212">
        <w:tc>
          <w:tcPr>
            <w:tcW w:w="537" w:type="dxa"/>
            <w:tcBorders>
              <w:top w:val="single" w:sz="8" w:space="0" w:color="000000"/>
              <w:left w:val="single" w:sz="2" w:space="0" w:color="auto"/>
              <w:right w:val="single" w:sz="8" w:space="0" w:color="000000"/>
            </w:tcBorders>
          </w:tcPr>
          <w:p w14:paraId="0D0E382F" w14:textId="77777777" w:rsidR="00C31562" w:rsidRDefault="00C31562"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758E23BC" w14:textId="2A496A70" w:rsidR="00C31562" w:rsidRDefault="00C31562" w:rsidP="00B97E41">
            <w:pPr>
              <w:spacing w:after="120"/>
              <w:jc w:val="left"/>
              <w:rPr>
                <w:b/>
                <w:sz w:val="20"/>
              </w:rPr>
            </w:pPr>
            <w:r>
              <w:rPr>
                <w:b/>
                <w:sz w:val="20"/>
              </w:rPr>
              <w:t xml:space="preserve">No </w:t>
            </w:r>
            <w:r w:rsidR="006D34D0">
              <w:rPr>
                <w:b/>
                <w:sz w:val="20"/>
              </w:rPr>
              <w:t xml:space="preserve">Other </w:t>
            </w:r>
            <w:r w:rsidR="00B12D7B">
              <w:rPr>
                <w:b/>
                <w:sz w:val="20"/>
              </w:rPr>
              <w:t xml:space="preserve">Remedies for Defaults Under the Governing Documents </w:t>
            </w:r>
          </w:p>
        </w:tc>
        <w:tc>
          <w:tcPr>
            <w:tcW w:w="8100" w:type="dxa"/>
            <w:tcBorders>
              <w:top w:val="single" w:sz="8" w:space="0" w:color="000000"/>
              <w:left w:val="single" w:sz="8" w:space="0" w:color="000000"/>
              <w:right w:val="single" w:sz="8" w:space="0" w:color="000000"/>
            </w:tcBorders>
          </w:tcPr>
          <w:p w14:paraId="7A34EB02" w14:textId="77777777" w:rsidR="0010710F" w:rsidRPr="0050532E" w:rsidRDefault="0050532E" w:rsidP="0010710F">
            <w:pPr>
              <w:spacing w:after="120"/>
              <w:rPr>
                <w:rFonts w:cstheme="minorHAnsi"/>
                <w:sz w:val="20"/>
              </w:rPr>
            </w:pPr>
            <w:bookmarkStart w:id="11" w:name="_Hlk162867988"/>
            <w:r w:rsidRPr="0050532E">
              <w:rPr>
                <w:rFonts w:cstheme="minorHAnsi"/>
                <w:sz w:val="20"/>
              </w:rPr>
              <w:t>Except as permitted in the Loan Documents or otherwise approved by Lender</w:t>
            </w:r>
            <w:r w:rsidR="00FA55B6">
              <w:rPr>
                <w:rFonts w:cstheme="minorHAnsi"/>
                <w:sz w:val="20"/>
              </w:rPr>
              <w:t>,</w:t>
            </w:r>
            <w:r w:rsidR="003F38BF">
              <w:rPr>
                <w:rFonts w:cstheme="minorHAnsi"/>
                <w:sz w:val="20"/>
              </w:rPr>
              <w:t xml:space="preserve"> </w:t>
            </w:r>
            <w:r w:rsidR="003F38BF">
              <w:rPr>
                <w:color w:val="000000" w:themeColor="text1"/>
                <w:sz w:val="20"/>
              </w:rPr>
              <w:t>t</w:t>
            </w:r>
            <w:r w:rsidR="0019003C">
              <w:rPr>
                <w:color w:val="000000" w:themeColor="text1"/>
                <w:sz w:val="20"/>
              </w:rPr>
              <w:t xml:space="preserve">he </w:t>
            </w:r>
            <w:r w:rsidR="008E6A80">
              <w:rPr>
                <w:color w:val="000000" w:themeColor="text1"/>
                <w:sz w:val="20"/>
              </w:rPr>
              <w:t xml:space="preserve">Preferred </w:t>
            </w:r>
            <w:r w:rsidR="00877005">
              <w:rPr>
                <w:color w:val="000000" w:themeColor="text1"/>
                <w:sz w:val="20"/>
              </w:rPr>
              <w:t>Equity</w:t>
            </w:r>
            <w:r w:rsidRPr="0050532E">
              <w:rPr>
                <w:rFonts w:cstheme="minorHAnsi"/>
                <w:sz w:val="20"/>
              </w:rPr>
              <w:t xml:space="preserve"> investor has </w:t>
            </w:r>
            <w:r w:rsidR="00CF25A2">
              <w:rPr>
                <w:rFonts w:cstheme="minorHAnsi"/>
                <w:sz w:val="20"/>
              </w:rPr>
              <w:t xml:space="preserve">no </w:t>
            </w:r>
            <w:r w:rsidRPr="0050532E">
              <w:rPr>
                <w:rFonts w:cstheme="minorHAnsi"/>
                <w:sz w:val="20"/>
              </w:rPr>
              <w:t xml:space="preserve">rights or remedies for defaults based on actions or inactions by </w:t>
            </w:r>
            <w:r w:rsidR="0030724C">
              <w:rPr>
                <w:rFonts w:cstheme="minorHAnsi"/>
                <w:sz w:val="20"/>
              </w:rPr>
              <w:t xml:space="preserve">the Key Principal or </w:t>
            </w:r>
            <w:r w:rsidRPr="0050532E">
              <w:rPr>
                <w:rFonts w:cstheme="minorHAnsi"/>
                <w:sz w:val="20"/>
              </w:rPr>
              <w:t>other equity investors under the Governing Document</w:t>
            </w:r>
            <w:r w:rsidR="004F2984">
              <w:rPr>
                <w:rFonts w:cstheme="minorHAnsi"/>
                <w:sz w:val="20"/>
              </w:rPr>
              <w:t>s</w:t>
            </w:r>
            <w:r w:rsidRPr="0050532E">
              <w:rPr>
                <w:rFonts w:cstheme="minorHAnsi"/>
                <w:sz w:val="20"/>
              </w:rPr>
              <w:t xml:space="preserve"> </w:t>
            </w:r>
            <w:r w:rsidRPr="00144EB3">
              <w:rPr>
                <w:rFonts w:cstheme="minorHAnsi"/>
                <w:sz w:val="20"/>
                <w:u w:val="single"/>
              </w:rPr>
              <w:t>other than</w:t>
            </w:r>
            <w:r w:rsidRPr="0050532E">
              <w:rPr>
                <w:rFonts w:cstheme="minorHAnsi"/>
                <w:sz w:val="20"/>
              </w:rPr>
              <w:t xml:space="preserve"> the right of </w:t>
            </w:r>
            <w:r w:rsidR="008E6A80">
              <w:rPr>
                <w:rFonts w:cstheme="minorHAnsi"/>
                <w:sz w:val="20"/>
              </w:rPr>
              <w:t xml:space="preserve">the Preferred </w:t>
            </w:r>
            <w:r w:rsidR="00877005">
              <w:rPr>
                <w:color w:val="000000" w:themeColor="text1"/>
                <w:sz w:val="20"/>
              </w:rPr>
              <w:t>Equity i</w:t>
            </w:r>
            <w:r w:rsidRPr="0050532E">
              <w:rPr>
                <w:rFonts w:cstheme="minorHAnsi"/>
                <w:sz w:val="20"/>
              </w:rPr>
              <w:t>nvestor to</w:t>
            </w:r>
            <w:r w:rsidR="0010710F">
              <w:rPr>
                <w:rFonts w:cstheme="minorHAnsi"/>
                <w:sz w:val="20"/>
              </w:rPr>
              <w:t xml:space="preserve"> directly or indirectly while the Mortgage Loan is outstanding:</w:t>
            </w:r>
          </w:p>
          <w:p w14:paraId="1A45B7C9" w14:textId="5B28B6F1" w:rsidR="0050532E" w:rsidRPr="0050532E" w:rsidRDefault="0050532E" w:rsidP="0050532E">
            <w:pPr>
              <w:spacing w:after="120"/>
              <w:rPr>
                <w:rFonts w:cstheme="minorHAnsi"/>
                <w:sz w:val="20"/>
              </w:rPr>
            </w:pPr>
            <w:r w:rsidRPr="0050532E">
              <w:rPr>
                <w:rFonts w:cstheme="minorHAnsi"/>
                <w:sz w:val="20"/>
              </w:rPr>
              <w:t xml:space="preserve">(i) </w:t>
            </w:r>
            <w:r>
              <w:rPr>
                <w:rFonts w:cstheme="minorHAnsi"/>
                <w:sz w:val="20"/>
              </w:rPr>
              <w:t xml:space="preserve">a </w:t>
            </w:r>
            <w:r w:rsidRPr="0050532E">
              <w:rPr>
                <w:rFonts w:cstheme="minorHAnsi"/>
                <w:sz w:val="20"/>
              </w:rPr>
              <w:t>Control Takeover,</w:t>
            </w:r>
          </w:p>
          <w:p w14:paraId="5238C7A1" w14:textId="48315E2D" w:rsidR="00FA55B6" w:rsidRDefault="0050532E" w:rsidP="0050532E">
            <w:pPr>
              <w:spacing w:after="120"/>
              <w:rPr>
                <w:rFonts w:cstheme="minorHAnsi"/>
                <w:color w:val="000000" w:themeColor="text1"/>
                <w:sz w:val="20"/>
              </w:rPr>
            </w:pPr>
            <w:r w:rsidRPr="00DA6F42">
              <w:rPr>
                <w:rFonts w:cstheme="minorHAnsi"/>
                <w:color w:val="000000" w:themeColor="text1"/>
                <w:sz w:val="20"/>
              </w:rPr>
              <w:t>(ii) a Forced Sale</w:t>
            </w:r>
            <w:r w:rsidR="00C97859">
              <w:rPr>
                <w:rFonts w:cstheme="minorHAnsi"/>
                <w:color w:val="000000" w:themeColor="text1"/>
                <w:sz w:val="20"/>
              </w:rPr>
              <w:t xml:space="preserve"> to a third party </w:t>
            </w:r>
            <w:r w:rsidR="00FA55B6">
              <w:rPr>
                <w:rFonts w:cstheme="minorHAnsi"/>
                <w:color w:val="000000" w:themeColor="text1"/>
                <w:sz w:val="20"/>
              </w:rPr>
              <w:t xml:space="preserve">based </w:t>
            </w:r>
            <w:r w:rsidR="003D3031">
              <w:rPr>
                <w:rFonts w:cstheme="minorHAnsi"/>
                <w:color w:val="000000" w:themeColor="text1"/>
                <w:sz w:val="20"/>
              </w:rPr>
              <w:t>o</w:t>
            </w:r>
            <w:r w:rsidR="00FA55B6">
              <w:rPr>
                <w:rFonts w:cstheme="minorHAnsi"/>
                <w:color w:val="000000" w:themeColor="text1"/>
                <w:sz w:val="20"/>
              </w:rPr>
              <w:t xml:space="preserve">n </w:t>
            </w:r>
            <w:r w:rsidR="00C97859">
              <w:rPr>
                <w:rFonts w:cstheme="minorHAnsi"/>
                <w:color w:val="000000" w:themeColor="text1"/>
                <w:sz w:val="20"/>
              </w:rPr>
              <w:t>fair market value</w:t>
            </w:r>
            <w:r w:rsidRPr="00DA6F42">
              <w:rPr>
                <w:rFonts w:cstheme="minorHAnsi"/>
                <w:color w:val="000000" w:themeColor="text1"/>
                <w:sz w:val="20"/>
              </w:rPr>
              <w:t xml:space="preserve">, </w:t>
            </w:r>
          </w:p>
          <w:p w14:paraId="7FA857AF" w14:textId="70AD9CEC" w:rsidR="0050532E" w:rsidRPr="00DA6F42" w:rsidRDefault="00FA55B6" w:rsidP="0050532E">
            <w:pPr>
              <w:spacing w:after="120"/>
              <w:rPr>
                <w:rFonts w:cstheme="minorHAnsi"/>
                <w:color w:val="000000" w:themeColor="text1"/>
                <w:sz w:val="20"/>
              </w:rPr>
            </w:pPr>
            <w:r>
              <w:rPr>
                <w:rFonts w:cstheme="minorHAnsi"/>
                <w:color w:val="000000" w:themeColor="text1"/>
                <w:sz w:val="20"/>
              </w:rPr>
              <w:t xml:space="preserve">(iii) sue for a breach of contract under the Governing Documents, or </w:t>
            </w:r>
          </w:p>
          <w:p w14:paraId="345969DF" w14:textId="68658C86" w:rsidR="00920733" w:rsidRPr="00DA6F42" w:rsidRDefault="00CF25A2" w:rsidP="0050532E">
            <w:pPr>
              <w:spacing w:after="120"/>
              <w:rPr>
                <w:rFonts w:cstheme="minorHAnsi"/>
                <w:color w:val="000000" w:themeColor="text1"/>
                <w:sz w:val="20"/>
              </w:rPr>
            </w:pPr>
            <w:r>
              <w:rPr>
                <w:rFonts w:cstheme="minorHAnsi"/>
                <w:color w:val="000000" w:themeColor="text1"/>
                <w:sz w:val="20"/>
              </w:rPr>
              <w:t>(i</w:t>
            </w:r>
            <w:r w:rsidR="00FA55B6">
              <w:rPr>
                <w:rFonts w:cstheme="minorHAnsi"/>
                <w:color w:val="000000" w:themeColor="text1"/>
                <w:sz w:val="20"/>
              </w:rPr>
              <w:t>v</w:t>
            </w:r>
            <w:r>
              <w:rPr>
                <w:rFonts w:cstheme="minorHAnsi"/>
                <w:color w:val="000000" w:themeColor="text1"/>
                <w:sz w:val="20"/>
              </w:rPr>
              <w:t>) increase the</w:t>
            </w:r>
            <w:r w:rsidR="00FA55B6">
              <w:rPr>
                <w:rFonts w:cstheme="minorHAnsi"/>
                <w:color w:val="000000" w:themeColor="text1"/>
                <w:sz w:val="20"/>
              </w:rPr>
              <w:t xml:space="preserve"> </w:t>
            </w:r>
            <w:r w:rsidR="008E6A80">
              <w:rPr>
                <w:rFonts w:cstheme="minorHAnsi"/>
                <w:color w:val="000000" w:themeColor="text1"/>
                <w:sz w:val="20"/>
              </w:rPr>
              <w:t xml:space="preserve">Preferred </w:t>
            </w:r>
            <w:r w:rsidR="00FA55B6">
              <w:rPr>
                <w:rFonts w:cstheme="minorHAnsi"/>
                <w:color w:val="000000" w:themeColor="text1"/>
                <w:sz w:val="20"/>
              </w:rPr>
              <w:t>Equity investor’s</w:t>
            </w:r>
            <w:r>
              <w:rPr>
                <w:rFonts w:cstheme="minorHAnsi"/>
                <w:color w:val="000000" w:themeColor="text1"/>
                <w:sz w:val="20"/>
              </w:rPr>
              <w:t xml:space="preserve"> preferred</w:t>
            </w:r>
            <w:r w:rsidR="009B387C">
              <w:rPr>
                <w:rFonts w:cstheme="minorHAnsi"/>
                <w:color w:val="000000" w:themeColor="text1"/>
                <w:sz w:val="20"/>
              </w:rPr>
              <w:t xml:space="preserve"> R</w:t>
            </w:r>
            <w:r>
              <w:rPr>
                <w:rFonts w:cstheme="minorHAnsi"/>
                <w:color w:val="000000" w:themeColor="text1"/>
                <w:sz w:val="20"/>
              </w:rPr>
              <w:t>eturn</w:t>
            </w:r>
            <w:r w:rsidR="008E614C">
              <w:rPr>
                <w:rFonts w:cstheme="minorHAnsi"/>
                <w:color w:val="000000" w:themeColor="text1"/>
                <w:sz w:val="20"/>
              </w:rPr>
              <w:t>s</w:t>
            </w:r>
            <w:r>
              <w:rPr>
                <w:rFonts w:cstheme="minorHAnsi"/>
                <w:color w:val="000000" w:themeColor="text1"/>
                <w:sz w:val="20"/>
              </w:rPr>
              <w:t xml:space="preserve"> percentage</w:t>
            </w:r>
            <w:bookmarkEnd w:id="11"/>
            <w:r w:rsidR="00CC1105">
              <w:rPr>
                <w:rFonts w:cstheme="minorHAnsi"/>
                <w:color w:val="000000" w:themeColor="text1"/>
                <w:sz w:val="20"/>
              </w:rPr>
              <w:t>.</w:t>
            </w:r>
            <w:r>
              <w:rPr>
                <w:rFonts w:cstheme="minorHAnsi"/>
                <w:color w:val="000000" w:themeColor="text1"/>
                <w:sz w:val="20"/>
              </w:rPr>
              <w:t xml:space="preserve">  [</w:t>
            </w:r>
            <w:r w:rsidR="00540755">
              <w:rPr>
                <w:rFonts w:cstheme="minorHAnsi"/>
                <w:color w:val="000000" w:themeColor="text1"/>
                <w:sz w:val="20"/>
              </w:rPr>
              <w:t>Note</w:t>
            </w:r>
            <w:r>
              <w:rPr>
                <w:rFonts w:cstheme="minorHAnsi"/>
                <w:color w:val="000000" w:themeColor="text1"/>
                <w:sz w:val="20"/>
              </w:rPr>
              <w:t xml:space="preserve">: include </w:t>
            </w:r>
            <w:r w:rsidR="00540755">
              <w:rPr>
                <w:rFonts w:cstheme="minorHAnsi"/>
                <w:color w:val="000000" w:themeColor="text1"/>
                <w:sz w:val="20"/>
              </w:rPr>
              <w:t xml:space="preserve">amount of any percentage increase </w:t>
            </w:r>
            <w:r>
              <w:rPr>
                <w:rFonts w:cstheme="minorHAnsi"/>
                <w:color w:val="000000" w:themeColor="text1"/>
                <w:sz w:val="20"/>
              </w:rPr>
              <w:t xml:space="preserve">in </w:t>
            </w:r>
            <w:r w:rsidR="00540755">
              <w:rPr>
                <w:rFonts w:cstheme="minorHAnsi"/>
                <w:color w:val="000000" w:themeColor="text1"/>
                <w:sz w:val="20"/>
              </w:rPr>
              <w:t>Review</w:t>
            </w:r>
            <w:r w:rsidR="00B16CB5">
              <w:rPr>
                <w:rFonts w:cstheme="minorHAnsi"/>
                <w:color w:val="000000" w:themeColor="text1"/>
                <w:sz w:val="20"/>
              </w:rPr>
              <w:t>er</w:t>
            </w:r>
            <w:r w:rsidR="00540755">
              <w:rPr>
                <w:rFonts w:cstheme="minorHAnsi"/>
                <w:color w:val="000000" w:themeColor="text1"/>
                <w:sz w:val="20"/>
              </w:rPr>
              <w:t xml:space="preserve"> A</w:t>
            </w:r>
            <w:r>
              <w:rPr>
                <w:rFonts w:cstheme="minorHAnsi"/>
                <w:color w:val="000000" w:themeColor="text1"/>
                <w:sz w:val="20"/>
              </w:rPr>
              <w:t>nalysis</w:t>
            </w:r>
            <w:r w:rsidR="00540755">
              <w:rPr>
                <w:rFonts w:cstheme="minorHAnsi"/>
                <w:color w:val="000000" w:themeColor="text1"/>
                <w:sz w:val="20"/>
              </w:rPr>
              <w:t xml:space="preserve"> </w:t>
            </w:r>
            <w:r w:rsidR="005608CD">
              <w:rPr>
                <w:rFonts w:cstheme="minorHAnsi"/>
                <w:color w:val="000000" w:themeColor="text1"/>
                <w:sz w:val="20"/>
              </w:rPr>
              <w:t>c</w:t>
            </w:r>
            <w:r w:rsidR="00540755">
              <w:rPr>
                <w:rFonts w:cstheme="minorHAnsi"/>
                <w:color w:val="000000" w:themeColor="text1"/>
                <w:sz w:val="20"/>
              </w:rPr>
              <w:t>olumn</w:t>
            </w:r>
            <w:r w:rsidR="00CC1105">
              <w:rPr>
                <w:rFonts w:cstheme="minorHAnsi"/>
                <w:color w:val="000000" w:themeColor="text1"/>
                <w:sz w:val="20"/>
              </w:rPr>
              <w:t>.</w:t>
            </w:r>
            <w:r>
              <w:rPr>
                <w:rFonts w:cstheme="minorHAnsi"/>
                <w:color w:val="000000" w:themeColor="text1"/>
                <w:sz w:val="20"/>
              </w:rPr>
              <w:t>]</w:t>
            </w:r>
          </w:p>
          <w:p w14:paraId="653F5279" w14:textId="5880F5B1" w:rsidR="0098177F" w:rsidRPr="00DD0146" w:rsidRDefault="0098177F" w:rsidP="0050532E">
            <w:pPr>
              <w:spacing w:after="120"/>
              <w:rPr>
                <w:rFonts w:cstheme="minorHAnsi"/>
                <w:sz w:val="20"/>
              </w:rPr>
            </w:pPr>
            <w:r w:rsidRPr="00DA6F42">
              <w:rPr>
                <w:color w:val="000000" w:themeColor="text1"/>
                <w:sz w:val="20"/>
              </w:rPr>
              <w:t xml:space="preserve">Note:  </w:t>
            </w:r>
            <w:bookmarkStart w:id="12" w:name="_Hlk184846496"/>
            <w:r w:rsidR="00167351">
              <w:rPr>
                <w:color w:val="000000" w:themeColor="text1"/>
                <w:sz w:val="20"/>
              </w:rPr>
              <w:t>A</w:t>
            </w:r>
            <w:r w:rsidR="00FA55B6">
              <w:rPr>
                <w:color w:val="000000" w:themeColor="text1"/>
                <w:sz w:val="20"/>
              </w:rPr>
              <w:t xml:space="preserve">ny other remedies </w:t>
            </w:r>
            <w:r w:rsidR="00A703DE">
              <w:rPr>
                <w:color w:val="000000" w:themeColor="text1"/>
                <w:sz w:val="20"/>
              </w:rPr>
              <w:t>require Fannie Mae Pre-Review</w:t>
            </w:r>
            <w:r w:rsidR="00FA55B6">
              <w:rPr>
                <w:color w:val="000000" w:themeColor="text1"/>
                <w:sz w:val="20"/>
              </w:rPr>
              <w:t xml:space="preserve">.  Examples of </w:t>
            </w:r>
            <w:r w:rsidR="00A703DE">
              <w:rPr>
                <w:color w:val="000000" w:themeColor="text1"/>
                <w:sz w:val="20"/>
              </w:rPr>
              <w:t xml:space="preserve">additional remedies which require pre-approval include a </w:t>
            </w:r>
            <w:r w:rsidR="00A703DE">
              <w:rPr>
                <w:rFonts w:cstheme="minorHAnsi"/>
                <w:color w:val="000000" w:themeColor="text1"/>
                <w:sz w:val="20"/>
              </w:rPr>
              <w:t xml:space="preserve">Forced Sale to an affiliate, a Forced Sale based on less than fair market value, </w:t>
            </w:r>
            <w:r w:rsidR="00B16CB5">
              <w:rPr>
                <w:rFonts w:cstheme="minorHAnsi"/>
                <w:color w:val="000000" w:themeColor="text1"/>
                <w:sz w:val="20"/>
              </w:rPr>
              <w:t>etc</w:t>
            </w:r>
            <w:r w:rsidRPr="00DA6F42">
              <w:rPr>
                <w:rFonts w:cstheme="minorHAnsi"/>
                <w:color w:val="000000" w:themeColor="text1"/>
                <w:sz w:val="20"/>
              </w:rPr>
              <w:t>.</w:t>
            </w:r>
            <w:bookmarkEnd w:id="12"/>
          </w:p>
        </w:tc>
        <w:tc>
          <w:tcPr>
            <w:tcW w:w="1350" w:type="dxa"/>
            <w:tcBorders>
              <w:top w:val="single" w:sz="8" w:space="0" w:color="000000"/>
              <w:left w:val="single" w:sz="8" w:space="0" w:color="000000"/>
              <w:right w:val="single" w:sz="8" w:space="0" w:color="000000"/>
            </w:tcBorders>
          </w:tcPr>
          <w:p w14:paraId="7B998D26" w14:textId="5169D0CF" w:rsidR="00740F87" w:rsidRPr="004E0A4C" w:rsidRDefault="00740F87" w:rsidP="00740F87">
            <w:r w:rsidRPr="004E0A4C">
              <w:rPr>
                <w:rFonts w:eastAsiaTheme="minorHAnsi"/>
                <w:spacing w:val="-4"/>
                <w:sz w:val="20"/>
              </w:rPr>
              <w:object w:dxaOrig="1440" w:dyaOrig="1440" w14:anchorId="105AF763">
                <v:shape id="_x0000_i1139" type="#_x0000_t75" style="width:12pt;height:15.75pt" o:ole="">
                  <v:imagedata r:id="rId8" o:title=""/>
                </v:shape>
                <w:control r:id="rId35" w:name="CheckBox12363114231111265212155553320351413181" w:shapeid="_x0000_i1139"/>
              </w:object>
            </w:r>
            <w:r w:rsidRPr="004E0A4C">
              <w:rPr>
                <w:spacing w:val="-4"/>
                <w:sz w:val="20"/>
              </w:rPr>
              <w:t xml:space="preserve"> </w:t>
            </w:r>
            <w:r w:rsidRPr="004E0A4C">
              <w:rPr>
                <w:sz w:val="20"/>
              </w:rPr>
              <w:t>Yes</w:t>
            </w:r>
          </w:p>
          <w:p w14:paraId="4CC8DD98" w14:textId="79E05598" w:rsidR="00C31562" w:rsidRPr="004E0A4C" w:rsidRDefault="00740F87" w:rsidP="00740F87">
            <w:pPr>
              <w:spacing w:before="120" w:after="120"/>
              <w:rPr>
                <w:sz w:val="20"/>
              </w:rPr>
            </w:pPr>
            <w:r w:rsidRPr="004E0A4C">
              <w:rPr>
                <w:rFonts w:eastAsiaTheme="minorHAnsi"/>
                <w:spacing w:val="-4"/>
                <w:sz w:val="20"/>
              </w:rPr>
              <w:object w:dxaOrig="1440" w:dyaOrig="1440" w14:anchorId="0CD155E7">
                <v:shape id="_x0000_i1141" type="#_x0000_t75" style="width:12pt;height:15.75pt" o:ole="">
                  <v:imagedata r:id="rId8" o:title=""/>
                </v:shape>
                <w:control r:id="rId36" w:name="CheckBox12363114231111265212155553320351413191" w:shapeid="_x0000_i1141"/>
              </w:object>
            </w:r>
            <w:r w:rsidRPr="004E0A4C">
              <w:rPr>
                <w:spacing w:val="-4"/>
                <w:sz w:val="20"/>
              </w:rPr>
              <w:t xml:space="preserve"> </w:t>
            </w:r>
            <w:r w:rsidRPr="004E0A4C">
              <w:rPr>
                <w:sz w:val="20"/>
              </w:rPr>
              <w:t>No</w:t>
            </w:r>
          </w:p>
        </w:tc>
        <w:tc>
          <w:tcPr>
            <w:tcW w:w="2157" w:type="dxa"/>
            <w:tcBorders>
              <w:top w:val="single" w:sz="8" w:space="0" w:color="000000"/>
              <w:left w:val="single" w:sz="8" w:space="0" w:color="000000"/>
              <w:right w:val="single" w:sz="2" w:space="0" w:color="auto"/>
            </w:tcBorders>
          </w:tcPr>
          <w:p w14:paraId="50E9F48C" w14:textId="77777777" w:rsidR="00C31562" w:rsidRPr="00DA6F42" w:rsidRDefault="00C31562" w:rsidP="00DA6F42">
            <w:pPr>
              <w:spacing w:before="120" w:after="120"/>
              <w:jc w:val="left"/>
              <w:rPr>
                <w:sz w:val="20"/>
              </w:rPr>
            </w:pPr>
          </w:p>
        </w:tc>
      </w:tr>
      <w:tr w:rsidR="000C1520" w14:paraId="2067588F" w14:textId="77777777" w:rsidTr="009D5212">
        <w:tc>
          <w:tcPr>
            <w:tcW w:w="537" w:type="dxa"/>
            <w:tcBorders>
              <w:top w:val="single" w:sz="8" w:space="0" w:color="000000"/>
              <w:left w:val="single" w:sz="2" w:space="0" w:color="auto"/>
              <w:right w:val="single" w:sz="8" w:space="0" w:color="000000"/>
            </w:tcBorders>
          </w:tcPr>
          <w:p w14:paraId="49FD4E58" w14:textId="77777777" w:rsidR="00740F87" w:rsidRDefault="00740F87"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15B36249" w14:textId="77777777" w:rsidR="00740F87" w:rsidRDefault="00740F87" w:rsidP="00740F87">
            <w:pPr>
              <w:spacing w:after="120"/>
              <w:jc w:val="left"/>
              <w:rPr>
                <w:b/>
                <w:sz w:val="20"/>
              </w:rPr>
            </w:pPr>
            <w:r>
              <w:rPr>
                <w:b/>
                <w:sz w:val="20"/>
              </w:rPr>
              <w:t>No Cash Sweeps</w:t>
            </w:r>
          </w:p>
        </w:tc>
        <w:tc>
          <w:tcPr>
            <w:tcW w:w="8100" w:type="dxa"/>
            <w:tcBorders>
              <w:top w:val="single" w:sz="8" w:space="0" w:color="000000"/>
              <w:left w:val="single" w:sz="8" w:space="0" w:color="000000"/>
              <w:right w:val="single" w:sz="8" w:space="0" w:color="000000"/>
            </w:tcBorders>
          </w:tcPr>
          <w:p w14:paraId="1DCE359B" w14:textId="289ED4FD" w:rsidR="00740F87" w:rsidRPr="00167351" w:rsidRDefault="00740F87" w:rsidP="00740F87">
            <w:pPr>
              <w:spacing w:after="120"/>
              <w:rPr>
                <w:sz w:val="20"/>
              </w:rPr>
            </w:pPr>
            <w:r w:rsidRPr="00167351">
              <w:rPr>
                <w:color w:val="000000" w:themeColor="text1"/>
                <w:sz w:val="20"/>
              </w:rPr>
              <w:t xml:space="preserve">The </w:t>
            </w:r>
            <w:r w:rsidR="008E6A80">
              <w:rPr>
                <w:color w:val="000000" w:themeColor="text1"/>
                <w:sz w:val="20"/>
              </w:rPr>
              <w:t>Prefe</w:t>
            </w:r>
            <w:r w:rsidR="0046157A">
              <w:rPr>
                <w:color w:val="000000" w:themeColor="text1"/>
                <w:sz w:val="20"/>
              </w:rPr>
              <w:t xml:space="preserve">rred </w:t>
            </w:r>
            <w:r w:rsidR="00B16CB5">
              <w:rPr>
                <w:color w:val="000000" w:themeColor="text1"/>
                <w:sz w:val="20"/>
              </w:rPr>
              <w:t>E</w:t>
            </w:r>
            <w:r w:rsidRPr="00167351">
              <w:rPr>
                <w:color w:val="000000" w:themeColor="text1"/>
                <w:sz w:val="20"/>
              </w:rPr>
              <w:t xml:space="preserve">quity </w:t>
            </w:r>
            <w:r w:rsidR="005B2804" w:rsidRPr="00167351">
              <w:rPr>
                <w:color w:val="000000" w:themeColor="text1"/>
                <w:sz w:val="20"/>
              </w:rPr>
              <w:t>i</w:t>
            </w:r>
            <w:r w:rsidRPr="00167351">
              <w:rPr>
                <w:color w:val="000000" w:themeColor="text1"/>
                <w:sz w:val="20"/>
              </w:rPr>
              <w:t xml:space="preserve">nvestor must </w:t>
            </w:r>
            <w:r w:rsidRPr="00167351">
              <w:rPr>
                <w:sz w:val="20"/>
              </w:rPr>
              <w:t>not be entitled to a cash sweep of any Property cash flow</w:t>
            </w:r>
            <w:r w:rsidR="003E122F">
              <w:rPr>
                <w:sz w:val="20"/>
              </w:rPr>
              <w:t xml:space="preserve">, except in the event of a </w:t>
            </w:r>
            <w:r w:rsidR="00682994">
              <w:rPr>
                <w:sz w:val="20"/>
              </w:rPr>
              <w:t>Permitted Equity D</w:t>
            </w:r>
            <w:r w:rsidR="003E122F">
              <w:rPr>
                <w:sz w:val="20"/>
              </w:rPr>
              <w:t xml:space="preserve">efault </w:t>
            </w:r>
            <w:r w:rsidR="00682994">
              <w:rPr>
                <w:sz w:val="20"/>
              </w:rPr>
              <w:t>Trigger</w:t>
            </w:r>
            <w:r w:rsidRPr="00167351">
              <w:rPr>
                <w:sz w:val="20"/>
              </w:rPr>
              <w:t>.</w:t>
            </w:r>
          </w:p>
        </w:tc>
        <w:tc>
          <w:tcPr>
            <w:tcW w:w="1350" w:type="dxa"/>
            <w:tcBorders>
              <w:top w:val="single" w:sz="8" w:space="0" w:color="000000"/>
              <w:left w:val="single" w:sz="8" w:space="0" w:color="000000"/>
              <w:right w:val="single" w:sz="8" w:space="0" w:color="000000"/>
            </w:tcBorders>
          </w:tcPr>
          <w:p w14:paraId="7DFB2955" w14:textId="7698ED2F" w:rsidR="00740F87" w:rsidRPr="003C4778" w:rsidRDefault="00740F87" w:rsidP="00740F87">
            <w:r>
              <w:rPr>
                <w:rFonts w:eastAsiaTheme="minorHAnsi"/>
                <w:spacing w:val="-4"/>
                <w:sz w:val="20"/>
              </w:rPr>
              <w:object w:dxaOrig="1440" w:dyaOrig="1440" w14:anchorId="55D93697">
                <v:shape id="_x0000_i1143" type="#_x0000_t75" style="width:12pt;height:15.75pt" o:ole="">
                  <v:imagedata r:id="rId8" o:title=""/>
                </v:shape>
                <w:control r:id="rId37" w:name="CheckBox123631142311112652121555533203514131817" w:shapeid="_x0000_i1143"/>
              </w:object>
            </w:r>
            <w:r>
              <w:rPr>
                <w:spacing w:val="-4"/>
                <w:sz w:val="20"/>
              </w:rPr>
              <w:t xml:space="preserve"> </w:t>
            </w:r>
            <w:r w:rsidRPr="003F6883">
              <w:rPr>
                <w:sz w:val="20"/>
              </w:rPr>
              <w:t>Yes</w:t>
            </w:r>
          </w:p>
          <w:p w14:paraId="276D92DF" w14:textId="2411261F" w:rsidR="00740F87" w:rsidRDefault="00740F87" w:rsidP="00740F87">
            <w:pPr>
              <w:spacing w:before="120" w:after="120"/>
              <w:rPr>
                <w:sz w:val="20"/>
              </w:rPr>
            </w:pPr>
            <w:r>
              <w:rPr>
                <w:rFonts w:eastAsiaTheme="minorHAnsi"/>
                <w:spacing w:val="-4"/>
                <w:sz w:val="20"/>
              </w:rPr>
              <w:object w:dxaOrig="1440" w:dyaOrig="1440" w14:anchorId="09101720">
                <v:shape id="_x0000_i1145" type="#_x0000_t75" style="width:12pt;height:15.75pt" o:ole="">
                  <v:imagedata r:id="rId8" o:title=""/>
                </v:shape>
                <w:control r:id="rId38" w:name="CheckBox123631142311112652121555533203514131917" w:shapeid="_x0000_i1145"/>
              </w:object>
            </w:r>
            <w:r>
              <w:rPr>
                <w:spacing w:val="-4"/>
                <w:sz w:val="20"/>
              </w:rPr>
              <w:t xml:space="preserve"> </w:t>
            </w:r>
            <w:r w:rsidRPr="003F6883">
              <w:rPr>
                <w:sz w:val="20"/>
              </w:rPr>
              <w:t>No</w:t>
            </w:r>
          </w:p>
        </w:tc>
        <w:tc>
          <w:tcPr>
            <w:tcW w:w="2157" w:type="dxa"/>
            <w:tcBorders>
              <w:top w:val="single" w:sz="8" w:space="0" w:color="000000"/>
              <w:left w:val="single" w:sz="8" w:space="0" w:color="000000"/>
              <w:right w:val="single" w:sz="2" w:space="0" w:color="auto"/>
            </w:tcBorders>
          </w:tcPr>
          <w:p w14:paraId="31A84B8E" w14:textId="77777777" w:rsidR="00740F87" w:rsidRDefault="00740F87" w:rsidP="00740F87">
            <w:pPr>
              <w:spacing w:before="120" w:after="120"/>
              <w:rPr>
                <w:sz w:val="20"/>
              </w:rPr>
            </w:pPr>
          </w:p>
        </w:tc>
      </w:tr>
      <w:tr w:rsidR="0010710F" w14:paraId="3B68B1AB" w14:textId="77777777" w:rsidTr="009D5212">
        <w:tc>
          <w:tcPr>
            <w:tcW w:w="537" w:type="dxa"/>
            <w:tcBorders>
              <w:top w:val="single" w:sz="8" w:space="0" w:color="000000"/>
              <w:left w:val="single" w:sz="2" w:space="0" w:color="auto"/>
              <w:right w:val="single" w:sz="8" w:space="0" w:color="000000"/>
            </w:tcBorders>
          </w:tcPr>
          <w:p w14:paraId="37BD34D9" w14:textId="77777777" w:rsidR="0010710F" w:rsidRDefault="0010710F"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70A14CEF" w14:textId="5D852413" w:rsidR="0010710F" w:rsidRDefault="0010710F" w:rsidP="0010710F">
            <w:pPr>
              <w:spacing w:after="120"/>
              <w:jc w:val="left"/>
              <w:rPr>
                <w:b/>
                <w:sz w:val="20"/>
              </w:rPr>
            </w:pPr>
            <w:r>
              <w:rPr>
                <w:b/>
                <w:sz w:val="20"/>
              </w:rPr>
              <w:t>Fixed Rate Required; No Escalation</w:t>
            </w:r>
          </w:p>
        </w:tc>
        <w:tc>
          <w:tcPr>
            <w:tcW w:w="8100" w:type="dxa"/>
            <w:tcBorders>
              <w:top w:val="single" w:sz="8" w:space="0" w:color="000000"/>
              <w:left w:val="single" w:sz="8" w:space="0" w:color="000000"/>
              <w:right w:val="single" w:sz="8" w:space="0" w:color="000000"/>
            </w:tcBorders>
          </w:tcPr>
          <w:p w14:paraId="7711606F" w14:textId="0D94BB3F" w:rsidR="0010710F" w:rsidRPr="00167351" w:rsidRDefault="004028F5" w:rsidP="0010710F">
            <w:pPr>
              <w:spacing w:after="120"/>
              <w:rPr>
                <w:color w:val="000000" w:themeColor="text1"/>
                <w:sz w:val="20"/>
              </w:rPr>
            </w:pPr>
            <w:r>
              <w:rPr>
                <w:color w:val="000000" w:themeColor="text1"/>
                <w:sz w:val="20"/>
              </w:rPr>
              <w:t>A</w:t>
            </w:r>
            <w:r w:rsidR="0010710F">
              <w:rPr>
                <w:color w:val="000000" w:themeColor="text1"/>
                <w:sz w:val="20"/>
              </w:rPr>
              <w:t>ny Preferred Equity must have a fixed rate of</w:t>
            </w:r>
            <w:r w:rsidR="0010710F">
              <w:rPr>
                <w:rFonts w:cstheme="minorHAnsi"/>
                <w:color w:val="000000" w:themeColor="text1"/>
                <w:sz w:val="20"/>
              </w:rPr>
              <w:t xml:space="preserve"> r</w:t>
            </w:r>
            <w:r w:rsidR="0010710F">
              <w:rPr>
                <w:color w:val="000000" w:themeColor="text1"/>
                <w:sz w:val="20"/>
              </w:rPr>
              <w:t>eturn without escalation so long as the Mortgage Loan is outstanding.</w:t>
            </w:r>
          </w:p>
        </w:tc>
        <w:tc>
          <w:tcPr>
            <w:tcW w:w="1350" w:type="dxa"/>
            <w:tcBorders>
              <w:top w:val="single" w:sz="8" w:space="0" w:color="000000"/>
              <w:left w:val="single" w:sz="8" w:space="0" w:color="000000"/>
              <w:right w:val="single" w:sz="8" w:space="0" w:color="000000"/>
            </w:tcBorders>
          </w:tcPr>
          <w:p w14:paraId="4D07B4AF" w14:textId="453EDE52" w:rsidR="0010710F" w:rsidRPr="003C4778" w:rsidRDefault="0010710F" w:rsidP="0010710F">
            <w:r>
              <w:rPr>
                <w:rFonts w:eastAsiaTheme="minorHAnsi"/>
                <w:spacing w:val="-4"/>
                <w:sz w:val="20"/>
              </w:rPr>
              <w:object w:dxaOrig="1440" w:dyaOrig="1440" w14:anchorId="4953D90D">
                <v:shape id="_x0000_i1147" type="#_x0000_t75" style="width:12pt;height:15.75pt" o:ole="">
                  <v:imagedata r:id="rId8" o:title=""/>
                </v:shape>
                <w:control r:id="rId39" w:name="CheckBox1236311423111126521215555332035141318171" w:shapeid="_x0000_i1147"/>
              </w:object>
            </w:r>
            <w:r>
              <w:rPr>
                <w:spacing w:val="-4"/>
                <w:sz w:val="20"/>
              </w:rPr>
              <w:t xml:space="preserve"> </w:t>
            </w:r>
            <w:r w:rsidRPr="003F6883">
              <w:rPr>
                <w:sz w:val="20"/>
              </w:rPr>
              <w:t>Yes</w:t>
            </w:r>
          </w:p>
          <w:p w14:paraId="3BAB7C82" w14:textId="3B890424" w:rsidR="0010710F" w:rsidRDefault="0010710F" w:rsidP="0010710F">
            <w:pPr>
              <w:spacing w:before="120" w:after="120"/>
              <w:rPr>
                <w:rFonts w:eastAsiaTheme="minorHAnsi"/>
                <w:spacing w:val="-4"/>
                <w:sz w:val="20"/>
              </w:rPr>
            </w:pPr>
            <w:r>
              <w:rPr>
                <w:rFonts w:eastAsiaTheme="minorHAnsi"/>
                <w:spacing w:val="-4"/>
                <w:sz w:val="20"/>
              </w:rPr>
              <w:object w:dxaOrig="1440" w:dyaOrig="1440" w14:anchorId="30BAAAEE">
                <v:shape id="_x0000_i1149" type="#_x0000_t75" style="width:12pt;height:15.75pt" o:ole="">
                  <v:imagedata r:id="rId8" o:title=""/>
                </v:shape>
                <w:control r:id="rId40" w:name="CheckBox1236311423111126521215555332035141319171" w:shapeid="_x0000_i1149"/>
              </w:object>
            </w:r>
            <w:r>
              <w:rPr>
                <w:spacing w:val="-4"/>
                <w:sz w:val="20"/>
              </w:rPr>
              <w:t xml:space="preserve"> </w:t>
            </w:r>
            <w:r w:rsidRPr="003F6883">
              <w:rPr>
                <w:sz w:val="20"/>
              </w:rPr>
              <w:t>No</w:t>
            </w:r>
          </w:p>
        </w:tc>
        <w:tc>
          <w:tcPr>
            <w:tcW w:w="2157" w:type="dxa"/>
            <w:tcBorders>
              <w:top w:val="single" w:sz="8" w:space="0" w:color="000000"/>
              <w:left w:val="single" w:sz="8" w:space="0" w:color="000000"/>
              <w:right w:val="single" w:sz="2" w:space="0" w:color="auto"/>
            </w:tcBorders>
          </w:tcPr>
          <w:p w14:paraId="3CD46663" w14:textId="77777777" w:rsidR="0010710F" w:rsidRDefault="0010710F" w:rsidP="0010710F">
            <w:pPr>
              <w:spacing w:before="120" w:after="120"/>
              <w:rPr>
                <w:sz w:val="20"/>
              </w:rPr>
            </w:pPr>
          </w:p>
        </w:tc>
      </w:tr>
      <w:tr w:rsidR="00BD1A04" w14:paraId="103DAD11" w14:textId="77777777" w:rsidTr="009D5212">
        <w:tc>
          <w:tcPr>
            <w:tcW w:w="537" w:type="dxa"/>
            <w:tcBorders>
              <w:top w:val="single" w:sz="8" w:space="0" w:color="000000"/>
              <w:left w:val="single" w:sz="2" w:space="0" w:color="auto"/>
              <w:right w:val="single" w:sz="8" w:space="0" w:color="000000"/>
            </w:tcBorders>
          </w:tcPr>
          <w:p w14:paraId="3A74AE76" w14:textId="77777777" w:rsidR="00BD1A04" w:rsidRDefault="00BD1A04"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2955A755" w14:textId="77878C0B" w:rsidR="00BD1A04" w:rsidRDefault="00BD1A04" w:rsidP="00BD1A04">
            <w:pPr>
              <w:spacing w:after="120"/>
              <w:jc w:val="left"/>
              <w:rPr>
                <w:b/>
                <w:sz w:val="20"/>
              </w:rPr>
            </w:pPr>
            <w:r>
              <w:rPr>
                <w:b/>
                <w:sz w:val="20"/>
              </w:rPr>
              <w:t xml:space="preserve">No Cash Reserves Benefit </w:t>
            </w:r>
            <w:r w:rsidR="0046157A">
              <w:rPr>
                <w:b/>
                <w:sz w:val="20"/>
              </w:rPr>
              <w:t xml:space="preserve">Preferred </w:t>
            </w:r>
            <w:r>
              <w:rPr>
                <w:b/>
                <w:sz w:val="20"/>
              </w:rPr>
              <w:t>Equity Investor</w:t>
            </w:r>
          </w:p>
        </w:tc>
        <w:tc>
          <w:tcPr>
            <w:tcW w:w="8100" w:type="dxa"/>
            <w:tcBorders>
              <w:top w:val="single" w:sz="8" w:space="0" w:color="000000"/>
              <w:left w:val="single" w:sz="8" w:space="0" w:color="000000"/>
              <w:right w:val="single" w:sz="8" w:space="0" w:color="000000"/>
            </w:tcBorders>
          </w:tcPr>
          <w:p w14:paraId="56011FC6" w14:textId="44B3E75C" w:rsidR="00BD1A04" w:rsidRPr="00DA6F42" w:rsidRDefault="00BD1A04" w:rsidP="00BD1A04">
            <w:pPr>
              <w:spacing w:after="120"/>
              <w:rPr>
                <w:rFonts w:cstheme="minorHAnsi"/>
                <w:color w:val="000000" w:themeColor="text1"/>
                <w:sz w:val="20"/>
              </w:rPr>
            </w:pPr>
            <w:r w:rsidRPr="00DA6F42">
              <w:rPr>
                <w:rFonts w:cstheme="minorHAnsi"/>
                <w:color w:val="000000" w:themeColor="text1"/>
                <w:sz w:val="20"/>
              </w:rPr>
              <w:t xml:space="preserve">No Property cash reserves (including reserves for replacements, taxes, insurance, cap costs, capital improvements, rate caps, etc.) or Borrower cash reserves will be held by or assigned to </w:t>
            </w:r>
            <w:r w:rsidR="00E129A2">
              <w:rPr>
                <w:rFonts w:cstheme="minorHAnsi"/>
                <w:color w:val="000000" w:themeColor="text1"/>
                <w:sz w:val="20"/>
              </w:rPr>
              <w:t xml:space="preserve">the </w:t>
            </w:r>
            <w:r w:rsidR="0046157A">
              <w:rPr>
                <w:color w:val="000000" w:themeColor="text1"/>
                <w:sz w:val="20"/>
              </w:rPr>
              <w:t xml:space="preserve">Preferred </w:t>
            </w:r>
            <w:r>
              <w:rPr>
                <w:color w:val="000000" w:themeColor="text1"/>
                <w:sz w:val="20"/>
              </w:rPr>
              <w:t xml:space="preserve">Equity </w:t>
            </w:r>
            <w:r>
              <w:rPr>
                <w:rFonts w:cstheme="minorHAnsi"/>
                <w:color w:val="000000" w:themeColor="text1"/>
                <w:sz w:val="20"/>
              </w:rPr>
              <w:t>i</w:t>
            </w:r>
            <w:r w:rsidRPr="00DA6F42">
              <w:rPr>
                <w:rFonts w:cstheme="minorHAnsi"/>
                <w:color w:val="000000" w:themeColor="text1"/>
                <w:sz w:val="20"/>
              </w:rPr>
              <w:t xml:space="preserve">nvestor or could otherwise be used to repay </w:t>
            </w:r>
            <w:r w:rsidR="00E129A2">
              <w:rPr>
                <w:rFonts w:cstheme="minorHAnsi"/>
                <w:color w:val="000000" w:themeColor="text1"/>
                <w:sz w:val="20"/>
              </w:rPr>
              <w:t xml:space="preserve">the </w:t>
            </w:r>
            <w:r w:rsidR="0046157A">
              <w:rPr>
                <w:rFonts w:cstheme="minorHAnsi"/>
                <w:color w:val="000000" w:themeColor="text1"/>
                <w:sz w:val="20"/>
              </w:rPr>
              <w:t xml:space="preserve">Preferred </w:t>
            </w:r>
            <w:r>
              <w:rPr>
                <w:color w:val="000000" w:themeColor="text1"/>
                <w:sz w:val="20"/>
              </w:rPr>
              <w:t>Equity i</w:t>
            </w:r>
            <w:r w:rsidRPr="00DA6F42">
              <w:rPr>
                <w:rFonts w:cstheme="minorHAnsi"/>
                <w:color w:val="000000" w:themeColor="text1"/>
                <w:sz w:val="20"/>
              </w:rPr>
              <w:t>nvestor investment.</w:t>
            </w:r>
          </w:p>
          <w:p w14:paraId="042CDC1B" w14:textId="77777777" w:rsidR="00BD1A04" w:rsidRPr="00DA6F42" w:rsidRDefault="00BD1A04" w:rsidP="00BD1A04">
            <w:pPr>
              <w:spacing w:after="120"/>
              <w:rPr>
                <w:color w:val="000000" w:themeColor="text1"/>
                <w:sz w:val="20"/>
              </w:rPr>
            </w:pPr>
            <w:r w:rsidRPr="00DA6F42">
              <w:rPr>
                <w:color w:val="000000" w:themeColor="text1"/>
                <w:sz w:val="20"/>
              </w:rPr>
              <w:t xml:space="preserve">NOTE: If there are such cash reserves, </w:t>
            </w:r>
            <w:r>
              <w:rPr>
                <w:color w:val="000000" w:themeColor="text1"/>
                <w:sz w:val="20"/>
              </w:rPr>
              <w:t xml:space="preserve">provide details, such as </w:t>
            </w:r>
            <w:r w:rsidRPr="00DA6F42">
              <w:rPr>
                <w:color w:val="000000" w:themeColor="text1"/>
                <w:sz w:val="20"/>
              </w:rPr>
              <w:t xml:space="preserve">what it is for, how it is funded, whether </w:t>
            </w:r>
            <w:r>
              <w:rPr>
                <w:color w:val="000000" w:themeColor="text1"/>
                <w:sz w:val="20"/>
              </w:rPr>
              <w:t>it can be</w:t>
            </w:r>
            <w:r w:rsidRPr="00DA6F42">
              <w:rPr>
                <w:color w:val="000000" w:themeColor="text1"/>
                <w:sz w:val="20"/>
              </w:rPr>
              <w:t xml:space="preserve"> reduced</w:t>
            </w:r>
            <w:r>
              <w:rPr>
                <w:color w:val="000000" w:themeColor="text1"/>
                <w:sz w:val="20"/>
              </w:rPr>
              <w:t>,</w:t>
            </w:r>
            <w:r w:rsidRPr="00DA6F42">
              <w:rPr>
                <w:color w:val="000000" w:themeColor="text1"/>
                <w:sz w:val="20"/>
              </w:rPr>
              <w:t xml:space="preserve"> </w:t>
            </w:r>
            <w:r>
              <w:rPr>
                <w:color w:val="000000" w:themeColor="text1"/>
                <w:sz w:val="20"/>
              </w:rPr>
              <w:t xml:space="preserve">if the Loan Documents require </w:t>
            </w:r>
            <w:r w:rsidRPr="00DA6F42">
              <w:rPr>
                <w:color w:val="000000" w:themeColor="text1"/>
                <w:sz w:val="20"/>
              </w:rPr>
              <w:t xml:space="preserve">such reserves </w:t>
            </w:r>
            <w:r>
              <w:rPr>
                <w:color w:val="000000" w:themeColor="text1"/>
                <w:sz w:val="20"/>
              </w:rPr>
              <w:t xml:space="preserve">to </w:t>
            </w:r>
            <w:r w:rsidRPr="00DA6F42">
              <w:rPr>
                <w:color w:val="000000" w:themeColor="text1"/>
                <w:sz w:val="20"/>
              </w:rPr>
              <w:t xml:space="preserve">be fully or partially funded, </w:t>
            </w:r>
            <w:r>
              <w:rPr>
                <w:color w:val="000000" w:themeColor="text1"/>
                <w:sz w:val="20"/>
              </w:rPr>
              <w:t xml:space="preserve">or if the Loan Documents </w:t>
            </w:r>
            <w:r w:rsidRPr="00DA6F42">
              <w:rPr>
                <w:color w:val="000000" w:themeColor="text1"/>
                <w:sz w:val="20"/>
              </w:rPr>
              <w:t>waive</w:t>
            </w:r>
            <w:r>
              <w:rPr>
                <w:color w:val="000000" w:themeColor="text1"/>
                <w:sz w:val="20"/>
              </w:rPr>
              <w:t xml:space="preserve"> such reserves</w:t>
            </w:r>
            <w:r w:rsidRPr="00DA6F42">
              <w:rPr>
                <w:color w:val="000000" w:themeColor="text1"/>
                <w:sz w:val="20"/>
              </w:rPr>
              <w:t xml:space="preserve">. </w:t>
            </w:r>
          </w:p>
        </w:tc>
        <w:tc>
          <w:tcPr>
            <w:tcW w:w="1350" w:type="dxa"/>
            <w:tcBorders>
              <w:top w:val="single" w:sz="8" w:space="0" w:color="000000"/>
              <w:left w:val="single" w:sz="8" w:space="0" w:color="000000"/>
              <w:right w:val="single" w:sz="8" w:space="0" w:color="000000"/>
            </w:tcBorders>
          </w:tcPr>
          <w:p w14:paraId="74295856" w14:textId="0548BD32" w:rsidR="00BD1A04" w:rsidRPr="003C4778" w:rsidRDefault="00BD1A04" w:rsidP="00BD1A04">
            <w:r>
              <w:rPr>
                <w:rFonts w:eastAsiaTheme="minorHAnsi"/>
                <w:spacing w:val="-4"/>
                <w:sz w:val="20"/>
              </w:rPr>
              <w:object w:dxaOrig="1440" w:dyaOrig="1440" w14:anchorId="043C32D3">
                <v:shape id="_x0000_i1151" type="#_x0000_t75" style="width:12pt;height:15.75pt" o:ole="">
                  <v:imagedata r:id="rId8" o:title=""/>
                </v:shape>
                <w:control r:id="rId41" w:name="CheckBox123631142311112652121555533203514131818" w:shapeid="_x0000_i1151"/>
              </w:object>
            </w:r>
            <w:r>
              <w:rPr>
                <w:spacing w:val="-4"/>
                <w:sz w:val="20"/>
              </w:rPr>
              <w:t xml:space="preserve"> </w:t>
            </w:r>
            <w:r w:rsidRPr="003F6883">
              <w:rPr>
                <w:sz w:val="20"/>
              </w:rPr>
              <w:t>Yes</w:t>
            </w:r>
          </w:p>
          <w:p w14:paraId="712EE3C2" w14:textId="164DB1EB" w:rsidR="00BD1A04" w:rsidRDefault="00BD1A04" w:rsidP="00BD1A04">
            <w:pPr>
              <w:spacing w:before="120" w:after="120"/>
              <w:rPr>
                <w:sz w:val="20"/>
              </w:rPr>
            </w:pPr>
            <w:r>
              <w:rPr>
                <w:rFonts w:eastAsiaTheme="minorHAnsi"/>
                <w:spacing w:val="-4"/>
                <w:sz w:val="20"/>
              </w:rPr>
              <w:object w:dxaOrig="1440" w:dyaOrig="1440" w14:anchorId="14766B46">
                <v:shape id="_x0000_i1153" type="#_x0000_t75" style="width:12pt;height:15.75pt" o:ole="">
                  <v:imagedata r:id="rId8" o:title=""/>
                </v:shape>
                <w:control r:id="rId42" w:name="CheckBox123631142311112652121555533203514131918" w:shapeid="_x0000_i1153"/>
              </w:object>
            </w:r>
            <w:r>
              <w:rPr>
                <w:spacing w:val="-4"/>
                <w:sz w:val="20"/>
              </w:rPr>
              <w:t xml:space="preserve"> </w:t>
            </w:r>
            <w:r w:rsidRPr="003F6883">
              <w:rPr>
                <w:sz w:val="20"/>
              </w:rPr>
              <w:t>No</w:t>
            </w:r>
          </w:p>
        </w:tc>
        <w:tc>
          <w:tcPr>
            <w:tcW w:w="2157" w:type="dxa"/>
            <w:tcBorders>
              <w:top w:val="single" w:sz="8" w:space="0" w:color="000000"/>
              <w:left w:val="single" w:sz="8" w:space="0" w:color="000000"/>
              <w:right w:val="single" w:sz="2" w:space="0" w:color="auto"/>
            </w:tcBorders>
          </w:tcPr>
          <w:p w14:paraId="2EE487E2" w14:textId="77777777" w:rsidR="00BD1A04" w:rsidRDefault="00BD1A04" w:rsidP="00BD1A04">
            <w:pPr>
              <w:spacing w:before="120" w:after="120"/>
              <w:rPr>
                <w:sz w:val="20"/>
              </w:rPr>
            </w:pPr>
          </w:p>
        </w:tc>
      </w:tr>
      <w:tr w:rsidR="00BD1A04" w:rsidRPr="009543CE" w14:paraId="6C309906" w14:textId="77777777" w:rsidTr="009D5212">
        <w:trPr>
          <w:trHeight w:val="772"/>
        </w:trPr>
        <w:tc>
          <w:tcPr>
            <w:tcW w:w="537" w:type="dxa"/>
            <w:tcBorders>
              <w:top w:val="single" w:sz="8" w:space="0" w:color="000000"/>
              <w:left w:val="single" w:sz="2" w:space="0" w:color="auto"/>
              <w:right w:val="single" w:sz="8" w:space="0" w:color="000000"/>
            </w:tcBorders>
          </w:tcPr>
          <w:p w14:paraId="29250EFD" w14:textId="77777777" w:rsidR="00BD1A04" w:rsidRDefault="00BD1A04"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0DBCC107" w14:textId="77777777" w:rsidR="00BD1A04" w:rsidRDefault="00BD1A04" w:rsidP="00BD1A04">
            <w:pPr>
              <w:spacing w:after="120"/>
              <w:jc w:val="left"/>
              <w:rPr>
                <w:b/>
                <w:bCs/>
                <w:sz w:val="20"/>
              </w:rPr>
            </w:pPr>
            <w:r>
              <w:rPr>
                <w:b/>
                <w:bCs/>
                <w:sz w:val="20"/>
              </w:rPr>
              <w:t>No Collateral Security</w:t>
            </w:r>
          </w:p>
        </w:tc>
        <w:tc>
          <w:tcPr>
            <w:tcW w:w="8100" w:type="dxa"/>
            <w:tcBorders>
              <w:top w:val="single" w:sz="8" w:space="0" w:color="000000"/>
              <w:left w:val="single" w:sz="8" w:space="0" w:color="000000"/>
              <w:right w:val="single" w:sz="8" w:space="0" w:color="000000"/>
            </w:tcBorders>
          </w:tcPr>
          <w:p w14:paraId="1D45D71A" w14:textId="4E9F4042" w:rsidR="00BD1A04" w:rsidRPr="00DD0146" w:rsidRDefault="00BD1A04" w:rsidP="00BD1A04">
            <w:pPr>
              <w:spacing w:after="120"/>
              <w:rPr>
                <w:sz w:val="20"/>
              </w:rPr>
            </w:pPr>
            <w:r>
              <w:rPr>
                <w:sz w:val="20"/>
              </w:rPr>
              <w:t xml:space="preserve">No </w:t>
            </w:r>
            <w:r w:rsidRPr="00DD0146">
              <w:rPr>
                <w:sz w:val="20"/>
              </w:rPr>
              <w:t xml:space="preserve">Equity </w:t>
            </w:r>
            <w:r>
              <w:rPr>
                <w:sz w:val="20"/>
              </w:rPr>
              <w:t xml:space="preserve">investment may be </w:t>
            </w:r>
            <w:r w:rsidRPr="00DD0146">
              <w:rPr>
                <w:sz w:val="20"/>
              </w:rPr>
              <w:t xml:space="preserve">secured by any collateral including the Property, cash flow from the Property, pledges of equity, or the funding of reserves to pay </w:t>
            </w:r>
            <w:r w:rsidR="00E129A2">
              <w:rPr>
                <w:sz w:val="20"/>
              </w:rPr>
              <w:t xml:space="preserve">the </w:t>
            </w:r>
            <w:r w:rsidR="0046157A">
              <w:rPr>
                <w:sz w:val="20"/>
              </w:rPr>
              <w:t xml:space="preserve">Preferred </w:t>
            </w:r>
            <w:r>
              <w:rPr>
                <w:color w:val="000000" w:themeColor="text1"/>
                <w:sz w:val="20"/>
              </w:rPr>
              <w:t>Equity i</w:t>
            </w:r>
            <w:r w:rsidRPr="00DD0146">
              <w:rPr>
                <w:sz w:val="20"/>
              </w:rPr>
              <w:t xml:space="preserve">nvestor </w:t>
            </w:r>
            <w:r w:rsidR="009B387C">
              <w:rPr>
                <w:rFonts w:cstheme="minorHAnsi"/>
                <w:color w:val="000000" w:themeColor="text1"/>
                <w:sz w:val="20"/>
              </w:rPr>
              <w:t>R</w:t>
            </w:r>
            <w:r w:rsidRPr="00DD0146">
              <w:rPr>
                <w:sz w:val="20"/>
              </w:rPr>
              <w:t>eturn</w:t>
            </w:r>
            <w:r w:rsidR="008E614C">
              <w:rPr>
                <w:sz w:val="20"/>
              </w:rPr>
              <w:t>s</w:t>
            </w:r>
            <w:r w:rsidRPr="00DD0146">
              <w:rPr>
                <w:sz w:val="20"/>
              </w:rPr>
              <w:t>.</w:t>
            </w:r>
          </w:p>
        </w:tc>
        <w:tc>
          <w:tcPr>
            <w:tcW w:w="1350" w:type="dxa"/>
            <w:tcBorders>
              <w:top w:val="single" w:sz="8" w:space="0" w:color="000000"/>
              <w:left w:val="single" w:sz="8" w:space="0" w:color="000000"/>
              <w:right w:val="single" w:sz="8" w:space="0" w:color="000000"/>
            </w:tcBorders>
          </w:tcPr>
          <w:p w14:paraId="5DDC1970" w14:textId="32578F19" w:rsidR="00BD1A04" w:rsidRPr="003C4778" w:rsidRDefault="00BD1A04" w:rsidP="00BD1A04">
            <w:r>
              <w:rPr>
                <w:rFonts w:eastAsiaTheme="minorHAnsi"/>
                <w:spacing w:val="-4"/>
                <w:sz w:val="20"/>
              </w:rPr>
              <w:object w:dxaOrig="1440" w:dyaOrig="1440" w14:anchorId="1DFE0CC3">
                <v:shape id="_x0000_i1155" type="#_x0000_t75" style="width:12pt;height:15.75pt" o:ole="">
                  <v:imagedata r:id="rId8" o:title=""/>
                </v:shape>
                <w:control r:id="rId43" w:name="CheckBox123631142311112652121555533203514131819" w:shapeid="_x0000_i1155"/>
              </w:object>
            </w:r>
            <w:r>
              <w:rPr>
                <w:spacing w:val="-4"/>
                <w:sz w:val="20"/>
              </w:rPr>
              <w:t xml:space="preserve"> </w:t>
            </w:r>
            <w:r w:rsidRPr="003F6883">
              <w:rPr>
                <w:sz w:val="20"/>
              </w:rPr>
              <w:t>Yes</w:t>
            </w:r>
          </w:p>
          <w:p w14:paraId="5FC8B4AD" w14:textId="55907EB1" w:rsidR="00BD1A04" w:rsidRDefault="00BD1A04" w:rsidP="00BD1A04">
            <w:pPr>
              <w:spacing w:before="120" w:after="120"/>
              <w:rPr>
                <w:sz w:val="20"/>
              </w:rPr>
            </w:pPr>
            <w:r>
              <w:rPr>
                <w:rFonts w:eastAsiaTheme="minorHAnsi"/>
                <w:spacing w:val="-4"/>
                <w:sz w:val="20"/>
              </w:rPr>
              <w:object w:dxaOrig="1440" w:dyaOrig="1440" w14:anchorId="363C4E63">
                <v:shape id="_x0000_i1157" type="#_x0000_t75" style="width:12pt;height:15.75pt" o:ole="">
                  <v:imagedata r:id="rId8" o:title=""/>
                </v:shape>
                <w:control r:id="rId44" w:name="CheckBox123631142311112652121555533203514131919" w:shapeid="_x0000_i1157"/>
              </w:object>
            </w:r>
            <w:r>
              <w:rPr>
                <w:spacing w:val="-4"/>
                <w:sz w:val="20"/>
              </w:rPr>
              <w:t xml:space="preserve"> </w:t>
            </w:r>
            <w:r w:rsidRPr="003F6883">
              <w:rPr>
                <w:sz w:val="20"/>
              </w:rPr>
              <w:t>No</w:t>
            </w:r>
          </w:p>
        </w:tc>
        <w:tc>
          <w:tcPr>
            <w:tcW w:w="2157" w:type="dxa"/>
            <w:tcBorders>
              <w:top w:val="single" w:sz="8" w:space="0" w:color="000000"/>
              <w:left w:val="single" w:sz="8" w:space="0" w:color="000000"/>
              <w:right w:val="single" w:sz="2" w:space="0" w:color="auto"/>
            </w:tcBorders>
          </w:tcPr>
          <w:p w14:paraId="31C84CA1" w14:textId="77777777" w:rsidR="00BD1A04" w:rsidRPr="009543CE" w:rsidRDefault="00BD1A04" w:rsidP="00BD1A04">
            <w:pPr>
              <w:spacing w:before="120" w:after="120"/>
              <w:rPr>
                <w:sz w:val="20"/>
                <w:highlight w:val="yellow"/>
              </w:rPr>
            </w:pPr>
          </w:p>
        </w:tc>
      </w:tr>
      <w:tr w:rsidR="00BD1A04" w:rsidRPr="009543CE" w14:paraId="57228EF7" w14:textId="77777777" w:rsidTr="009D5212">
        <w:tc>
          <w:tcPr>
            <w:tcW w:w="537" w:type="dxa"/>
            <w:tcBorders>
              <w:top w:val="single" w:sz="8" w:space="0" w:color="000000"/>
              <w:left w:val="single" w:sz="2" w:space="0" w:color="auto"/>
              <w:right w:val="single" w:sz="8" w:space="0" w:color="000000"/>
            </w:tcBorders>
          </w:tcPr>
          <w:p w14:paraId="1F6B6189" w14:textId="77777777" w:rsidR="00BD1A04" w:rsidRDefault="00BD1A04"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75897D0A" w14:textId="77777777" w:rsidR="00BD1A04" w:rsidRPr="00324DCE" w:rsidRDefault="00BD1A04" w:rsidP="00BD1A04">
            <w:pPr>
              <w:spacing w:after="120"/>
              <w:jc w:val="left"/>
              <w:rPr>
                <w:b/>
                <w:bCs/>
                <w:sz w:val="20"/>
              </w:rPr>
            </w:pPr>
            <w:r>
              <w:rPr>
                <w:b/>
                <w:bCs/>
                <w:sz w:val="20"/>
              </w:rPr>
              <w:t>Preferred Equity Fully Funded</w:t>
            </w:r>
          </w:p>
        </w:tc>
        <w:tc>
          <w:tcPr>
            <w:tcW w:w="8100" w:type="dxa"/>
            <w:tcBorders>
              <w:top w:val="single" w:sz="8" w:space="0" w:color="000000"/>
              <w:left w:val="single" w:sz="8" w:space="0" w:color="000000"/>
              <w:right w:val="single" w:sz="8" w:space="0" w:color="000000"/>
            </w:tcBorders>
            <w:hideMark/>
          </w:tcPr>
          <w:p w14:paraId="368ED248" w14:textId="717ED1B0" w:rsidR="00BD1A04" w:rsidRPr="00DA6F42" w:rsidRDefault="00BD1A04" w:rsidP="00BD1A04">
            <w:pPr>
              <w:spacing w:after="120"/>
              <w:rPr>
                <w:color w:val="000000" w:themeColor="text1"/>
                <w:sz w:val="20"/>
              </w:rPr>
            </w:pPr>
            <w:r w:rsidRPr="00DA6F42">
              <w:rPr>
                <w:color w:val="000000" w:themeColor="text1"/>
                <w:sz w:val="20"/>
              </w:rPr>
              <w:t>All Preferred Equity is (or will be) fully funded or contributed on or prior to the Mortgage Loan Effective Date (e.g. the Preferred Equity</w:t>
            </w:r>
            <w:r w:rsidR="00F734CA">
              <w:rPr>
                <w:color w:val="000000" w:themeColor="text1"/>
                <w:sz w:val="20"/>
              </w:rPr>
              <w:t xml:space="preserve"> investment</w:t>
            </w:r>
            <w:r w:rsidRPr="00DA6F42">
              <w:rPr>
                <w:color w:val="000000" w:themeColor="text1"/>
                <w:sz w:val="20"/>
              </w:rPr>
              <w:t xml:space="preserve"> must not be increased over time), unless otherwise approved by Lender.  No</w:t>
            </w:r>
            <w:r w:rsidR="0046157A">
              <w:rPr>
                <w:color w:val="000000" w:themeColor="text1"/>
                <w:sz w:val="20"/>
              </w:rPr>
              <w:t xml:space="preserve"> Preferred </w:t>
            </w:r>
            <w:r w:rsidR="003815D0">
              <w:rPr>
                <w:color w:val="000000" w:themeColor="text1"/>
                <w:sz w:val="20"/>
              </w:rPr>
              <w:t>Equity investor</w:t>
            </w:r>
            <w:r w:rsidRPr="00DA6F42">
              <w:rPr>
                <w:color w:val="000000" w:themeColor="text1"/>
                <w:sz w:val="20"/>
              </w:rPr>
              <w:t xml:space="preserve"> has the right to increase the size or change the terms of the equity investment for any reason other than for a protective advance to pay debt service or any other amounts due under the Loan Documents.</w:t>
            </w:r>
            <w:r w:rsidR="00DA59CA">
              <w:rPr>
                <w:color w:val="000000" w:themeColor="text1"/>
                <w:sz w:val="20"/>
              </w:rPr>
              <w:t xml:space="preserve"> </w:t>
            </w:r>
          </w:p>
        </w:tc>
        <w:tc>
          <w:tcPr>
            <w:tcW w:w="1350" w:type="dxa"/>
            <w:tcBorders>
              <w:top w:val="single" w:sz="8" w:space="0" w:color="000000"/>
              <w:left w:val="single" w:sz="8" w:space="0" w:color="000000"/>
              <w:right w:val="single" w:sz="8" w:space="0" w:color="000000"/>
            </w:tcBorders>
          </w:tcPr>
          <w:p w14:paraId="6AD4998C" w14:textId="5BEE3323" w:rsidR="00BD1A04" w:rsidRPr="003C4778" w:rsidRDefault="00BD1A04" w:rsidP="00BD1A04">
            <w:r>
              <w:rPr>
                <w:rFonts w:eastAsiaTheme="minorHAnsi"/>
                <w:spacing w:val="-4"/>
                <w:sz w:val="20"/>
              </w:rPr>
              <w:object w:dxaOrig="1440" w:dyaOrig="1440" w14:anchorId="4297F29F">
                <v:shape id="_x0000_i1159" type="#_x0000_t75" style="width:12pt;height:15.75pt" o:ole="">
                  <v:imagedata r:id="rId8" o:title=""/>
                </v:shape>
                <w:control r:id="rId45" w:name="CheckBox1236311423111126521215555332035141318110" w:shapeid="_x0000_i1159"/>
              </w:object>
            </w:r>
            <w:r>
              <w:rPr>
                <w:spacing w:val="-4"/>
                <w:sz w:val="20"/>
              </w:rPr>
              <w:t xml:space="preserve"> </w:t>
            </w:r>
            <w:r w:rsidRPr="003F6883">
              <w:rPr>
                <w:sz w:val="20"/>
              </w:rPr>
              <w:t>Yes</w:t>
            </w:r>
          </w:p>
          <w:p w14:paraId="79137E86" w14:textId="02F8F074" w:rsidR="001F3AD0" w:rsidRDefault="00BD1A04" w:rsidP="00E27EAA">
            <w:pPr>
              <w:spacing w:before="120" w:after="120"/>
              <w:rPr>
                <w:sz w:val="20"/>
              </w:rPr>
            </w:pPr>
            <w:r>
              <w:rPr>
                <w:rFonts w:eastAsiaTheme="minorHAnsi"/>
                <w:spacing w:val="-4"/>
                <w:sz w:val="20"/>
              </w:rPr>
              <w:object w:dxaOrig="1440" w:dyaOrig="1440" w14:anchorId="5A43A29D">
                <v:shape id="_x0000_i1161" type="#_x0000_t75" style="width:12pt;height:15.75pt" o:ole="">
                  <v:imagedata r:id="rId8" o:title=""/>
                </v:shape>
                <w:control r:id="rId46" w:name="CheckBox1236311423111126521215555332035141319110" w:shapeid="_x0000_i1161"/>
              </w:object>
            </w:r>
            <w:r>
              <w:rPr>
                <w:spacing w:val="-4"/>
                <w:sz w:val="20"/>
              </w:rPr>
              <w:t xml:space="preserve"> </w:t>
            </w:r>
            <w:r w:rsidRPr="003F6883">
              <w:rPr>
                <w:sz w:val="20"/>
              </w:rPr>
              <w:t>No</w:t>
            </w:r>
          </w:p>
        </w:tc>
        <w:tc>
          <w:tcPr>
            <w:tcW w:w="2157" w:type="dxa"/>
            <w:tcBorders>
              <w:top w:val="single" w:sz="8" w:space="0" w:color="000000"/>
              <w:left w:val="single" w:sz="8" w:space="0" w:color="000000"/>
              <w:right w:val="single" w:sz="2" w:space="0" w:color="auto"/>
            </w:tcBorders>
          </w:tcPr>
          <w:p w14:paraId="7BE9E5D1" w14:textId="77777777" w:rsidR="00BD1A04" w:rsidRPr="009543CE" w:rsidRDefault="00BD1A04" w:rsidP="00BD1A04">
            <w:pPr>
              <w:spacing w:before="120" w:after="120"/>
              <w:rPr>
                <w:sz w:val="20"/>
                <w:highlight w:val="yellow"/>
              </w:rPr>
            </w:pPr>
          </w:p>
        </w:tc>
      </w:tr>
      <w:tr w:rsidR="00BD1A04" w:rsidRPr="009543CE" w14:paraId="43419529" w14:textId="77777777" w:rsidTr="009D5212">
        <w:tc>
          <w:tcPr>
            <w:tcW w:w="537" w:type="dxa"/>
            <w:tcBorders>
              <w:top w:val="single" w:sz="8" w:space="0" w:color="000000"/>
              <w:left w:val="single" w:sz="2" w:space="0" w:color="auto"/>
              <w:right w:val="single" w:sz="8" w:space="0" w:color="000000"/>
            </w:tcBorders>
          </w:tcPr>
          <w:p w14:paraId="63D3864D" w14:textId="77777777" w:rsidR="00BD1A04" w:rsidRDefault="00BD1A04"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44D41961" w14:textId="77777777" w:rsidR="00BD1A04" w:rsidRPr="00324DCE" w:rsidRDefault="00BD1A04" w:rsidP="00BD1A04">
            <w:pPr>
              <w:spacing w:after="120"/>
              <w:jc w:val="left"/>
              <w:rPr>
                <w:b/>
                <w:bCs/>
                <w:sz w:val="20"/>
              </w:rPr>
            </w:pPr>
            <w:r>
              <w:rPr>
                <w:b/>
                <w:bCs/>
                <w:sz w:val="20"/>
              </w:rPr>
              <w:t>No Side Agreements</w:t>
            </w:r>
          </w:p>
        </w:tc>
        <w:tc>
          <w:tcPr>
            <w:tcW w:w="8100" w:type="dxa"/>
            <w:tcBorders>
              <w:top w:val="single" w:sz="8" w:space="0" w:color="000000"/>
              <w:left w:val="single" w:sz="8" w:space="0" w:color="000000"/>
              <w:right w:val="single" w:sz="8" w:space="0" w:color="000000"/>
            </w:tcBorders>
          </w:tcPr>
          <w:p w14:paraId="17DE7D2D" w14:textId="38BF9B3D" w:rsidR="00BD1A04" w:rsidRPr="00DD0146" w:rsidRDefault="00BD1A04" w:rsidP="00BD1A04">
            <w:pPr>
              <w:spacing w:after="120"/>
              <w:rPr>
                <w:sz w:val="20"/>
              </w:rPr>
            </w:pPr>
            <w:r w:rsidRPr="00DD0146">
              <w:rPr>
                <w:sz w:val="20"/>
              </w:rPr>
              <w:t xml:space="preserve">The Governing </w:t>
            </w:r>
            <w:r>
              <w:rPr>
                <w:sz w:val="20"/>
              </w:rPr>
              <w:t>Documents</w:t>
            </w:r>
            <w:r w:rsidRPr="00DD0146">
              <w:rPr>
                <w:sz w:val="20"/>
              </w:rPr>
              <w:t xml:space="preserve"> </w:t>
            </w:r>
            <w:r w:rsidR="00CC1105">
              <w:rPr>
                <w:sz w:val="20"/>
              </w:rPr>
              <w:t>contain</w:t>
            </w:r>
            <w:r w:rsidR="00CC1105" w:rsidRPr="00DD0146">
              <w:rPr>
                <w:sz w:val="20"/>
              </w:rPr>
              <w:t xml:space="preserve"> </w:t>
            </w:r>
            <w:r w:rsidRPr="00DD0146">
              <w:rPr>
                <w:sz w:val="20"/>
              </w:rPr>
              <w:t xml:space="preserve">the complete terms of the </w:t>
            </w:r>
            <w:r w:rsidR="0046157A">
              <w:rPr>
                <w:sz w:val="20"/>
              </w:rPr>
              <w:t xml:space="preserve">Preferred </w:t>
            </w:r>
            <w:r>
              <w:rPr>
                <w:color w:val="000000" w:themeColor="text1"/>
                <w:sz w:val="20"/>
              </w:rPr>
              <w:t>Equity i</w:t>
            </w:r>
            <w:r>
              <w:rPr>
                <w:sz w:val="20"/>
              </w:rPr>
              <w:t xml:space="preserve">nvestor </w:t>
            </w:r>
            <w:r w:rsidRPr="00DD0146">
              <w:rPr>
                <w:sz w:val="20"/>
              </w:rPr>
              <w:t>arrangement (e.g. there are no side letters, intercreditor agreements, subordination agreements, recognition agreement</w:t>
            </w:r>
            <w:r>
              <w:rPr>
                <w:sz w:val="20"/>
              </w:rPr>
              <w:t>s</w:t>
            </w:r>
            <w:r w:rsidRPr="00DD0146">
              <w:rPr>
                <w:sz w:val="20"/>
              </w:rPr>
              <w:t xml:space="preserve">, or any other agreements among the </w:t>
            </w:r>
            <w:r w:rsidR="0046157A">
              <w:rPr>
                <w:sz w:val="20"/>
              </w:rPr>
              <w:t xml:space="preserve">Preferred </w:t>
            </w:r>
            <w:r>
              <w:rPr>
                <w:color w:val="000000" w:themeColor="text1"/>
                <w:sz w:val="20"/>
              </w:rPr>
              <w:t>Equity i</w:t>
            </w:r>
            <w:r w:rsidRPr="00DD0146">
              <w:rPr>
                <w:sz w:val="20"/>
              </w:rPr>
              <w:t>nvestor</w:t>
            </w:r>
            <w:r w:rsidR="004F2984">
              <w:rPr>
                <w:sz w:val="20"/>
              </w:rPr>
              <w:t xml:space="preserve">, Lender or other parties </w:t>
            </w:r>
            <w:r w:rsidRPr="00DD0146">
              <w:rPr>
                <w:sz w:val="20"/>
              </w:rPr>
              <w:t xml:space="preserve">that relate to the </w:t>
            </w:r>
            <w:r>
              <w:rPr>
                <w:color w:val="000000" w:themeColor="text1"/>
                <w:sz w:val="20"/>
              </w:rPr>
              <w:t xml:space="preserve">Equity </w:t>
            </w:r>
            <w:r>
              <w:rPr>
                <w:sz w:val="20"/>
              </w:rPr>
              <w:t>investment or any related payments, cash flows, rights, remedies or triggers</w:t>
            </w:r>
            <w:r w:rsidR="000D324A">
              <w:rPr>
                <w:sz w:val="20"/>
              </w:rPr>
              <w:t>)</w:t>
            </w:r>
            <w:r>
              <w:rPr>
                <w:sz w:val="20"/>
              </w:rPr>
              <w:t>.</w:t>
            </w:r>
          </w:p>
        </w:tc>
        <w:tc>
          <w:tcPr>
            <w:tcW w:w="1350" w:type="dxa"/>
            <w:tcBorders>
              <w:top w:val="single" w:sz="8" w:space="0" w:color="000000"/>
              <w:left w:val="single" w:sz="8" w:space="0" w:color="000000"/>
              <w:right w:val="single" w:sz="8" w:space="0" w:color="000000"/>
            </w:tcBorders>
          </w:tcPr>
          <w:p w14:paraId="17C7B925" w14:textId="715A2DC1" w:rsidR="00BD1A04" w:rsidRPr="003C4778" w:rsidRDefault="00BD1A04" w:rsidP="00BD1A04">
            <w:r>
              <w:rPr>
                <w:rFonts w:eastAsiaTheme="minorHAnsi"/>
                <w:spacing w:val="-4"/>
                <w:sz w:val="20"/>
              </w:rPr>
              <w:object w:dxaOrig="1440" w:dyaOrig="1440" w14:anchorId="6FC24D9B">
                <v:shape id="_x0000_i1163" type="#_x0000_t75" style="width:12pt;height:15.75pt" o:ole="">
                  <v:imagedata r:id="rId8" o:title=""/>
                </v:shape>
                <w:control r:id="rId47" w:name="CheckBox1236311423111126521215555332035141318111" w:shapeid="_x0000_i1163"/>
              </w:object>
            </w:r>
            <w:r>
              <w:rPr>
                <w:spacing w:val="-4"/>
                <w:sz w:val="20"/>
              </w:rPr>
              <w:t xml:space="preserve"> </w:t>
            </w:r>
            <w:r w:rsidRPr="003F6883">
              <w:rPr>
                <w:sz w:val="20"/>
              </w:rPr>
              <w:t>Yes</w:t>
            </w:r>
          </w:p>
          <w:p w14:paraId="641681C7" w14:textId="33A462D9" w:rsidR="00BD1A04" w:rsidRDefault="00BD1A04" w:rsidP="00BD1A04">
            <w:pPr>
              <w:spacing w:before="120" w:after="120"/>
              <w:rPr>
                <w:sz w:val="20"/>
              </w:rPr>
            </w:pPr>
            <w:r>
              <w:rPr>
                <w:rFonts w:eastAsiaTheme="minorHAnsi"/>
                <w:spacing w:val="-4"/>
                <w:sz w:val="20"/>
              </w:rPr>
              <w:object w:dxaOrig="1440" w:dyaOrig="1440" w14:anchorId="0C2814B8">
                <v:shape id="_x0000_i1165" type="#_x0000_t75" style="width:12pt;height:15.75pt" o:ole="">
                  <v:imagedata r:id="rId8" o:title=""/>
                </v:shape>
                <w:control r:id="rId48" w:name="CheckBox1236311423111126521215555332035141319111" w:shapeid="_x0000_i1165"/>
              </w:object>
            </w:r>
            <w:r>
              <w:rPr>
                <w:spacing w:val="-4"/>
                <w:sz w:val="20"/>
              </w:rPr>
              <w:t xml:space="preserve"> </w:t>
            </w:r>
            <w:r w:rsidRPr="003F6883">
              <w:rPr>
                <w:sz w:val="20"/>
              </w:rPr>
              <w:t>No</w:t>
            </w:r>
          </w:p>
        </w:tc>
        <w:tc>
          <w:tcPr>
            <w:tcW w:w="2157" w:type="dxa"/>
            <w:tcBorders>
              <w:top w:val="single" w:sz="8" w:space="0" w:color="000000"/>
              <w:left w:val="single" w:sz="8" w:space="0" w:color="000000"/>
              <w:right w:val="single" w:sz="2" w:space="0" w:color="auto"/>
            </w:tcBorders>
          </w:tcPr>
          <w:p w14:paraId="4E7D981E" w14:textId="77777777" w:rsidR="00BD1A04" w:rsidRPr="009543CE" w:rsidRDefault="00BD1A04" w:rsidP="00BD1A04">
            <w:pPr>
              <w:spacing w:before="120" w:after="120"/>
              <w:rPr>
                <w:sz w:val="20"/>
                <w:highlight w:val="yellow"/>
              </w:rPr>
            </w:pPr>
          </w:p>
        </w:tc>
      </w:tr>
      <w:tr w:rsidR="00BD1A04" w14:paraId="5E84395C" w14:textId="77777777" w:rsidTr="009D5212">
        <w:tc>
          <w:tcPr>
            <w:tcW w:w="537" w:type="dxa"/>
            <w:tcBorders>
              <w:top w:val="single" w:sz="8" w:space="0" w:color="000000"/>
              <w:left w:val="single" w:sz="2" w:space="0" w:color="auto"/>
              <w:right w:val="single" w:sz="8" w:space="0" w:color="000000"/>
            </w:tcBorders>
          </w:tcPr>
          <w:p w14:paraId="46040CB4" w14:textId="77777777" w:rsidR="00BD1A04" w:rsidRDefault="00BD1A04" w:rsidP="003D77A0">
            <w:pPr>
              <w:numPr>
                <w:ilvl w:val="0"/>
                <w:numId w:val="1"/>
              </w:numPr>
              <w:spacing w:after="120"/>
              <w:jc w:val="center"/>
              <w:rPr>
                <w:sz w:val="20"/>
              </w:rPr>
            </w:pPr>
          </w:p>
        </w:tc>
        <w:tc>
          <w:tcPr>
            <w:tcW w:w="2346" w:type="dxa"/>
            <w:tcBorders>
              <w:top w:val="single" w:sz="8" w:space="0" w:color="000000"/>
              <w:left w:val="single" w:sz="8" w:space="0" w:color="000000"/>
              <w:right w:val="single" w:sz="8" w:space="0" w:color="000000"/>
            </w:tcBorders>
          </w:tcPr>
          <w:p w14:paraId="246821D2" w14:textId="77777777" w:rsidR="00BD1A04" w:rsidRPr="00FB2E07" w:rsidRDefault="00BD1A04" w:rsidP="00BD1A04">
            <w:pPr>
              <w:spacing w:after="120"/>
              <w:jc w:val="left"/>
              <w:rPr>
                <w:b/>
                <w:bCs/>
                <w:sz w:val="20"/>
              </w:rPr>
            </w:pPr>
            <w:r>
              <w:rPr>
                <w:b/>
                <w:bCs/>
                <w:sz w:val="20"/>
              </w:rPr>
              <w:t>No Cross-Collateralization and Cross-Default</w:t>
            </w:r>
          </w:p>
        </w:tc>
        <w:tc>
          <w:tcPr>
            <w:tcW w:w="8100" w:type="dxa"/>
            <w:tcBorders>
              <w:top w:val="single" w:sz="8" w:space="0" w:color="000000"/>
              <w:left w:val="single" w:sz="8" w:space="0" w:color="000000"/>
              <w:right w:val="single" w:sz="8" w:space="0" w:color="000000"/>
            </w:tcBorders>
          </w:tcPr>
          <w:p w14:paraId="49E63341" w14:textId="71867FDF" w:rsidR="00BD1A04" w:rsidRPr="00DD0146" w:rsidRDefault="00BD1A04" w:rsidP="00BD1A04">
            <w:pPr>
              <w:spacing w:after="120"/>
              <w:rPr>
                <w:sz w:val="20"/>
              </w:rPr>
            </w:pPr>
            <w:r>
              <w:rPr>
                <w:sz w:val="20"/>
              </w:rPr>
              <w:t xml:space="preserve">No </w:t>
            </w:r>
            <w:r w:rsidRPr="00DD0146">
              <w:rPr>
                <w:sz w:val="20"/>
              </w:rPr>
              <w:t xml:space="preserve">Equity </w:t>
            </w:r>
            <w:r>
              <w:rPr>
                <w:sz w:val="20"/>
              </w:rPr>
              <w:t xml:space="preserve">investment </w:t>
            </w:r>
            <w:r w:rsidRPr="00DD0146">
              <w:rPr>
                <w:sz w:val="20"/>
              </w:rPr>
              <w:t xml:space="preserve">may be tied to a direct or indirect equity investment by </w:t>
            </w:r>
            <w:r>
              <w:rPr>
                <w:sz w:val="20"/>
              </w:rPr>
              <w:t xml:space="preserve">the </w:t>
            </w:r>
            <w:r w:rsidR="0046157A">
              <w:rPr>
                <w:sz w:val="20"/>
              </w:rPr>
              <w:t xml:space="preserve">Preferred </w:t>
            </w:r>
            <w:r>
              <w:rPr>
                <w:color w:val="000000" w:themeColor="text1"/>
                <w:sz w:val="20"/>
              </w:rPr>
              <w:t>Equity i</w:t>
            </w:r>
            <w:r w:rsidRPr="00DD0146">
              <w:rPr>
                <w:sz w:val="20"/>
              </w:rPr>
              <w:t>nvestor in an entity affiliated with Borrower</w:t>
            </w:r>
            <w:r>
              <w:rPr>
                <w:sz w:val="20"/>
              </w:rPr>
              <w:t xml:space="preserve">, Key Principal, or Guarantor </w:t>
            </w:r>
            <w:r w:rsidRPr="00DD0146">
              <w:rPr>
                <w:sz w:val="20"/>
              </w:rPr>
              <w:t>unless, if such affiliate owns another property, (</w:t>
            </w:r>
            <w:r w:rsidR="00CC1105">
              <w:rPr>
                <w:sz w:val="20"/>
              </w:rPr>
              <w:t>i</w:t>
            </w:r>
            <w:r w:rsidRPr="00DD0146">
              <w:rPr>
                <w:sz w:val="20"/>
              </w:rPr>
              <w:t>) Fannie Mae also intends to purchase the mortgage secured by such affiliate-owned property and (</w:t>
            </w:r>
            <w:r w:rsidR="00CC1105">
              <w:rPr>
                <w:sz w:val="20"/>
              </w:rPr>
              <w:t>ii</w:t>
            </w:r>
            <w:r w:rsidRPr="00DD0146">
              <w:rPr>
                <w:sz w:val="20"/>
              </w:rPr>
              <w:t>) the Mortgage Loan and the mortgage on such affiliate-owned property will be cross-collateralized or cross-defaulted.</w:t>
            </w:r>
          </w:p>
        </w:tc>
        <w:tc>
          <w:tcPr>
            <w:tcW w:w="1350" w:type="dxa"/>
            <w:tcBorders>
              <w:top w:val="single" w:sz="8" w:space="0" w:color="000000"/>
              <w:left w:val="single" w:sz="8" w:space="0" w:color="000000"/>
              <w:right w:val="single" w:sz="8" w:space="0" w:color="000000"/>
            </w:tcBorders>
          </w:tcPr>
          <w:p w14:paraId="54612B75" w14:textId="1D6D8A5F" w:rsidR="00BD1A04" w:rsidRPr="003C4778" w:rsidRDefault="00BD1A04" w:rsidP="00BD1A04">
            <w:r>
              <w:rPr>
                <w:rFonts w:eastAsiaTheme="minorHAnsi"/>
                <w:spacing w:val="-4"/>
                <w:sz w:val="20"/>
              </w:rPr>
              <w:object w:dxaOrig="1440" w:dyaOrig="1440" w14:anchorId="78AF8F69">
                <v:shape id="_x0000_i1167" type="#_x0000_t75" style="width:12pt;height:15.75pt" o:ole="">
                  <v:imagedata r:id="rId8" o:title=""/>
                </v:shape>
                <w:control r:id="rId49" w:name="CheckBox1236311423111126521215555332035141318112" w:shapeid="_x0000_i1167"/>
              </w:object>
            </w:r>
            <w:r>
              <w:rPr>
                <w:spacing w:val="-4"/>
                <w:sz w:val="20"/>
              </w:rPr>
              <w:t xml:space="preserve"> </w:t>
            </w:r>
            <w:r w:rsidRPr="003F6883">
              <w:rPr>
                <w:sz w:val="20"/>
              </w:rPr>
              <w:t>Yes</w:t>
            </w:r>
          </w:p>
          <w:p w14:paraId="2ECD03D1" w14:textId="06BBBDC7" w:rsidR="00BD1A04" w:rsidRPr="00C05946" w:rsidRDefault="00BD1A04" w:rsidP="00BD1A04">
            <w:pPr>
              <w:spacing w:before="120" w:after="120"/>
              <w:rPr>
                <w:sz w:val="20"/>
                <w:highlight w:val="yellow"/>
              </w:rPr>
            </w:pPr>
            <w:r>
              <w:rPr>
                <w:rFonts w:eastAsiaTheme="minorHAnsi"/>
                <w:spacing w:val="-4"/>
                <w:sz w:val="20"/>
              </w:rPr>
              <w:object w:dxaOrig="1440" w:dyaOrig="1440" w14:anchorId="021DB4AC">
                <v:shape id="_x0000_i1169" type="#_x0000_t75" style="width:12pt;height:15.75pt" o:ole="">
                  <v:imagedata r:id="rId8" o:title=""/>
                </v:shape>
                <w:control r:id="rId50" w:name="CheckBox1236311423111126521215555332035141319112" w:shapeid="_x0000_i1169"/>
              </w:object>
            </w:r>
            <w:r>
              <w:rPr>
                <w:spacing w:val="-4"/>
                <w:sz w:val="20"/>
              </w:rPr>
              <w:t xml:space="preserve"> </w:t>
            </w:r>
            <w:r w:rsidRPr="003F6883">
              <w:rPr>
                <w:sz w:val="20"/>
              </w:rPr>
              <w:t>No</w:t>
            </w:r>
          </w:p>
        </w:tc>
        <w:tc>
          <w:tcPr>
            <w:tcW w:w="2157" w:type="dxa"/>
            <w:tcBorders>
              <w:top w:val="single" w:sz="8" w:space="0" w:color="000000"/>
              <w:left w:val="single" w:sz="8" w:space="0" w:color="000000"/>
              <w:right w:val="single" w:sz="2" w:space="0" w:color="auto"/>
            </w:tcBorders>
          </w:tcPr>
          <w:p w14:paraId="0A183A60" w14:textId="77777777" w:rsidR="00BD1A04" w:rsidRDefault="00BD1A04" w:rsidP="00BD1A04">
            <w:pPr>
              <w:spacing w:before="120" w:after="120"/>
              <w:rPr>
                <w:sz w:val="20"/>
              </w:rPr>
            </w:pPr>
          </w:p>
        </w:tc>
      </w:tr>
      <w:tr w:rsidR="00BD1A04" w14:paraId="57244306" w14:textId="77777777" w:rsidTr="009D3BE0">
        <w:trPr>
          <w:trHeight w:val="880"/>
        </w:trPr>
        <w:tc>
          <w:tcPr>
            <w:tcW w:w="537" w:type="dxa"/>
            <w:tcBorders>
              <w:left w:val="single" w:sz="2" w:space="0" w:color="auto"/>
              <w:right w:val="single" w:sz="8" w:space="0" w:color="000000"/>
            </w:tcBorders>
          </w:tcPr>
          <w:p w14:paraId="11995903" w14:textId="77777777" w:rsidR="00BD1A04" w:rsidRDefault="00BD1A04" w:rsidP="003D77A0">
            <w:pPr>
              <w:numPr>
                <w:ilvl w:val="0"/>
                <w:numId w:val="1"/>
              </w:numPr>
              <w:spacing w:after="120"/>
              <w:jc w:val="center"/>
              <w:rPr>
                <w:sz w:val="20"/>
              </w:rPr>
            </w:pPr>
          </w:p>
        </w:tc>
        <w:tc>
          <w:tcPr>
            <w:tcW w:w="2346" w:type="dxa"/>
            <w:tcBorders>
              <w:left w:val="single" w:sz="8" w:space="0" w:color="000000"/>
              <w:right w:val="single" w:sz="8" w:space="0" w:color="000000"/>
            </w:tcBorders>
          </w:tcPr>
          <w:p w14:paraId="42F892B8" w14:textId="77777777" w:rsidR="00BD1A04" w:rsidRDefault="00BD1A04" w:rsidP="00BD1A04">
            <w:pPr>
              <w:spacing w:after="120"/>
              <w:jc w:val="left"/>
              <w:rPr>
                <w:b/>
                <w:sz w:val="20"/>
              </w:rPr>
            </w:pPr>
            <w:r>
              <w:rPr>
                <w:b/>
                <w:sz w:val="20"/>
              </w:rPr>
              <w:t>Limited Rights to Acquire Additional Equity Interests</w:t>
            </w:r>
          </w:p>
        </w:tc>
        <w:tc>
          <w:tcPr>
            <w:tcW w:w="8100" w:type="dxa"/>
            <w:tcBorders>
              <w:left w:val="single" w:sz="8" w:space="0" w:color="000000"/>
              <w:right w:val="single" w:sz="8" w:space="0" w:color="000000"/>
            </w:tcBorders>
          </w:tcPr>
          <w:p w14:paraId="55217363" w14:textId="5507E3D4" w:rsidR="00BD1A04" w:rsidRPr="00DD0146" w:rsidRDefault="00BD1A04" w:rsidP="00BD1A04">
            <w:pPr>
              <w:spacing w:after="120"/>
              <w:rPr>
                <w:b/>
                <w:kern w:val="2"/>
                <w:sz w:val="20"/>
              </w:rPr>
            </w:pPr>
            <w:r w:rsidRPr="00DD0146">
              <w:rPr>
                <w:bCs/>
                <w:kern w:val="2"/>
                <w:sz w:val="20"/>
              </w:rPr>
              <w:t xml:space="preserve">There is no right for </w:t>
            </w:r>
            <w:r w:rsidR="00E129A2">
              <w:rPr>
                <w:bCs/>
                <w:kern w:val="2"/>
                <w:sz w:val="20"/>
              </w:rPr>
              <w:t xml:space="preserve">the </w:t>
            </w:r>
            <w:r w:rsidR="0046157A">
              <w:rPr>
                <w:bCs/>
                <w:kern w:val="2"/>
                <w:sz w:val="20"/>
              </w:rPr>
              <w:t xml:space="preserve">Preferred </w:t>
            </w:r>
            <w:r w:rsidRPr="00DD0146">
              <w:rPr>
                <w:bCs/>
                <w:kern w:val="2"/>
                <w:sz w:val="20"/>
              </w:rPr>
              <w:t xml:space="preserve">Equity </w:t>
            </w:r>
            <w:r>
              <w:rPr>
                <w:bCs/>
                <w:kern w:val="2"/>
                <w:sz w:val="20"/>
              </w:rPr>
              <w:t>i</w:t>
            </w:r>
            <w:r w:rsidRPr="00DD0146">
              <w:rPr>
                <w:bCs/>
                <w:kern w:val="2"/>
                <w:sz w:val="20"/>
              </w:rPr>
              <w:t>nvestor to acquire the equity interests of (</w:t>
            </w:r>
            <w:r w:rsidR="00CC1105">
              <w:rPr>
                <w:bCs/>
                <w:kern w:val="2"/>
                <w:sz w:val="20"/>
              </w:rPr>
              <w:t>i</w:t>
            </w:r>
            <w:r w:rsidRPr="00DD0146">
              <w:rPr>
                <w:bCs/>
                <w:kern w:val="2"/>
                <w:sz w:val="20"/>
              </w:rPr>
              <w:t xml:space="preserve">) the person or entity with direct or indirect </w:t>
            </w:r>
            <w:r w:rsidR="00FD70D9">
              <w:rPr>
                <w:bCs/>
                <w:kern w:val="2"/>
                <w:sz w:val="20"/>
              </w:rPr>
              <w:t>C</w:t>
            </w:r>
            <w:r w:rsidRPr="00DD0146">
              <w:rPr>
                <w:bCs/>
                <w:kern w:val="2"/>
                <w:sz w:val="20"/>
              </w:rPr>
              <w:t>ontrol of Borrower, or (</w:t>
            </w:r>
            <w:r w:rsidR="00CC1105">
              <w:rPr>
                <w:bCs/>
                <w:kern w:val="2"/>
                <w:sz w:val="20"/>
              </w:rPr>
              <w:t>ii</w:t>
            </w:r>
            <w:r w:rsidRPr="00DD0146">
              <w:rPr>
                <w:bCs/>
                <w:kern w:val="2"/>
                <w:sz w:val="20"/>
              </w:rPr>
              <w:t xml:space="preserve">) any other equity owner </w:t>
            </w:r>
            <w:r w:rsidR="001B7E54">
              <w:rPr>
                <w:bCs/>
                <w:kern w:val="2"/>
                <w:sz w:val="20"/>
              </w:rPr>
              <w:t xml:space="preserve">under the Governing Documents </w:t>
            </w:r>
            <w:r w:rsidR="002554EA">
              <w:rPr>
                <w:bCs/>
                <w:kern w:val="2"/>
                <w:sz w:val="20"/>
              </w:rPr>
              <w:t xml:space="preserve">in each case </w:t>
            </w:r>
            <w:r w:rsidRPr="00DD0146">
              <w:rPr>
                <w:bCs/>
                <w:kern w:val="2"/>
                <w:sz w:val="20"/>
              </w:rPr>
              <w:t xml:space="preserve">without (x) purchasing such interests for fair market value </w:t>
            </w:r>
            <w:r>
              <w:rPr>
                <w:bCs/>
                <w:kern w:val="2"/>
                <w:sz w:val="20"/>
              </w:rPr>
              <w:t xml:space="preserve">and </w:t>
            </w:r>
            <w:r w:rsidRPr="00DD0146">
              <w:rPr>
                <w:bCs/>
                <w:kern w:val="2"/>
                <w:sz w:val="20"/>
              </w:rPr>
              <w:t>(y) satisfying the terms of the Loan</w:t>
            </w:r>
            <w:r w:rsidR="009D3BE0">
              <w:rPr>
                <w:bCs/>
                <w:kern w:val="2"/>
                <w:sz w:val="20"/>
              </w:rPr>
              <w:t xml:space="preserve"> Documents</w:t>
            </w:r>
            <w:r>
              <w:rPr>
                <w:bCs/>
                <w:kern w:val="2"/>
                <w:sz w:val="20"/>
              </w:rPr>
              <w:t>.</w:t>
            </w:r>
            <w:r w:rsidRPr="00DD0146">
              <w:rPr>
                <w:bCs/>
                <w:kern w:val="2"/>
                <w:sz w:val="20"/>
              </w:rPr>
              <w:t xml:space="preserve"> </w:t>
            </w:r>
          </w:p>
        </w:tc>
        <w:tc>
          <w:tcPr>
            <w:tcW w:w="1350" w:type="dxa"/>
            <w:tcBorders>
              <w:left w:val="single" w:sz="8" w:space="0" w:color="000000"/>
              <w:right w:val="single" w:sz="8" w:space="0" w:color="000000"/>
            </w:tcBorders>
          </w:tcPr>
          <w:p w14:paraId="6530BC16" w14:textId="296D805D" w:rsidR="00BD1A04" w:rsidRPr="003C4778" w:rsidRDefault="00BD1A04" w:rsidP="00BD1A04">
            <w:r>
              <w:rPr>
                <w:rFonts w:eastAsiaTheme="minorHAnsi"/>
                <w:spacing w:val="-4"/>
                <w:sz w:val="20"/>
              </w:rPr>
              <w:object w:dxaOrig="1440" w:dyaOrig="1440" w14:anchorId="48A8D1F9">
                <v:shape id="_x0000_i1171" type="#_x0000_t75" style="width:12pt;height:15.75pt" o:ole="">
                  <v:imagedata r:id="rId8" o:title=""/>
                </v:shape>
                <w:control r:id="rId51" w:name="CheckBox1236311423111126521215555332035141318113" w:shapeid="_x0000_i1171"/>
              </w:object>
            </w:r>
            <w:r>
              <w:rPr>
                <w:spacing w:val="-4"/>
                <w:sz w:val="20"/>
              </w:rPr>
              <w:t xml:space="preserve"> </w:t>
            </w:r>
            <w:r w:rsidRPr="003F6883">
              <w:rPr>
                <w:sz w:val="20"/>
              </w:rPr>
              <w:t>Yes</w:t>
            </w:r>
          </w:p>
          <w:p w14:paraId="19AC7C2D" w14:textId="508DD54D" w:rsidR="00BD1A04" w:rsidRDefault="00BD1A04" w:rsidP="00BD1A04">
            <w:pPr>
              <w:spacing w:before="120" w:after="120"/>
              <w:rPr>
                <w:sz w:val="20"/>
              </w:rPr>
            </w:pPr>
            <w:r>
              <w:rPr>
                <w:rFonts w:eastAsiaTheme="minorHAnsi"/>
                <w:spacing w:val="-4"/>
                <w:sz w:val="20"/>
              </w:rPr>
              <w:object w:dxaOrig="1440" w:dyaOrig="1440" w14:anchorId="0F8C0CBD">
                <v:shape id="_x0000_i1173" type="#_x0000_t75" style="width:12pt;height:15.75pt" o:ole="">
                  <v:imagedata r:id="rId8" o:title=""/>
                </v:shape>
                <w:control r:id="rId52" w:name="CheckBox1236311423111126521215555332035141319113" w:shapeid="_x0000_i1173"/>
              </w:object>
            </w:r>
            <w:r>
              <w:rPr>
                <w:spacing w:val="-4"/>
                <w:sz w:val="20"/>
              </w:rPr>
              <w:t xml:space="preserve"> </w:t>
            </w:r>
            <w:r w:rsidRPr="003F6883">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09247835" w14:textId="77777777" w:rsidR="00BD1A04" w:rsidRDefault="00BD1A04" w:rsidP="00BD1A04">
            <w:pPr>
              <w:spacing w:before="120" w:after="120"/>
              <w:rPr>
                <w:sz w:val="20"/>
              </w:rPr>
            </w:pPr>
          </w:p>
        </w:tc>
      </w:tr>
      <w:tr w:rsidR="00BD1A04" w14:paraId="13039D59" w14:textId="77777777" w:rsidTr="009D5212">
        <w:tc>
          <w:tcPr>
            <w:tcW w:w="537" w:type="dxa"/>
            <w:tcBorders>
              <w:left w:val="single" w:sz="2" w:space="0" w:color="auto"/>
              <w:right w:val="single" w:sz="8" w:space="0" w:color="000000"/>
            </w:tcBorders>
          </w:tcPr>
          <w:p w14:paraId="252C18BE" w14:textId="77777777" w:rsidR="00BD1A04" w:rsidRDefault="00BD1A04" w:rsidP="003D77A0">
            <w:pPr>
              <w:numPr>
                <w:ilvl w:val="0"/>
                <w:numId w:val="1"/>
              </w:numPr>
              <w:spacing w:after="120"/>
              <w:jc w:val="center"/>
              <w:rPr>
                <w:sz w:val="20"/>
              </w:rPr>
            </w:pPr>
          </w:p>
        </w:tc>
        <w:tc>
          <w:tcPr>
            <w:tcW w:w="2346" w:type="dxa"/>
            <w:tcBorders>
              <w:left w:val="single" w:sz="8" w:space="0" w:color="000000"/>
              <w:right w:val="single" w:sz="8" w:space="0" w:color="000000"/>
            </w:tcBorders>
          </w:tcPr>
          <w:p w14:paraId="27BE0984" w14:textId="77777777" w:rsidR="00BD1A04" w:rsidRDefault="00BD1A04" w:rsidP="00BD1A04">
            <w:pPr>
              <w:spacing w:after="120"/>
              <w:jc w:val="left"/>
              <w:rPr>
                <w:b/>
                <w:sz w:val="20"/>
              </w:rPr>
            </w:pPr>
            <w:r>
              <w:rPr>
                <w:b/>
                <w:sz w:val="20"/>
              </w:rPr>
              <w:t>Subordination of Guaranty or Indemnity</w:t>
            </w:r>
          </w:p>
        </w:tc>
        <w:tc>
          <w:tcPr>
            <w:tcW w:w="8100" w:type="dxa"/>
            <w:tcBorders>
              <w:left w:val="single" w:sz="8" w:space="0" w:color="000000"/>
              <w:right w:val="single" w:sz="8" w:space="0" w:color="000000"/>
            </w:tcBorders>
          </w:tcPr>
          <w:p w14:paraId="407FD449" w14:textId="22FD35FD" w:rsidR="00BD1A04" w:rsidRPr="00A02879" w:rsidRDefault="00BD1A04" w:rsidP="00BD1A04">
            <w:pPr>
              <w:spacing w:after="120"/>
              <w:rPr>
                <w:b/>
                <w:bCs/>
                <w:kern w:val="2"/>
                <w:sz w:val="20"/>
              </w:rPr>
            </w:pPr>
            <w:r w:rsidRPr="00611801">
              <w:rPr>
                <w:sz w:val="20"/>
              </w:rPr>
              <w:t xml:space="preserve">Any guaranty or indemnity </w:t>
            </w:r>
            <w:r w:rsidR="009B387C">
              <w:rPr>
                <w:sz w:val="20"/>
              </w:rPr>
              <w:t xml:space="preserve">(environmental or otherwise) </w:t>
            </w:r>
            <w:r>
              <w:rPr>
                <w:sz w:val="20"/>
              </w:rPr>
              <w:t xml:space="preserve">related to </w:t>
            </w:r>
            <w:r w:rsidR="0094360B">
              <w:rPr>
                <w:sz w:val="20"/>
              </w:rPr>
              <w:t xml:space="preserve">the </w:t>
            </w:r>
            <w:r>
              <w:rPr>
                <w:sz w:val="20"/>
              </w:rPr>
              <w:t>Equity</w:t>
            </w:r>
            <w:r w:rsidRPr="00611801">
              <w:rPr>
                <w:sz w:val="20"/>
              </w:rPr>
              <w:t xml:space="preserve"> </w:t>
            </w:r>
            <w:r w:rsidR="0094360B">
              <w:rPr>
                <w:sz w:val="20"/>
              </w:rPr>
              <w:t xml:space="preserve">structure </w:t>
            </w:r>
            <w:r w:rsidRPr="00611801">
              <w:rPr>
                <w:sz w:val="20"/>
              </w:rPr>
              <w:t xml:space="preserve">must be </w:t>
            </w:r>
            <w:r>
              <w:rPr>
                <w:sz w:val="20"/>
              </w:rPr>
              <w:t xml:space="preserve">specifically </w:t>
            </w:r>
            <w:r w:rsidRPr="00611801">
              <w:rPr>
                <w:sz w:val="20"/>
              </w:rPr>
              <w:t xml:space="preserve">subordinate to all of the terms of the </w:t>
            </w:r>
            <w:r>
              <w:rPr>
                <w:sz w:val="20"/>
              </w:rPr>
              <w:t>M</w:t>
            </w:r>
            <w:r w:rsidRPr="00611801">
              <w:rPr>
                <w:sz w:val="20"/>
              </w:rPr>
              <w:t xml:space="preserve">ortgage </w:t>
            </w:r>
            <w:r>
              <w:rPr>
                <w:sz w:val="20"/>
              </w:rPr>
              <w:t>L</w:t>
            </w:r>
            <w:r w:rsidRPr="00611801">
              <w:rPr>
                <w:sz w:val="20"/>
              </w:rPr>
              <w:t>oan</w:t>
            </w:r>
            <w:r>
              <w:rPr>
                <w:sz w:val="20"/>
              </w:rPr>
              <w:t xml:space="preserve"> and </w:t>
            </w:r>
            <w:r w:rsidR="00EB0CFD">
              <w:rPr>
                <w:sz w:val="20"/>
              </w:rPr>
              <w:t xml:space="preserve">must not include obligations other than obligations that are substantially similar to the guaranteed obligations </w:t>
            </w:r>
            <w:r w:rsidRPr="001E713A">
              <w:rPr>
                <w:sz w:val="20"/>
              </w:rPr>
              <w:t xml:space="preserve">in </w:t>
            </w:r>
            <w:r>
              <w:rPr>
                <w:sz w:val="20"/>
              </w:rPr>
              <w:t xml:space="preserve">the Non-Recourse Guaranty being executed in connection with the Mortgage Loan (or, if no Guaranty is required, in </w:t>
            </w:r>
            <w:r w:rsidRPr="001E713A">
              <w:rPr>
                <w:sz w:val="20"/>
              </w:rPr>
              <w:t xml:space="preserve">the </w:t>
            </w:r>
            <w:r>
              <w:rPr>
                <w:sz w:val="20"/>
              </w:rPr>
              <w:t>then</w:t>
            </w:r>
            <w:r w:rsidR="00EB0CFD">
              <w:rPr>
                <w:sz w:val="20"/>
              </w:rPr>
              <w:t>-</w:t>
            </w:r>
            <w:r>
              <w:rPr>
                <w:sz w:val="20"/>
              </w:rPr>
              <w:t xml:space="preserve">current published Form </w:t>
            </w:r>
            <w:r w:rsidRPr="001E713A">
              <w:rPr>
                <w:sz w:val="20"/>
              </w:rPr>
              <w:t>6015</w:t>
            </w:r>
            <w:r>
              <w:rPr>
                <w:sz w:val="20"/>
              </w:rPr>
              <w:t xml:space="preserve">), or if the Preferred Equity has additional </w:t>
            </w:r>
            <w:r w:rsidR="00EB0CFD">
              <w:rPr>
                <w:sz w:val="20"/>
              </w:rPr>
              <w:t>obligations</w:t>
            </w:r>
            <w:r>
              <w:rPr>
                <w:sz w:val="20"/>
              </w:rPr>
              <w:t xml:space="preserve">, they must be added to </w:t>
            </w:r>
            <w:r w:rsidR="007F0F60">
              <w:rPr>
                <w:sz w:val="20"/>
              </w:rPr>
              <w:t xml:space="preserve">Article 3 of the Loan Agreement or included in </w:t>
            </w:r>
            <w:r>
              <w:rPr>
                <w:sz w:val="20"/>
              </w:rPr>
              <w:t>the Non-Recourse Guaranty being executed in connection with the Mortgage Loan</w:t>
            </w:r>
            <w:r w:rsidR="00C4244D">
              <w:rPr>
                <w:sz w:val="20"/>
              </w:rPr>
              <w:t xml:space="preserve"> [Note: </w:t>
            </w:r>
            <w:r w:rsidR="00125FF4">
              <w:rPr>
                <w:sz w:val="20"/>
              </w:rPr>
              <w:t xml:space="preserve">Lender must contact the Fannie Mae deal team </w:t>
            </w:r>
            <w:r w:rsidR="00C4244D">
              <w:rPr>
                <w:sz w:val="20"/>
              </w:rPr>
              <w:t xml:space="preserve">in </w:t>
            </w:r>
            <w:r w:rsidR="009F28F0">
              <w:rPr>
                <w:sz w:val="20"/>
              </w:rPr>
              <w:t>the</w:t>
            </w:r>
            <w:r w:rsidR="00C4244D">
              <w:rPr>
                <w:sz w:val="20"/>
              </w:rPr>
              <w:t xml:space="preserve"> event</w:t>
            </w:r>
            <w:r w:rsidR="009F28F0">
              <w:rPr>
                <w:sz w:val="20"/>
              </w:rPr>
              <w:t xml:space="preserve"> no </w:t>
            </w:r>
            <w:r w:rsidR="00125FF4">
              <w:rPr>
                <w:sz w:val="20"/>
              </w:rPr>
              <w:t>Non-Recourse G</w:t>
            </w:r>
            <w:r w:rsidR="009F28F0">
              <w:rPr>
                <w:sz w:val="20"/>
              </w:rPr>
              <w:t>uaranty</w:t>
            </w:r>
            <w:r w:rsidR="00125FF4">
              <w:rPr>
                <w:sz w:val="20"/>
              </w:rPr>
              <w:t xml:space="preserve"> is required for the Mortgage Loan and there is a guaranty required in connection with </w:t>
            </w:r>
            <w:r w:rsidR="0094360B">
              <w:rPr>
                <w:sz w:val="20"/>
              </w:rPr>
              <w:t xml:space="preserve">the </w:t>
            </w:r>
            <w:r w:rsidR="00125FF4">
              <w:rPr>
                <w:sz w:val="20"/>
              </w:rPr>
              <w:t>Equity</w:t>
            </w:r>
            <w:r w:rsidR="0094360B">
              <w:rPr>
                <w:sz w:val="20"/>
              </w:rPr>
              <w:t xml:space="preserve"> structure</w:t>
            </w:r>
            <w:r w:rsidR="009F28F0">
              <w:rPr>
                <w:sz w:val="20"/>
              </w:rPr>
              <w:t>.]</w:t>
            </w:r>
          </w:p>
        </w:tc>
        <w:tc>
          <w:tcPr>
            <w:tcW w:w="1350" w:type="dxa"/>
            <w:tcBorders>
              <w:left w:val="single" w:sz="8" w:space="0" w:color="000000"/>
              <w:right w:val="single" w:sz="8" w:space="0" w:color="000000"/>
            </w:tcBorders>
          </w:tcPr>
          <w:p w14:paraId="2A297645" w14:textId="79E858C4" w:rsidR="00BD1A04" w:rsidRPr="003C4778" w:rsidRDefault="00BD1A04" w:rsidP="00BD1A04">
            <w:r>
              <w:rPr>
                <w:rFonts w:eastAsiaTheme="minorHAnsi"/>
                <w:spacing w:val="-4"/>
                <w:sz w:val="20"/>
              </w:rPr>
              <w:object w:dxaOrig="1440" w:dyaOrig="1440" w14:anchorId="0AD15986">
                <v:shape id="_x0000_i1175" type="#_x0000_t75" style="width:12pt;height:15.75pt" o:ole="">
                  <v:imagedata r:id="rId8" o:title=""/>
                </v:shape>
                <w:control r:id="rId53" w:name="CheckBox1236311423111126521215555332035141318114" w:shapeid="_x0000_i1175"/>
              </w:object>
            </w:r>
            <w:r>
              <w:rPr>
                <w:spacing w:val="-4"/>
                <w:sz w:val="20"/>
              </w:rPr>
              <w:t xml:space="preserve"> </w:t>
            </w:r>
            <w:r w:rsidRPr="003F6883">
              <w:rPr>
                <w:sz w:val="20"/>
              </w:rPr>
              <w:t>Yes</w:t>
            </w:r>
          </w:p>
          <w:p w14:paraId="13AAF37D" w14:textId="682099F8" w:rsidR="00BD1A04" w:rsidRPr="00B14123" w:rsidRDefault="00BD1A04" w:rsidP="00BD1A04">
            <w:pPr>
              <w:spacing w:before="120" w:after="120"/>
              <w:rPr>
                <w:b/>
                <w:bCs/>
                <w:sz w:val="20"/>
              </w:rPr>
            </w:pPr>
            <w:r>
              <w:rPr>
                <w:rFonts w:eastAsiaTheme="minorHAnsi"/>
                <w:spacing w:val="-4"/>
                <w:sz w:val="20"/>
              </w:rPr>
              <w:object w:dxaOrig="1440" w:dyaOrig="1440" w14:anchorId="1C641943">
                <v:shape id="_x0000_i1177" type="#_x0000_t75" style="width:12pt;height:15.75pt" o:ole="">
                  <v:imagedata r:id="rId8" o:title=""/>
                </v:shape>
                <w:control r:id="rId54" w:name="CheckBox1236311423111126521215555332035141319114" w:shapeid="_x0000_i1177"/>
              </w:object>
            </w:r>
            <w:r>
              <w:rPr>
                <w:spacing w:val="-4"/>
                <w:sz w:val="20"/>
              </w:rPr>
              <w:t xml:space="preserve"> </w:t>
            </w:r>
            <w:r w:rsidRPr="003F6883">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204BB24B" w14:textId="77777777" w:rsidR="00BD1A04" w:rsidRDefault="00BD1A04" w:rsidP="00BD1A04">
            <w:pPr>
              <w:spacing w:before="120" w:after="120"/>
              <w:rPr>
                <w:sz w:val="20"/>
              </w:rPr>
            </w:pPr>
          </w:p>
        </w:tc>
      </w:tr>
      <w:tr w:rsidR="00BD1A04" w14:paraId="73DF95B1" w14:textId="77777777" w:rsidTr="009D5212">
        <w:tc>
          <w:tcPr>
            <w:tcW w:w="537" w:type="dxa"/>
            <w:tcBorders>
              <w:left w:val="single" w:sz="2" w:space="0" w:color="auto"/>
              <w:right w:val="single" w:sz="8" w:space="0" w:color="000000"/>
            </w:tcBorders>
          </w:tcPr>
          <w:p w14:paraId="0CB8185B" w14:textId="77777777" w:rsidR="00BD1A04" w:rsidRPr="003D3031" w:rsidRDefault="00BD1A04" w:rsidP="003D77A0">
            <w:pPr>
              <w:numPr>
                <w:ilvl w:val="0"/>
                <w:numId w:val="1"/>
              </w:numPr>
              <w:spacing w:after="120"/>
              <w:jc w:val="center"/>
              <w:rPr>
                <w:sz w:val="20"/>
              </w:rPr>
            </w:pPr>
          </w:p>
        </w:tc>
        <w:tc>
          <w:tcPr>
            <w:tcW w:w="2346" w:type="dxa"/>
            <w:tcBorders>
              <w:left w:val="single" w:sz="8" w:space="0" w:color="000000"/>
              <w:right w:val="single" w:sz="8" w:space="0" w:color="000000"/>
            </w:tcBorders>
          </w:tcPr>
          <w:p w14:paraId="0D8B174E" w14:textId="77777777" w:rsidR="00BD1A04" w:rsidRDefault="00BD1A04" w:rsidP="00BD1A04">
            <w:pPr>
              <w:spacing w:after="120"/>
              <w:jc w:val="left"/>
              <w:rPr>
                <w:b/>
                <w:sz w:val="20"/>
              </w:rPr>
            </w:pPr>
            <w:r>
              <w:rPr>
                <w:b/>
                <w:sz w:val="20"/>
              </w:rPr>
              <w:t>No Redemption</w:t>
            </w:r>
            <w:r w:rsidR="003E6A2B">
              <w:rPr>
                <w:b/>
                <w:sz w:val="20"/>
              </w:rPr>
              <w:t xml:space="preserve"> or Buy/Sell</w:t>
            </w:r>
          </w:p>
        </w:tc>
        <w:tc>
          <w:tcPr>
            <w:tcW w:w="8100" w:type="dxa"/>
            <w:tcBorders>
              <w:left w:val="single" w:sz="8" w:space="0" w:color="000000"/>
              <w:right w:val="single" w:sz="8" w:space="0" w:color="000000"/>
            </w:tcBorders>
          </w:tcPr>
          <w:p w14:paraId="2C09C050" w14:textId="55688A45" w:rsidR="00BD1A04" w:rsidRPr="00611801" w:rsidRDefault="0010710F" w:rsidP="00BD1A04">
            <w:pPr>
              <w:spacing w:after="120"/>
              <w:rPr>
                <w:sz w:val="20"/>
              </w:rPr>
            </w:pPr>
            <w:bookmarkStart w:id="13" w:name="_Hlk179637111"/>
            <w:r>
              <w:rPr>
                <w:sz w:val="20"/>
              </w:rPr>
              <w:t xml:space="preserve">While the Mortgage Loan is outstanding, no </w:t>
            </w:r>
            <w:r w:rsidR="0046157A">
              <w:rPr>
                <w:sz w:val="20"/>
              </w:rPr>
              <w:t xml:space="preserve">Preferred </w:t>
            </w:r>
            <w:r w:rsidR="00BD1A04" w:rsidRPr="00CE2BFA">
              <w:rPr>
                <w:sz w:val="20"/>
              </w:rPr>
              <w:t xml:space="preserve">Equity investor </w:t>
            </w:r>
            <w:r w:rsidR="00CE2BFA">
              <w:rPr>
                <w:sz w:val="20"/>
              </w:rPr>
              <w:t xml:space="preserve">shall have any right </w:t>
            </w:r>
            <w:r w:rsidR="00BD1A04" w:rsidRPr="00CE2BFA">
              <w:rPr>
                <w:sz w:val="20"/>
              </w:rPr>
              <w:t>(whether upon maturity of a call option, trigger event, open period</w:t>
            </w:r>
            <w:r w:rsidR="004678FD">
              <w:rPr>
                <w:sz w:val="20"/>
              </w:rPr>
              <w:t>, specified date,</w:t>
            </w:r>
            <w:r w:rsidR="00BD1A04" w:rsidRPr="00CE2BFA">
              <w:rPr>
                <w:sz w:val="20"/>
              </w:rPr>
              <w:t xml:space="preserve"> or for any reason) to demand the repayment of the equity investment and/or any accrued equity</w:t>
            </w:r>
            <w:r w:rsidR="00BD7170">
              <w:rPr>
                <w:rFonts w:cstheme="minorHAnsi"/>
                <w:color w:val="000000" w:themeColor="text1"/>
                <w:sz w:val="20"/>
              </w:rPr>
              <w:t xml:space="preserve"> </w:t>
            </w:r>
            <w:r w:rsidR="009E1E0F">
              <w:rPr>
                <w:rFonts w:cstheme="minorHAnsi"/>
                <w:color w:val="000000" w:themeColor="text1"/>
                <w:sz w:val="20"/>
              </w:rPr>
              <w:t>R</w:t>
            </w:r>
            <w:r w:rsidR="00BD1A04" w:rsidRPr="00CE2BFA">
              <w:rPr>
                <w:sz w:val="20"/>
              </w:rPr>
              <w:t>eturn</w:t>
            </w:r>
            <w:r w:rsidR="008E614C">
              <w:rPr>
                <w:sz w:val="20"/>
              </w:rPr>
              <w:t>s</w:t>
            </w:r>
            <w:r w:rsidR="00BD1A04" w:rsidRPr="00CE2BFA">
              <w:rPr>
                <w:sz w:val="20"/>
              </w:rPr>
              <w:t xml:space="preserve"> of the investor</w:t>
            </w:r>
            <w:r w:rsidR="003E6A2B">
              <w:rPr>
                <w:sz w:val="20"/>
              </w:rPr>
              <w:t xml:space="preserve"> via a redemption</w:t>
            </w:r>
            <w:r w:rsidR="00CE2BFA">
              <w:rPr>
                <w:sz w:val="20"/>
              </w:rPr>
              <w:t xml:space="preserve">, </w:t>
            </w:r>
            <w:bookmarkStart w:id="14" w:name="_Hlk179637000"/>
            <w:r w:rsidR="00CE2BFA">
              <w:rPr>
                <w:sz w:val="20"/>
              </w:rPr>
              <w:t xml:space="preserve">the exercise of a buy/sell right, </w:t>
            </w:r>
            <w:r w:rsidR="00923705">
              <w:rPr>
                <w:sz w:val="20"/>
              </w:rPr>
              <w:t xml:space="preserve">the exercise of a Forced Sale that is not tied to a Permitted Equity Default Trigger </w:t>
            </w:r>
            <w:r w:rsidR="00BD1A04" w:rsidRPr="00CE2BFA">
              <w:rPr>
                <w:sz w:val="20"/>
              </w:rPr>
              <w:t xml:space="preserve">(which </w:t>
            </w:r>
            <w:r w:rsidR="00CE2BFA">
              <w:rPr>
                <w:sz w:val="20"/>
              </w:rPr>
              <w:t xml:space="preserve">right </w:t>
            </w:r>
            <w:r w:rsidR="00BD1A04" w:rsidRPr="00CE2BFA">
              <w:rPr>
                <w:sz w:val="20"/>
              </w:rPr>
              <w:t xml:space="preserve">may or may not be specifically defined as a “redemption” </w:t>
            </w:r>
            <w:r w:rsidR="00CE2BFA">
              <w:rPr>
                <w:sz w:val="20"/>
              </w:rPr>
              <w:t xml:space="preserve">or “buy/sell” </w:t>
            </w:r>
            <w:r w:rsidR="00BD1A04" w:rsidRPr="00CE2BFA">
              <w:rPr>
                <w:sz w:val="20"/>
              </w:rPr>
              <w:t xml:space="preserve">under the Governing Documents).  </w:t>
            </w:r>
            <w:bookmarkEnd w:id="13"/>
            <w:bookmarkEnd w:id="14"/>
            <w:r w:rsidR="00BD1A04" w:rsidRPr="00CE2BFA">
              <w:rPr>
                <w:sz w:val="20"/>
              </w:rPr>
              <w:t xml:space="preserve">The right of a </w:t>
            </w:r>
            <w:r w:rsidR="00C1139C">
              <w:rPr>
                <w:sz w:val="20"/>
              </w:rPr>
              <w:t xml:space="preserve">Key Principal </w:t>
            </w:r>
            <w:r w:rsidR="004C3C4F">
              <w:rPr>
                <w:sz w:val="20"/>
              </w:rPr>
              <w:t xml:space="preserve">who Controls Borrower as of the Effective Date </w:t>
            </w:r>
            <w:r w:rsidR="00BD1A04" w:rsidRPr="00CE2BFA">
              <w:rPr>
                <w:sz w:val="20"/>
              </w:rPr>
              <w:t xml:space="preserve">to </w:t>
            </w:r>
            <w:r w:rsidR="00CE2BFA">
              <w:rPr>
                <w:sz w:val="20"/>
              </w:rPr>
              <w:t>(</w:t>
            </w:r>
            <w:r w:rsidR="00CC1105">
              <w:rPr>
                <w:sz w:val="20"/>
              </w:rPr>
              <w:t>i</w:t>
            </w:r>
            <w:r w:rsidR="00CE2BFA">
              <w:rPr>
                <w:sz w:val="20"/>
              </w:rPr>
              <w:t>)</w:t>
            </w:r>
            <w:r w:rsidR="00CC1105">
              <w:rPr>
                <w:sz w:val="20"/>
              </w:rPr>
              <w:t> </w:t>
            </w:r>
            <w:r w:rsidR="00BD1A04" w:rsidRPr="00CE2BFA">
              <w:rPr>
                <w:sz w:val="20"/>
              </w:rPr>
              <w:t xml:space="preserve">force a redemption </w:t>
            </w:r>
            <w:r w:rsidR="00CE2BFA">
              <w:rPr>
                <w:sz w:val="20"/>
              </w:rPr>
              <w:t xml:space="preserve">of </w:t>
            </w:r>
            <w:r w:rsidR="00E129A2">
              <w:rPr>
                <w:sz w:val="20"/>
              </w:rPr>
              <w:t xml:space="preserve">the </w:t>
            </w:r>
            <w:r w:rsidR="0046157A">
              <w:rPr>
                <w:sz w:val="20"/>
              </w:rPr>
              <w:t xml:space="preserve">Preferred </w:t>
            </w:r>
            <w:r w:rsidR="00BD1A04" w:rsidRPr="00CE2BFA">
              <w:rPr>
                <w:sz w:val="20"/>
              </w:rPr>
              <w:t xml:space="preserve">Equity investor’s interests </w:t>
            </w:r>
            <w:r w:rsidR="00CE2BFA">
              <w:rPr>
                <w:sz w:val="20"/>
              </w:rPr>
              <w:t>or (</w:t>
            </w:r>
            <w:r w:rsidR="00CC1105">
              <w:rPr>
                <w:sz w:val="20"/>
              </w:rPr>
              <w:t>ii</w:t>
            </w:r>
            <w:r w:rsidR="00CE2BFA">
              <w:rPr>
                <w:sz w:val="20"/>
              </w:rPr>
              <w:t>)</w:t>
            </w:r>
            <w:r w:rsidR="00CC1105">
              <w:rPr>
                <w:sz w:val="20"/>
              </w:rPr>
              <w:t> </w:t>
            </w:r>
            <w:r w:rsidR="00CE2BFA">
              <w:rPr>
                <w:sz w:val="20"/>
              </w:rPr>
              <w:t xml:space="preserve">exercise a </w:t>
            </w:r>
            <w:r w:rsidR="00091270">
              <w:rPr>
                <w:sz w:val="20"/>
              </w:rPr>
              <w:t xml:space="preserve">right to </w:t>
            </w:r>
            <w:r w:rsidR="00CE2BFA">
              <w:rPr>
                <w:sz w:val="20"/>
              </w:rPr>
              <w:t>buy</w:t>
            </w:r>
            <w:r w:rsidR="00091270">
              <w:rPr>
                <w:sz w:val="20"/>
              </w:rPr>
              <w:t xml:space="preserve"> </w:t>
            </w:r>
            <w:r w:rsidR="00E129A2">
              <w:rPr>
                <w:sz w:val="20"/>
              </w:rPr>
              <w:t xml:space="preserve">the </w:t>
            </w:r>
            <w:r w:rsidR="0046157A">
              <w:rPr>
                <w:sz w:val="20"/>
              </w:rPr>
              <w:t>Preferred</w:t>
            </w:r>
            <w:r w:rsidR="00091270">
              <w:rPr>
                <w:sz w:val="20"/>
              </w:rPr>
              <w:t xml:space="preserve"> Equity investor’s interests </w:t>
            </w:r>
            <w:r w:rsidR="00BD1A04" w:rsidRPr="00CE2BFA">
              <w:rPr>
                <w:sz w:val="20"/>
              </w:rPr>
              <w:t xml:space="preserve">is permitted </w:t>
            </w:r>
            <w:r w:rsidR="00F36EF5">
              <w:rPr>
                <w:sz w:val="20"/>
              </w:rPr>
              <w:t xml:space="preserve">while the </w:t>
            </w:r>
            <w:r w:rsidR="000D324A">
              <w:rPr>
                <w:sz w:val="20"/>
              </w:rPr>
              <w:t>Mortgage L</w:t>
            </w:r>
            <w:r w:rsidR="00BD1A04" w:rsidRPr="00CE2BFA">
              <w:rPr>
                <w:sz w:val="20"/>
              </w:rPr>
              <w:t xml:space="preserve">oan </w:t>
            </w:r>
            <w:r w:rsidR="00F36EF5">
              <w:rPr>
                <w:sz w:val="20"/>
              </w:rPr>
              <w:t>is outstanding</w:t>
            </w:r>
            <w:r w:rsidR="00BD1A04" w:rsidRPr="00CE2BFA">
              <w:rPr>
                <w:sz w:val="20"/>
              </w:rPr>
              <w:t>.</w:t>
            </w:r>
            <w:r w:rsidR="00753000">
              <w:rPr>
                <w:sz w:val="20"/>
              </w:rPr>
              <w:t xml:space="preserve"> </w:t>
            </w:r>
          </w:p>
        </w:tc>
        <w:tc>
          <w:tcPr>
            <w:tcW w:w="1350" w:type="dxa"/>
            <w:tcBorders>
              <w:left w:val="single" w:sz="8" w:space="0" w:color="000000"/>
              <w:right w:val="single" w:sz="8" w:space="0" w:color="000000"/>
            </w:tcBorders>
          </w:tcPr>
          <w:p w14:paraId="260B3400" w14:textId="4422D6E9" w:rsidR="00BD1A04" w:rsidRPr="003C4778" w:rsidRDefault="00BD1A04" w:rsidP="00BD1A04">
            <w:r>
              <w:rPr>
                <w:rFonts w:eastAsiaTheme="minorHAnsi"/>
                <w:spacing w:val="-4"/>
                <w:sz w:val="20"/>
              </w:rPr>
              <w:object w:dxaOrig="1440" w:dyaOrig="1440" w14:anchorId="4729DFEE">
                <v:shape id="_x0000_i1179" type="#_x0000_t75" style="width:12pt;height:15.75pt" o:ole="">
                  <v:imagedata r:id="rId8" o:title=""/>
                </v:shape>
                <w:control r:id="rId55" w:name="CheckBox12363114231111265212155553320351413181141" w:shapeid="_x0000_i1179"/>
              </w:object>
            </w:r>
            <w:r>
              <w:rPr>
                <w:spacing w:val="-4"/>
                <w:sz w:val="20"/>
              </w:rPr>
              <w:t xml:space="preserve"> </w:t>
            </w:r>
            <w:r w:rsidRPr="003F6883">
              <w:rPr>
                <w:sz w:val="20"/>
              </w:rPr>
              <w:t>Yes</w:t>
            </w:r>
          </w:p>
          <w:p w14:paraId="16D6B9B9" w14:textId="29A2CB2F" w:rsidR="00BD1A04" w:rsidRDefault="00BD1A04" w:rsidP="00BD1A04">
            <w:pPr>
              <w:rPr>
                <w:rFonts w:eastAsiaTheme="minorHAnsi"/>
                <w:spacing w:val="-4"/>
                <w:sz w:val="20"/>
              </w:rPr>
            </w:pPr>
            <w:r>
              <w:rPr>
                <w:rFonts w:eastAsiaTheme="minorHAnsi"/>
                <w:spacing w:val="-4"/>
                <w:sz w:val="20"/>
              </w:rPr>
              <w:object w:dxaOrig="1440" w:dyaOrig="1440" w14:anchorId="2C8076F8">
                <v:shape id="_x0000_i1181" type="#_x0000_t75" style="width:12pt;height:15.75pt" o:ole="">
                  <v:imagedata r:id="rId8" o:title=""/>
                </v:shape>
                <w:control r:id="rId56" w:name="CheckBox12363114231111265212155553320351413191141" w:shapeid="_x0000_i1181"/>
              </w:object>
            </w:r>
            <w:r>
              <w:rPr>
                <w:spacing w:val="-4"/>
                <w:sz w:val="20"/>
              </w:rPr>
              <w:t xml:space="preserve"> </w:t>
            </w:r>
            <w:r w:rsidRPr="003F6883">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469F99E4" w14:textId="01E26BD8" w:rsidR="00BD1A04" w:rsidRDefault="00DA1889" w:rsidP="00BD1A04">
            <w:pPr>
              <w:spacing w:before="120" w:after="120"/>
              <w:rPr>
                <w:sz w:val="20"/>
              </w:rPr>
            </w:pPr>
            <w:r>
              <w:rPr>
                <w:sz w:val="20"/>
              </w:rPr>
              <w:t xml:space="preserve"> </w:t>
            </w:r>
          </w:p>
        </w:tc>
      </w:tr>
      <w:tr w:rsidR="00DA1889" w:rsidRPr="00370EDC" w14:paraId="0372995F" w14:textId="77777777" w:rsidTr="009D5212">
        <w:tc>
          <w:tcPr>
            <w:tcW w:w="537" w:type="dxa"/>
            <w:tcBorders>
              <w:left w:val="single" w:sz="2" w:space="0" w:color="auto"/>
              <w:right w:val="single" w:sz="8" w:space="0" w:color="000000"/>
            </w:tcBorders>
          </w:tcPr>
          <w:p w14:paraId="54B1456F" w14:textId="77777777" w:rsidR="00DA1889" w:rsidRPr="003D3031" w:rsidRDefault="00DA1889" w:rsidP="003D77A0">
            <w:pPr>
              <w:numPr>
                <w:ilvl w:val="0"/>
                <w:numId w:val="1"/>
              </w:numPr>
              <w:spacing w:after="120"/>
              <w:jc w:val="center"/>
              <w:rPr>
                <w:rStyle w:val="CommentReference"/>
                <w:sz w:val="20"/>
                <w:szCs w:val="20"/>
              </w:rPr>
            </w:pPr>
          </w:p>
        </w:tc>
        <w:tc>
          <w:tcPr>
            <w:tcW w:w="2346" w:type="dxa"/>
            <w:tcBorders>
              <w:left w:val="single" w:sz="8" w:space="0" w:color="000000"/>
              <w:right w:val="single" w:sz="8" w:space="0" w:color="000000"/>
            </w:tcBorders>
          </w:tcPr>
          <w:p w14:paraId="2FC19CAD" w14:textId="59A63A81" w:rsidR="00DA1889" w:rsidRPr="00370EDC" w:rsidRDefault="00DA1889" w:rsidP="00DA1889">
            <w:pPr>
              <w:spacing w:after="120"/>
              <w:jc w:val="left"/>
              <w:rPr>
                <w:b/>
                <w:sz w:val="20"/>
              </w:rPr>
            </w:pPr>
            <w:r w:rsidRPr="00370EDC">
              <w:rPr>
                <w:b/>
                <w:sz w:val="20"/>
              </w:rPr>
              <w:t>No Economic Thresholds</w:t>
            </w:r>
          </w:p>
        </w:tc>
        <w:tc>
          <w:tcPr>
            <w:tcW w:w="8100" w:type="dxa"/>
            <w:tcBorders>
              <w:left w:val="single" w:sz="8" w:space="0" w:color="000000"/>
              <w:right w:val="single" w:sz="8" w:space="0" w:color="000000"/>
            </w:tcBorders>
          </w:tcPr>
          <w:p w14:paraId="31A45B29" w14:textId="42F476DB" w:rsidR="00DA1889" w:rsidRPr="00370EDC" w:rsidRDefault="00DA1889" w:rsidP="00DA1889">
            <w:pPr>
              <w:spacing w:after="120"/>
              <w:rPr>
                <w:sz w:val="20"/>
              </w:rPr>
            </w:pPr>
            <w:r w:rsidRPr="00370EDC">
              <w:rPr>
                <w:sz w:val="20"/>
              </w:rPr>
              <w:t>Other than Mandatory Payments</w:t>
            </w:r>
            <w:r w:rsidR="00125FF4">
              <w:rPr>
                <w:sz w:val="20"/>
              </w:rPr>
              <w:t xml:space="preserve"> </w:t>
            </w:r>
            <w:r w:rsidRPr="00370EDC">
              <w:rPr>
                <w:sz w:val="20"/>
              </w:rPr>
              <w:t xml:space="preserve">in connection with Mandatory Pay Preferred Equity and Hard Pay Preferred Equity, the right to a Forced Sale or Control Takeover </w:t>
            </w:r>
            <w:r w:rsidR="00FD2F1D">
              <w:rPr>
                <w:sz w:val="20"/>
              </w:rPr>
              <w:t xml:space="preserve">must </w:t>
            </w:r>
            <w:r w:rsidRPr="00370EDC">
              <w:rPr>
                <w:sz w:val="20"/>
              </w:rPr>
              <w:t>not be tied to triggers based on</w:t>
            </w:r>
            <w:r w:rsidR="009037A3" w:rsidRPr="00370EDC">
              <w:rPr>
                <w:sz w:val="20"/>
              </w:rPr>
              <w:t xml:space="preserve"> </w:t>
            </w:r>
            <w:r w:rsidRPr="00370EDC">
              <w:rPr>
                <w:sz w:val="20"/>
              </w:rPr>
              <w:t xml:space="preserve">the Property’s failure to achieve specific, quantifiable occupancy, NOI, debt service </w:t>
            </w:r>
            <w:r w:rsidR="00596B9A">
              <w:rPr>
                <w:sz w:val="20"/>
              </w:rPr>
              <w:t xml:space="preserve">ratio </w:t>
            </w:r>
            <w:r w:rsidRPr="00370EDC">
              <w:rPr>
                <w:sz w:val="20"/>
              </w:rPr>
              <w:t>or other economic performance measures.</w:t>
            </w:r>
          </w:p>
        </w:tc>
        <w:tc>
          <w:tcPr>
            <w:tcW w:w="1350" w:type="dxa"/>
            <w:tcBorders>
              <w:left w:val="single" w:sz="8" w:space="0" w:color="000000"/>
              <w:right w:val="single" w:sz="8" w:space="0" w:color="000000"/>
            </w:tcBorders>
          </w:tcPr>
          <w:p w14:paraId="0F8C7EDC" w14:textId="5063E488" w:rsidR="00DA1889" w:rsidRPr="00370EDC" w:rsidRDefault="00DA1889" w:rsidP="00DA1889">
            <w:r w:rsidRPr="00370EDC">
              <w:rPr>
                <w:rFonts w:eastAsiaTheme="minorHAnsi"/>
                <w:spacing w:val="-4"/>
                <w:sz w:val="20"/>
              </w:rPr>
              <w:object w:dxaOrig="1440" w:dyaOrig="1440" w14:anchorId="0029A379">
                <v:shape id="_x0000_i1183" type="#_x0000_t75" style="width:12pt;height:15.75pt" o:ole="">
                  <v:imagedata r:id="rId8" o:title=""/>
                </v:shape>
                <w:control r:id="rId57" w:name="CheckBox1236311423111126521215555332035141318114111" w:shapeid="_x0000_i1183"/>
              </w:object>
            </w:r>
            <w:r w:rsidRPr="00370EDC">
              <w:rPr>
                <w:spacing w:val="-4"/>
                <w:sz w:val="20"/>
              </w:rPr>
              <w:t xml:space="preserve"> </w:t>
            </w:r>
            <w:r w:rsidRPr="00370EDC">
              <w:rPr>
                <w:sz w:val="20"/>
              </w:rPr>
              <w:t>Yes</w:t>
            </w:r>
          </w:p>
          <w:p w14:paraId="094A0439" w14:textId="512A4E40" w:rsidR="00DA1889" w:rsidRPr="00370EDC" w:rsidRDefault="00DA1889" w:rsidP="00DA1889">
            <w:pPr>
              <w:rPr>
                <w:rFonts w:eastAsiaTheme="minorHAnsi"/>
                <w:spacing w:val="-4"/>
                <w:sz w:val="20"/>
              </w:rPr>
            </w:pPr>
            <w:r w:rsidRPr="00370EDC">
              <w:rPr>
                <w:rFonts w:eastAsiaTheme="minorHAnsi"/>
                <w:spacing w:val="-4"/>
                <w:sz w:val="20"/>
              </w:rPr>
              <w:object w:dxaOrig="1440" w:dyaOrig="1440" w14:anchorId="5870F9A0">
                <v:shape id="_x0000_i1185" type="#_x0000_t75" style="width:12pt;height:15.75pt" o:ole="">
                  <v:imagedata r:id="rId8" o:title=""/>
                </v:shape>
                <w:control r:id="rId58" w:name="CheckBox1236311423111126521215555332035141319114111" w:shapeid="_x0000_i1185"/>
              </w:object>
            </w:r>
            <w:r w:rsidRPr="00370EDC">
              <w:rPr>
                <w:spacing w:val="-4"/>
                <w:sz w:val="20"/>
              </w:rPr>
              <w:t xml:space="preserve"> </w:t>
            </w:r>
            <w:r w:rsidRPr="00370EDC">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7790A764" w14:textId="77777777" w:rsidR="00DA1889" w:rsidRPr="00370EDC" w:rsidRDefault="00DA1889" w:rsidP="00DA1889">
            <w:pPr>
              <w:spacing w:before="120" w:after="120"/>
              <w:rPr>
                <w:sz w:val="20"/>
              </w:rPr>
            </w:pPr>
          </w:p>
        </w:tc>
      </w:tr>
      <w:tr w:rsidR="00AF08A6" w:rsidRPr="00370EDC" w14:paraId="67B181DF" w14:textId="77777777" w:rsidTr="009D5212">
        <w:tc>
          <w:tcPr>
            <w:tcW w:w="537" w:type="dxa"/>
            <w:tcBorders>
              <w:left w:val="single" w:sz="2" w:space="0" w:color="auto"/>
              <w:right w:val="single" w:sz="8" w:space="0" w:color="000000"/>
            </w:tcBorders>
          </w:tcPr>
          <w:p w14:paraId="28F3CCC0" w14:textId="77777777" w:rsidR="00AF08A6" w:rsidRPr="003D3031" w:rsidRDefault="00AF08A6" w:rsidP="003D77A0">
            <w:pPr>
              <w:numPr>
                <w:ilvl w:val="0"/>
                <w:numId w:val="1"/>
              </w:numPr>
              <w:spacing w:after="120"/>
              <w:jc w:val="center"/>
              <w:rPr>
                <w:rStyle w:val="CommentReference"/>
                <w:sz w:val="20"/>
                <w:szCs w:val="20"/>
              </w:rPr>
            </w:pPr>
          </w:p>
        </w:tc>
        <w:tc>
          <w:tcPr>
            <w:tcW w:w="2346" w:type="dxa"/>
            <w:tcBorders>
              <w:left w:val="single" w:sz="8" w:space="0" w:color="000000"/>
              <w:right w:val="single" w:sz="8" w:space="0" w:color="000000"/>
            </w:tcBorders>
          </w:tcPr>
          <w:p w14:paraId="2C0299DF" w14:textId="3B6B1847" w:rsidR="00AF08A6" w:rsidRPr="00370EDC" w:rsidRDefault="00AF08A6" w:rsidP="00AF08A6">
            <w:pPr>
              <w:spacing w:after="120"/>
              <w:jc w:val="left"/>
              <w:rPr>
                <w:b/>
                <w:sz w:val="20"/>
              </w:rPr>
            </w:pPr>
            <w:r w:rsidRPr="00370EDC">
              <w:rPr>
                <w:b/>
                <w:sz w:val="20"/>
              </w:rPr>
              <w:t>No Seller Financing</w:t>
            </w:r>
          </w:p>
        </w:tc>
        <w:tc>
          <w:tcPr>
            <w:tcW w:w="8100" w:type="dxa"/>
            <w:tcBorders>
              <w:left w:val="single" w:sz="8" w:space="0" w:color="000000"/>
              <w:right w:val="single" w:sz="8" w:space="0" w:color="000000"/>
            </w:tcBorders>
          </w:tcPr>
          <w:p w14:paraId="7AD5DBB8" w14:textId="1C429CF0" w:rsidR="00AF08A6" w:rsidRPr="00370EDC" w:rsidRDefault="004F76D2" w:rsidP="00AF08A6">
            <w:pPr>
              <w:spacing w:after="120"/>
              <w:rPr>
                <w:sz w:val="20"/>
              </w:rPr>
            </w:pPr>
            <w:bookmarkStart w:id="15" w:name="_Hlk179638372"/>
            <w:r w:rsidRPr="00370EDC">
              <w:rPr>
                <w:sz w:val="20"/>
              </w:rPr>
              <w:t xml:space="preserve">The </w:t>
            </w:r>
            <w:r w:rsidR="00AF08A6" w:rsidRPr="00370EDC">
              <w:rPr>
                <w:sz w:val="20"/>
              </w:rPr>
              <w:t xml:space="preserve">Equity must not be from the seller of the </w:t>
            </w:r>
            <w:r w:rsidR="009037A3" w:rsidRPr="00370EDC">
              <w:rPr>
                <w:sz w:val="20"/>
              </w:rPr>
              <w:t>P</w:t>
            </w:r>
            <w:r w:rsidR="00AF08A6" w:rsidRPr="00370EDC">
              <w:rPr>
                <w:sz w:val="20"/>
              </w:rPr>
              <w:t>roperty</w:t>
            </w:r>
            <w:r w:rsidRPr="00370EDC">
              <w:rPr>
                <w:sz w:val="20"/>
              </w:rPr>
              <w:t xml:space="preserve"> or </w:t>
            </w:r>
            <w:r w:rsidR="0010710F">
              <w:rPr>
                <w:sz w:val="20"/>
              </w:rPr>
              <w:t xml:space="preserve">an </w:t>
            </w:r>
            <w:r w:rsidR="00F82D47">
              <w:rPr>
                <w:sz w:val="20"/>
              </w:rPr>
              <w:t>a</w:t>
            </w:r>
            <w:r w:rsidR="0010710F">
              <w:rPr>
                <w:sz w:val="20"/>
              </w:rPr>
              <w:t xml:space="preserve">ffiliate of </w:t>
            </w:r>
            <w:r w:rsidRPr="00370EDC">
              <w:rPr>
                <w:sz w:val="20"/>
              </w:rPr>
              <w:t>the seller of the Property</w:t>
            </w:r>
            <w:r w:rsidR="00AF08A6" w:rsidRPr="00370EDC">
              <w:rPr>
                <w:sz w:val="20"/>
              </w:rPr>
              <w:t xml:space="preserve">. </w:t>
            </w:r>
            <w:bookmarkEnd w:id="15"/>
          </w:p>
        </w:tc>
        <w:tc>
          <w:tcPr>
            <w:tcW w:w="1350" w:type="dxa"/>
            <w:tcBorders>
              <w:left w:val="single" w:sz="8" w:space="0" w:color="000000"/>
              <w:right w:val="single" w:sz="8" w:space="0" w:color="000000"/>
            </w:tcBorders>
          </w:tcPr>
          <w:p w14:paraId="398E3805" w14:textId="660DF9CF" w:rsidR="00AF08A6" w:rsidRPr="00370EDC" w:rsidRDefault="00AF08A6" w:rsidP="00AF08A6">
            <w:r w:rsidRPr="00370EDC">
              <w:rPr>
                <w:rFonts w:eastAsiaTheme="minorHAnsi"/>
                <w:spacing w:val="-4"/>
                <w:sz w:val="20"/>
              </w:rPr>
              <w:object w:dxaOrig="1440" w:dyaOrig="1440" w14:anchorId="479393F1">
                <v:shape id="_x0000_i1187" type="#_x0000_t75" style="width:12pt;height:15.75pt" o:ole="">
                  <v:imagedata r:id="rId8" o:title=""/>
                </v:shape>
                <w:control r:id="rId59" w:name="CheckBox12363114231111265212155553320351413181141111" w:shapeid="_x0000_i1187"/>
              </w:object>
            </w:r>
            <w:r w:rsidRPr="00370EDC">
              <w:rPr>
                <w:spacing w:val="-4"/>
                <w:sz w:val="20"/>
              </w:rPr>
              <w:t xml:space="preserve"> </w:t>
            </w:r>
            <w:r w:rsidRPr="00370EDC">
              <w:rPr>
                <w:sz w:val="20"/>
              </w:rPr>
              <w:t>Yes</w:t>
            </w:r>
          </w:p>
          <w:p w14:paraId="795B2EA1" w14:textId="74B49BDB" w:rsidR="00AF08A6" w:rsidRPr="00370EDC" w:rsidRDefault="00AF08A6" w:rsidP="00AF08A6">
            <w:pPr>
              <w:rPr>
                <w:rFonts w:eastAsiaTheme="minorHAnsi"/>
                <w:spacing w:val="-4"/>
                <w:sz w:val="20"/>
              </w:rPr>
            </w:pPr>
            <w:r w:rsidRPr="00370EDC">
              <w:rPr>
                <w:rFonts w:eastAsiaTheme="minorHAnsi"/>
                <w:spacing w:val="-4"/>
                <w:sz w:val="20"/>
              </w:rPr>
              <w:object w:dxaOrig="1440" w:dyaOrig="1440" w14:anchorId="039F5143">
                <v:shape id="_x0000_i1189" type="#_x0000_t75" style="width:12pt;height:15.75pt" o:ole="">
                  <v:imagedata r:id="rId8" o:title=""/>
                </v:shape>
                <w:control r:id="rId60" w:name="CheckBox12363114231111265212155553320351413191141111" w:shapeid="_x0000_i1189"/>
              </w:object>
            </w:r>
            <w:r w:rsidRPr="00370EDC">
              <w:rPr>
                <w:spacing w:val="-4"/>
                <w:sz w:val="20"/>
              </w:rPr>
              <w:t xml:space="preserve"> </w:t>
            </w:r>
            <w:r w:rsidRPr="00370EDC">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3A18E261" w14:textId="77777777" w:rsidR="00AF08A6" w:rsidRPr="00370EDC" w:rsidRDefault="00AF08A6" w:rsidP="00AF08A6">
            <w:pPr>
              <w:spacing w:before="120" w:after="120"/>
              <w:rPr>
                <w:sz w:val="20"/>
              </w:rPr>
            </w:pPr>
          </w:p>
        </w:tc>
      </w:tr>
      <w:tr w:rsidR="0022769C" w:rsidRPr="00370EDC" w14:paraId="39DC6E20" w14:textId="77777777" w:rsidTr="009D5212">
        <w:tc>
          <w:tcPr>
            <w:tcW w:w="537" w:type="dxa"/>
            <w:tcBorders>
              <w:left w:val="single" w:sz="2" w:space="0" w:color="auto"/>
              <w:right w:val="single" w:sz="8" w:space="0" w:color="000000"/>
            </w:tcBorders>
          </w:tcPr>
          <w:p w14:paraId="1364223B" w14:textId="77777777" w:rsidR="0022769C" w:rsidRPr="003D3031" w:rsidRDefault="0022769C" w:rsidP="003D77A0">
            <w:pPr>
              <w:numPr>
                <w:ilvl w:val="0"/>
                <w:numId w:val="1"/>
              </w:numPr>
              <w:spacing w:after="120"/>
              <w:jc w:val="center"/>
              <w:rPr>
                <w:rStyle w:val="CommentReference"/>
                <w:sz w:val="20"/>
                <w:szCs w:val="20"/>
              </w:rPr>
            </w:pPr>
          </w:p>
        </w:tc>
        <w:tc>
          <w:tcPr>
            <w:tcW w:w="2346" w:type="dxa"/>
            <w:tcBorders>
              <w:left w:val="single" w:sz="8" w:space="0" w:color="000000"/>
              <w:right w:val="single" w:sz="8" w:space="0" w:color="000000"/>
            </w:tcBorders>
          </w:tcPr>
          <w:p w14:paraId="0381E7FC" w14:textId="2829E3D2" w:rsidR="0022769C" w:rsidRPr="00370EDC" w:rsidRDefault="0022769C" w:rsidP="00AF08A6">
            <w:pPr>
              <w:spacing w:after="120"/>
              <w:jc w:val="left"/>
              <w:rPr>
                <w:b/>
                <w:sz w:val="20"/>
              </w:rPr>
            </w:pPr>
            <w:r w:rsidRPr="00370EDC">
              <w:rPr>
                <w:b/>
                <w:sz w:val="20"/>
              </w:rPr>
              <w:t>Ineligible Loans</w:t>
            </w:r>
          </w:p>
        </w:tc>
        <w:tc>
          <w:tcPr>
            <w:tcW w:w="8100" w:type="dxa"/>
            <w:tcBorders>
              <w:left w:val="single" w:sz="8" w:space="0" w:color="000000"/>
              <w:right w:val="single" w:sz="8" w:space="0" w:color="000000"/>
            </w:tcBorders>
          </w:tcPr>
          <w:p w14:paraId="79750A19" w14:textId="0DB7B0DA" w:rsidR="0084457B" w:rsidRPr="0010710F" w:rsidRDefault="0022769C" w:rsidP="00AF08A6">
            <w:pPr>
              <w:spacing w:after="120"/>
              <w:rPr>
                <w:sz w:val="20"/>
              </w:rPr>
            </w:pPr>
            <w:r w:rsidRPr="00441A9D">
              <w:rPr>
                <w:sz w:val="20"/>
              </w:rPr>
              <w:t xml:space="preserve">The following </w:t>
            </w:r>
            <w:r w:rsidR="00C26F5E" w:rsidRPr="00441A9D">
              <w:rPr>
                <w:sz w:val="20"/>
              </w:rPr>
              <w:t xml:space="preserve">transaction types </w:t>
            </w:r>
            <w:r w:rsidRPr="00441A9D">
              <w:rPr>
                <w:sz w:val="20"/>
              </w:rPr>
              <w:t xml:space="preserve">are ineligible </w:t>
            </w:r>
            <w:r w:rsidR="0084457B" w:rsidRPr="00441A9D">
              <w:rPr>
                <w:sz w:val="20"/>
              </w:rPr>
              <w:t xml:space="preserve">for </w:t>
            </w:r>
            <w:r w:rsidR="0046157A">
              <w:rPr>
                <w:sz w:val="20"/>
              </w:rPr>
              <w:t>(a) Hard Pay Preferred Equity, (b) Mandatory Pay Preferred Equity, and</w:t>
            </w:r>
            <w:r w:rsidR="004B548F">
              <w:rPr>
                <w:sz w:val="20"/>
              </w:rPr>
              <w:t xml:space="preserve"> (c)</w:t>
            </w:r>
            <w:r w:rsidR="0010710F" w:rsidRPr="0010710F">
              <w:rPr>
                <w:sz w:val="20"/>
                <w:u w:color="0000FF"/>
              </w:rPr>
              <w:t xml:space="preserve"> Soft Pay Preferred Equity with</w:t>
            </w:r>
            <w:r w:rsidR="004028F5">
              <w:rPr>
                <w:sz w:val="20"/>
                <w:u w:color="0000FF"/>
              </w:rPr>
              <w:t xml:space="preserve"> any</w:t>
            </w:r>
            <w:r w:rsidR="0010710F" w:rsidRPr="0010710F">
              <w:rPr>
                <w:sz w:val="20"/>
                <w:u w:color="0000FF"/>
              </w:rPr>
              <w:t xml:space="preserve"> Permitted Equity Default Triggers </w:t>
            </w:r>
            <w:r w:rsidR="004028F5">
              <w:rPr>
                <w:sz w:val="20"/>
                <w:u w:color="0000FF"/>
              </w:rPr>
              <w:t>in Items 1-</w:t>
            </w:r>
            <w:r w:rsidR="00560D33">
              <w:rPr>
                <w:sz w:val="20"/>
                <w:u w:color="0000FF"/>
              </w:rPr>
              <w:t>7</w:t>
            </w:r>
            <w:r w:rsidR="004028F5">
              <w:rPr>
                <w:sz w:val="20"/>
                <w:u w:color="0000FF"/>
              </w:rPr>
              <w:t xml:space="preserve"> of Part II </w:t>
            </w:r>
            <w:r w:rsidR="0010710F" w:rsidRPr="0010710F">
              <w:rPr>
                <w:sz w:val="20"/>
                <w:u w:color="0000FF"/>
              </w:rPr>
              <w:t>above</w:t>
            </w:r>
            <w:r w:rsidR="0010710F" w:rsidRPr="0010710F">
              <w:rPr>
                <w:sz w:val="20"/>
              </w:rPr>
              <w:t>:</w:t>
            </w:r>
          </w:p>
          <w:p w14:paraId="67A00B34" w14:textId="209A829F" w:rsidR="0046157A" w:rsidRDefault="0046157A" w:rsidP="003D77A0">
            <w:pPr>
              <w:pStyle w:val="ListParagraph"/>
              <w:numPr>
                <w:ilvl w:val="0"/>
                <w:numId w:val="9"/>
              </w:numPr>
              <w:spacing w:after="120"/>
              <w:rPr>
                <w:sz w:val="20"/>
              </w:rPr>
            </w:pPr>
            <w:r>
              <w:rPr>
                <w:sz w:val="20"/>
              </w:rPr>
              <w:t>Small Mortgage loans</w:t>
            </w:r>
            <w:r w:rsidR="002D013C">
              <w:rPr>
                <w:sz w:val="20"/>
              </w:rPr>
              <w:t>,</w:t>
            </w:r>
          </w:p>
          <w:p w14:paraId="1BB79FBF" w14:textId="77777777" w:rsidR="0046157A" w:rsidRDefault="0022769C" w:rsidP="003D77A0">
            <w:pPr>
              <w:pStyle w:val="ListParagraph"/>
              <w:numPr>
                <w:ilvl w:val="0"/>
                <w:numId w:val="9"/>
              </w:numPr>
              <w:spacing w:after="120"/>
              <w:rPr>
                <w:sz w:val="20"/>
              </w:rPr>
            </w:pPr>
            <w:r w:rsidRPr="0046157A">
              <w:rPr>
                <w:sz w:val="20"/>
              </w:rPr>
              <w:t xml:space="preserve">Seniors Housing Properties, </w:t>
            </w:r>
          </w:p>
          <w:p w14:paraId="49BC2020" w14:textId="77777777" w:rsidR="0046157A" w:rsidRDefault="0022769C" w:rsidP="003D77A0">
            <w:pPr>
              <w:pStyle w:val="ListParagraph"/>
              <w:numPr>
                <w:ilvl w:val="0"/>
                <w:numId w:val="9"/>
              </w:numPr>
              <w:spacing w:after="120"/>
              <w:rPr>
                <w:sz w:val="20"/>
              </w:rPr>
            </w:pPr>
            <w:r w:rsidRPr="0046157A">
              <w:rPr>
                <w:sz w:val="20"/>
              </w:rPr>
              <w:t xml:space="preserve">Student Housing Properties, </w:t>
            </w:r>
          </w:p>
          <w:p w14:paraId="3CE0EF42" w14:textId="77777777" w:rsidR="0046157A" w:rsidRDefault="0022769C" w:rsidP="003D77A0">
            <w:pPr>
              <w:pStyle w:val="ListParagraph"/>
              <w:numPr>
                <w:ilvl w:val="0"/>
                <w:numId w:val="9"/>
              </w:numPr>
              <w:spacing w:after="120"/>
              <w:rPr>
                <w:sz w:val="20"/>
              </w:rPr>
            </w:pPr>
            <w:r w:rsidRPr="0046157A">
              <w:rPr>
                <w:sz w:val="20"/>
              </w:rPr>
              <w:t xml:space="preserve">Cooperative Properties, </w:t>
            </w:r>
          </w:p>
          <w:p w14:paraId="6CEC54C1" w14:textId="77777777" w:rsidR="0046157A" w:rsidRDefault="0022769C" w:rsidP="003D77A0">
            <w:pPr>
              <w:pStyle w:val="ListParagraph"/>
              <w:numPr>
                <w:ilvl w:val="0"/>
                <w:numId w:val="9"/>
              </w:numPr>
              <w:spacing w:after="120"/>
              <w:rPr>
                <w:sz w:val="20"/>
              </w:rPr>
            </w:pPr>
            <w:r w:rsidRPr="0046157A">
              <w:rPr>
                <w:sz w:val="20"/>
              </w:rPr>
              <w:t xml:space="preserve">Manufactured Housing Communities, </w:t>
            </w:r>
          </w:p>
          <w:p w14:paraId="74C570F8" w14:textId="77777777" w:rsidR="0046157A" w:rsidRDefault="0046157A" w:rsidP="003D77A0">
            <w:pPr>
              <w:pStyle w:val="ListParagraph"/>
              <w:numPr>
                <w:ilvl w:val="0"/>
                <w:numId w:val="9"/>
              </w:numPr>
              <w:spacing w:after="120"/>
              <w:rPr>
                <w:sz w:val="20"/>
              </w:rPr>
            </w:pPr>
            <w:r>
              <w:rPr>
                <w:sz w:val="20"/>
              </w:rPr>
              <w:t>C</w:t>
            </w:r>
            <w:r w:rsidR="0022769C" w:rsidRPr="0046157A">
              <w:rPr>
                <w:sz w:val="20"/>
              </w:rPr>
              <w:t xml:space="preserve">redit Facilities, </w:t>
            </w:r>
          </w:p>
          <w:p w14:paraId="1531782A" w14:textId="77777777" w:rsidR="0046157A" w:rsidRDefault="00E95940" w:rsidP="003D77A0">
            <w:pPr>
              <w:pStyle w:val="ListParagraph"/>
              <w:numPr>
                <w:ilvl w:val="0"/>
                <w:numId w:val="9"/>
              </w:numPr>
              <w:spacing w:after="120"/>
              <w:rPr>
                <w:sz w:val="20"/>
              </w:rPr>
            </w:pPr>
            <w:r w:rsidRPr="0046157A">
              <w:rPr>
                <w:sz w:val="20"/>
              </w:rPr>
              <w:t xml:space="preserve">Adjustable Rate </w:t>
            </w:r>
            <w:r w:rsidR="009037A3" w:rsidRPr="0046157A">
              <w:rPr>
                <w:sz w:val="20"/>
              </w:rPr>
              <w:t xml:space="preserve">Mortgage Loans, </w:t>
            </w:r>
          </w:p>
          <w:p w14:paraId="08D01B61" w14:textId="5F0F4CC4" w:rsidR="0046157A" w:rsidRDefault="0022769C" w:rsidP="003D77A0">
            <w:pPr>
              <w:pStyle w:val="ListParagraph"/>
              <w:numPr>
                <w:ilvl w:val="0"/>
                <w:numId w:val="9"/>
              </w:numPr>
              <w:spacing w:after="120"/>
              <w:rPr>
                <w:sz w:val="20"/>
              </w:rPr>
            </w:pPr>
            <w:r w:rsidRPr="0046157A">
              <w:rPr>
                <w:sz w:val="20"/>
              </w:rPr>
              <w:t xml:space="preserve">any </w:t>
            </w:r>
            <w:r w:rsidR="009037A3" w:rsidRPr="0046157A">
              <w:rPr>
                <w:sz w:val="20"/>
              </w:rPr>
              <w:t>Mortgage L</w:t>
            </w:r>
            <w:r w:rsidRPr="0046157A">
              <w:rPr>
                <w:sz w:val="20"/>
              </w:rPr>
              <w:t>oan</w:t>
            </w:r>
            <w:r w:rsidR="009037A3" w:rsidRPr="0046157A">
              <w:rPr>
                <w:sz w:val="20"/>
              </w:rPr>
              <w:t xml:space="preserve"> </w:t>
            </w:r>
            <w:r w:rsidRPr="0046157A">
              <w:rPr>
                <w:sz w:val="20"/>
              </w:rPr>
              <w:t xml:space="preserve">where the exercise of rights and remedies of the </w:t>
            </w:r>
            <w:r w:rsidR="0046157A">
              <w:rPr>
                <w:sz w:val="20"/>
              </w:rPr>
              <w:t xml:space="preserve">Preferred </w:t>
            </w:r>
            <w:r w:rsidRPr="0046157A">
              <w:rPr>
                <w:sz w:val="20"/>
              </w:rPr>
              <w:t xml:space="preserve">Equity investor may result in the </w:t>
            </w:r>
            <w:r w:rsidR="009037A3" w:rsidRPr="0046157A">
              <w:rPr>
                <w:sz w:val="20"/>
              </w:rPr>
              <w:t>Mortgage L</w:t>
            </w:r>
            <w:r w:rsidRPr="0046157A">
              <w:rPr>
                <w:sz w:val="20"/>
              </w:rPr>
              <w:t>oan being a Prohibited or a Controlling Conflict Mortgage</w:t>
            </w:r>
            <w:r w:rsidR="001166FA" w:rsidRPr="0046157A">
              <w:rPr>
                <w:sz w:val="20"/>
              </w:rPr>
              <w:t xml:space="preserve">, and </w:t>
            </w:r>
          </w:p>
          <w:p w14:paraId="434DB6D4" w14:textId="0E98CC40" w:rsidR="0084457B" w:rsidRPr="0046157A" w:rsidRDefault="00E72914" w:rsidP="003D77A0">
            <w:pPr>
              <w:pStyle w:val="ListParagraph"/>
              <w:numPr>
                <w:ilvl w:val="0"/>
                <w:numId w:val="9"/>
              </w:numPr>
              <w:spacing w:after="120"/>
              <w:rPr>
                <w:sz w:val="20"/>
              </w:rPr>
            </w:pPr>
            <w:r w:rsidRPr="0046157A">
              <w:rPr>
                <w:sz w:val="20"/>
              </w:rPr>
              <w:t xml:space="preserve">any Mortgage Loan where the Equity is provided by any </w:t>
            </w:r>
            <w:r w:rsidR="001166FA" w:rsidRPr="0046157A">
              <w:rPr>
                <w:sz w:val="20"/>
              </w:rPr>
              <w:t>DUS Lender</w:t>
            </w:r>
            <w:r w:rsidRPr="0046157A">
              <w:rPr>
                <w:sz w:val="20"/>
              </w:rPr>
              <w:t xml:space="preserve"> or its </w:t>
            </w:r>
            <w:r w:rsidR="00F82D47">
              <w:rPr>
                <w:sz w:val="20"/>
              </w:rPr>
              <w:t>a</w:t>
            </w:r>
            <w:r w:rsidRPr="0046157A">
              <w:rPr>
                <w:sz w:val="20"/>
              </w:rPr>
              <w:t>ffiliate</w:t>
            </w:r>
            <w:r w:rsidR="001557E7" w:rsidRPr="0046157A">
              <w:rPr>
                <w:sz w:val="20"/>
              </w:rPr>
              <w:t>.</w:t>
            </w:r>
          </w:p>
          <w:p w14:paraId="29AD6B04" w14:textId="4B7314DF" w:rsidR="0022769C" w:rsidRPr="00370EDC" w:rsidRDefault="00753000" w:rsidP="00441A9D">
            <w:pPr>
              <w:spacing w:after="120"/>
              <w:rPr>
                <w:sz w:val="20"/>
              </w:rPr>
            </w:pPr>
            <w:r w:rsidRPr="00441A9D">
              <w:rPr>
                <w:sz w:val="20"/>
              </w:rPr>
              <w:t>Mandatory Pay Preferred Equity and Hard Pay Preferred Equity</w:t>
            </w:r>
            <w:r w:rsidRPr="00441A9D" w:rsidDel="00753000">
              <w:rPr>
                <w:sz w:val="20"/>
              </w:rPr>
              <w:t xml:space="preserve"> </w:t>
            </w:r>
            <w:r w:rsidR="00E27EAA" w:rsidRPr="00441A9D">
              <w:rPr>
                <w:sz w:val="20"/>
              </w:rPr>
              <w:t xml:space="preserve">are </w:t>
            </w:r>
            <w:r w:rsidRPr="00441A9D">
              <w:rPr>
                <w:sz w:val="20"/>
              </w:rPr>
              <w:t xml:space="preserve">not </w:t>
            </w:r>
            <w:r w:rsidR="009E1E0F" w:rsidRPr="00441A9D">
              <w:rPr>
                <w:sz w:val="20"/>
              </w:rPr>
              <w:t>permitted in connection with the assumption of any Mortgage Loan.</w:t>
            </w:r>
          </w:p>
        </w:tc>
        <w:tc>
          <w:tcPr>
            <w:tcW w:w="1350" w:type="dxa"/>
            <w:tcBorders>
              <w:left w:val="single" w:sz="8" w:space="0" w:color="000000"/>
              <w:right w:val="single" w:sz="8" w:space="0" w:color="000000"/>
            </w:tcBorders>
          </w:tcPr>
          <w:p w14:paraId="5DE55381" w14:textId="57B405E6" w:rsidR="0022769C" w:rsidRPr="00370EDC" w:rsidRDefault="0022769C" w:rsidP="0022769C">
            <w:r w:rsidRPr="00370EDC">
              <w:rPr>
                <w:rFonts w:eastAsiaTheme="minorHAnsi"/>
                <w:spacing w:val="-4"/>
                <w:sz w:val="20"/>
              </w:rPr>
              <w:object w:dxaOrig="1440" w:dyaOrig="1440" w14:anchorId="779EC82C">
                <v:shape id="_x0000_i1191" type="#_x0000_t75" style="width:12pt;height:15.75pt" o:ole="">
                  <v:imagedata r:id="rId8" o:title=""/>
                </v:shape>
                <w:control r:id="rId61" w:name="CheckBox123631142311112652121555533203514131811411112" w:shapeid="_x0000_i1191"/>
              </w:object>
            </w:r>
            <w:r w:rsidRPr="00370EDC">
              <w:rPr>
                <w:spacing w:val="-4"/>
                <w:sz w:val="20"/>
              </w:rPr>
              <w:t xml:space="preserve"> </w:t>
            </w:r>
            <w:r w:rsidRPr="00370EDC">
              <w:rPr>
                <w:sz w:val="20"/>
              </w:rPr>
              <w:t>Yes</w:t>
            </w:r>
          </w:p>
          <w:p w14:paraId="7CEF4254" w14:textId="1D3E4284" w:rsidR="00FD2F1D" w:rsidRPr="00370EDC" w:rsidRDefault="0022769C" w:rsidP="002B6D43">
            <w:pPr>
              <w:spacing w:before="120"/>
              <w:rPr>
                <w:rFonts w:eastAsiaTheme="minorHAnsi"/>
                <w:spacing w:val="-4"/>
                <w:sz w:val="20"/>
              </w:rPr>
            </w:pPr>
            <w:r w:rsidRPr="00370EDC">
              <w:rPr>
                <w:rFonts w:eastAsiaTheme="minorHAnsi"/>
                <w:spacing w:val="-4"/>
                <w:sz w:val="20"/>
              </w:rPr>
              <w:object w:dxaOrig="1440" w:dyaOrig="1440" w14:anchorId="21722AFC">
                <v:shape id="_x0000_i1193" type="#_x0000_t75" style="width:12pt;height:15.75pt" o:ole="">
                  <v:imagedata r:id="rId8" o:title=""/>
                </v:shape>
                <w:control r:id="rId62" w:name="CheckBox123631142311112652121555533203514131911411112" w:shapeid="_x0000_i1193"/>
              </w:object>
            </w:r>
            <w:r w:rsidRPr="00370EDC">
              <w:rPr>
                <w:spacing w:val="-4"/>
                <w:sz w:val="20"/>
              </w:rPr>
              <w:t xml:space="preserve"> </w:t>
            </w:r>
            <w:r w:rsidRPr="00370EDC">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01D09478" w14:textId="77777777" w:rsidR="0022769C" w:rsidRPr="00370EDC" w:rsidRDefault="0022769C" w:rsidP="00AF08A6">
            <w:pPr>
              <w:spacing w:before="120" w:after="120"/>
              <w:rPr>
                <w:sz w:val="20"/>
              </w:rPr>
            </w:pPr>
          </w:p>
        </w:tc>
      </w:tr>
      <w:tr w:rsidR="001A0287" w:rsidRPr="00370EDC" w14:paraId="096C32B9" w14:textId="77777777" w:rsidTr="009D5212">
        <w:tc>
          <w:tcPr>
            <w:tcW w:w="537" w:type="dxa"/>
            <w:tcBorders>
              <w:left w:val="single" w:sz="2" w:space="0" w:color="auto"/>
              <w:right w:val="single" w:sz="8" w:space="0" w:color="000000"/>
            </w:tcBorders>
          </w:tcPr>
          <w:p w14:paraId="41BA5702" w14:textId="77777777" w:rsidR="001A0287" w:rsidRPr="003D3031" w:rsidRDefault="001A0287" w:rsidP="003D77A0">
            <w:pPr>
              <w:numPr>
                <w:ilvl w:val="0"/>
                <w:numId w:val="1"/>
              </w:numPr>
              <w:spacing w:after="120"/>
              <w:jc w:val="center"/>
              <w:rPr>
                <w:rStyle w:val="CommentReference"/>
                <w:sz w:val="20"/>
                <w:szCs w:val="20"/>
              </w:rPr>
            </w:pPr>
          </w:p>
        </w:tc>
        <w:tc>
          <w:tcPr>
            <w:tcW w:w="2346" w:type="dxa"/>
            <w:tcBorders>
              <w:left w:val="single" w:sz="8" w:space="0" w:color="000000"/>
              <w:right w:val="single" w:sz="8" w:space="0" w:color="000000"/>
            </w:tcBorders>
          </w:tcPr>
          <w:p w14:paraId="24A8B1AF" w14:textId="07B6DFA9" w:rsidR="001A0287" w:rsidRPr="00370EDC" w:rsidRDefault="001A0287" w:rsidP="001A0287">
            <w:pPr>
              <w:spacing w:after="120"/>
              <w:jc w:val="left"/>
              <w:rPr>
                <w:b/>
                <w:sz w:val="20"/>
              </w:rPr>
            </w:pPr>
            <w:r w:rsidRPr="00370EDC">
              <w:rPr>
                <w:b/>
                <w:sz w:val="20"/>
              </w:rPr>
              <w:t>Miscellaneous</w:t>
            </w:r>
          </w:p>
        </w:tc>
        <w:tc>
          <w:tcPr>
            <w:tcW w:w="8100" w:type="dxa"/>
            <w:tcBorders>
              <w:left w:val="single" w:sz="8" w:space="0" w:color="000000"/>
              <w:right w:val="single" w:sz="8" w:space="0" w:color="000000"/>
            </w:tcBorders>
          </w:tcPr>
          <w:p w14:paraId="76B544C3" w14:textId="5B4991CC" w:rsidR="001A0287" w:rsidRPr="00370EDC" w:rsidRDefault="009E1E0F" w:rsidP="002D013C">
            <w:pPr>
              <w:rPr>
                <w:sz w:val="20"/>
              </w:rPr>
            </w:pPr>
            <w:r>
              <w:rPr>
                <w:sz w:val="20"/>
              </w:rPr>
              <w:t xml:space="preserve">Lender must determine that </w:t>
            </w:r>
            <w:r w:rsidR="0010710F">
              <w:rPr>
                <w:sz w:val="20"/>
              </w:rPr>
              <w:t>the</w:t>
            </w:r>
            <w:r w:rsidR="004028F5">
              <w:rPr>
                <w:sz w:val="20"/>
              </w:rPr>
              <w:t xml:space="preserve"> Preferred</w:t>
            </w:r>
            <w:r w:rsidR="0010710F">
              <w:rPr>
                <w:sz w:val="20"/>
              </w:rPr>
              <w:t xml:space="preserve"> Equity investment </w:t>
            </w:r>
            <w:r>
              <w:rPr>
                <w:sz w:val="20"/>
              </w:rPr>
              <w:t xml:space="preserve">does </w:t>
            </w:r>
            <w:r w:rsidR="001A0287" w:rsidRPr="00370EDC">
              <w:rPr>
                <w:sz w:val="20"/>
              </w:rPr>
              <w:t xml:space="preserve">not contain any other attributes that </w:t>
            </w:r>
            <w:r>
              <w:rPr>
                <w:sz w:val="20"/>
              </w:rPr>
              <w:t>circumvent the intent set forth in this checklist</w:t>
            </w:r>
            <w:r w:rsidR="00377E91">
              <w:rPr>
                <w:sz w:val="20"/>
              </w:rPr>
              <w:t xml:space="preserve"> and the Guide</w:t>
            </w:r>
            <w:r w:rsidR="00A35A30">
              <w:rPr>
                <w:sz w:val="20"/>
              </w:rPr>
              <w:t xml:space="preserve"> (include any other noteworthy or unusual terms, e.g. rights of first offers</w:t>
            </w:r>
            <w:r w:rsidR="000B33D8">
              <w:rPr>
                <w:sz w:val="20"/>
              </w:rPr>
              <w:t xml:space="preserve"> to purchase the property or for future financing, etc.</w:t>
            </w:r>
            <w:r w:rsidR="00A35A30">
              <w:rPr>
                <w:sz w:val="20"/>
              </w:rPr>
              <w:t>)</w:t>
            </w:r>
            <w:r>
              <w:rPr>
                <w:sz w:val="20"/>
              </w:rPr>
              <w:t>.</w:t>
            </w:r>
          </w:p>
        </w:tc>
        <w:tc>
          <w:tcPr>
            <w:tcW w:w="1350" w:type="dxa"/>
            <w:tcBorders>
              <w:left w:val="single" w:sz="8" w:space="0" w:color="000000"/>
              <w:right w:val="single" w:sz="8" w:space="0" w:color="000000"/>
            </w:tcBorders>
          </w:tcPr>
          <w:p w14:paraId="0BC6DD6C" w14:textId="5191E03F" w:rsidR="001A0287" w:rsidRPr="00370EDC" w:rsidRDefault="001A0287" w:rsidP="001A0287">
            <w:r w:rsidRPr="00370EDC">
              <w:rPr>
                <w:rFonts w:eastAsiaTheme="minorHAnsi"/>
                <w:spacing w:val="-4"/>
                <w:sz w:val="20"/>
              </w:rPr>
              <w:object w:dxaOrig="1440" w:dyaOrig="1440" w14:anchorId="30CEA33B">
                <v:shape id="_x0000_i1195" type="#_x0000_t75" style="width:12pt;height:15.75pt" o:ole="">
                  <v:imagedata r:id="rId8" o:title=""/>
                </v:shape>
                <w:control r:id="rId63" w:name="CheckBox123631142311112652121555533203514131811411" w:shapeid="_x0000_i1195"/>
              </w:object>
            </w:r>
            <w:r w:rsidRPr="00370EDC">
              <w:rPr>
                <w:spacing w:val="-4"/>
                <w:sz w:val="20"/>
              </w:rPr>
              <w:t xml:space="preserve"> </w:t>
            </w:r>
            <w:r w:rsidRPr="00370EDC">
              <w:rPr>
                <w:sz w:val="20"/>
              </w:rPr>
              <w:t>Yes</w:t>
            </w:r>
          </w:p>
          <w:p w14:paraId="231BE3E7" w14:textId="17F1DC8B" w:rsidR="001A0287" w:rsidRPr="00370EDC" w:rsidRDefault="001A0287" w:rsidP="001A0287">
            <w:pPr>
              <w:rPr>
                <w:rFonts w:eastAsiaTheme="minorHAnsi"/>
                <w:spacing w:val="-4"/>
                <w:sz w:val="20"/>
              </w:rPr>
            </w:pPr>
            <w:r w:rsidRPr="00370EDC">
              <w:rPr>
                <w:rFonts w:eastAsiaTheme="minorHAnsi"/>
                <w:spacing w:val="-4"/>
                <w:sz w:val="20"/>
              </w:rPr>
              <w:object w:dxaOrig="1440" w:dyaOrig="1440" w14:anchorId="0258CD27">
                <v:shape id="_x0000_i1197" type="#_x0000_t75" style="width:12pt;height:15.75pt" o:ole="">
                  <v:imagedata r:id="rId8" o:title=""/>
                </v:shape>
                <w:control r:id="rId64" w:name="CheckBox123631142311112652121555533203514131911411" w:shapeid="_x0000_i1197"/>
              </w:object>
            </w:r>
            <w:r w:rsidRPr="00370EDC">
              <w:rPr>
                <w:spacing w:val="-4"/>
                <w:sz w:val="20"/>
              </w:rPr>
              <w:t xml:space="preserve"> </w:t>
            </w:r>
            <w:r w:rsidRPr="00370EDC">
              <w:rPr>
                <w:sz w:val="20"/>
              </w:rPr>
              <w:t>No</w:t>
            </w:r>
          </w:p>
        </w:tc>
        <w:tc>
          <w:tcPr>
            <w:tcW w:w="2157" w:type="dxa"/>
            <w:tcBorders>
              <w:top w:val="single" w:sz="8" w:space="0" w:color="000000"/>
              <w:left w:val="single" w:sz="8" w:space="0" w:color="000000"/>
              <w:bottom w:val="single" w:sz="8" w:space="0" w:color="000000"/>
              <w:right w:val="single" w:sz="2" w:space="0" w:color="auto"/>
            </w:tcBorders>
          </w:tcPr>
          <w:p w14:paraId="0002E086" w14:textId="77777777" w:rsidR="001A0287" w:rsidRPr="00370EDC" w:rsidRDefault="001A0287" w:rsidP="001A0287">
            <w:pPr>
              <w:jc w:val="center"/>
              <w:rPr>
                <w:sz w:val="20"/>
              </w:rPr>
            </w:pPr>
          </w:p>
        </w:tc>
      </w:tr>
    </w:tbl>
    <w:p w14:paraId="0DD88702" w14:textId="77777777" w:rsidR="00C31562" w:rsidRDefault="00C31562" w:rsidP="00C31562">
      <w:pPr>
        <w:jc w:val="left"/>
        <w:rPr>
          <w:szCs w:val="24"/>
        </w:rPr>
      </w:pPr>
      <w:r>
        <w:rPr>
          <w:szCs w:val="24"/>
        </w:rPr>
        <w:br w:type="page"/>
      </w:r>
    </w:p>
    <w:p w14:paraId="528E63A3" w14:textId="77777777" w:rsidR="00C31562" w:rsidRPr="00BB1C12" w:rsidRDefault="00C31562" w:rsidP="00C31562">
      <w:pPr>
        <w:jc w:val="center"/>
        <w:rPr>
          <w:b/>
          <w:bCs/>
          <w:szCs w:val="24"/>
        </w:rPr>
      </w:pPr>
      <w:r w:rsidRPr="00BB1C12">
        <w:rPr>
          <w:b/>
          <w:bCs/>
          <w:szCs w:val="24"/>
        </w:rPr>
        <w:lastRenderedPageBreak/>
        <w:t>EXHIBIT A TO</w:t>
      </w:r>
    </w:p>
    <w:p w14:paraId="3B91427A" w14:textId="5D6D62FD" w:rsidR="00C31562" w:rsidRPr="00BB1C12" w:rsidRDefault="009F7CDC" w:rsidP="00FC5337">
      <w:pPr>
        <w:spacing w:after="240"/>
        <w:jc w:val="center"/>
        <w:rPr>
          <w:b/>
          <w:bCs/>
          <w:szCs w:val="24"/>
        </w:rPr>
      </w:pPr>
      <w:r w:rsidRPr="00BB1C12">
        <w:rPr>
          <w:b/>
          <w:bCs/>
          <w:szCs w:val="24"/>
        </w:rPr>
        <w:t xml:space="preserve">PREFERRED </w:t>
      </w:r>
      <w:r w:rsidR="00C31562" w:rsidRPr="00BB1C12">
        <w:rPr>
          <w:b/>
          <w:bCs/>
          <w:szCs w:val="24"/>
        </w:rPr>
        <w:t>EQUITY CHECKLIST</w:t>
      </w:r>
    </w:p>
    <w:p w14:paraId="4EB00921" w14:textId="09AC29E7" w:rsidR="00C31562" w:rsidRPr="00BB1C12" w:rsidRDefault="009E1E0F" w:rsidP="00FC5337">
      <w:pPr>
        <w:spacing w:after="240"/>
        <w:jc w:val="center"/>
        <w:rPr>
          <w:b/>
          <w:bCs/>
          <w:szCs w:val="24"/>
        </w:rPr>
      </w:pPr>
      <w:r w:rsidRPr="00BB1C12">
        <w:rPr>
          <w:b/>
          <w:bCs/>
          <w:szCs w:val="24"/>
        </w:rPr>
        <w:t>Organizational Chart and Governing</w:t>
      </w:r>
      <w:r w:rsidR="00730B36" w:rsidRPr="00BB1C12">
        <w:rPr>
          <w:b/>
          <w:bCs/>
          <w:szCs w:val="24"/>
        </w:rPr>
        <w:t xml:space="preserve"> </w:t>
      </w:r>
      <w:r w:rsidR="00C31562" w:rsidRPr="00BB1C12">
        <w:rPr>
          <w:b/>
          <w:bCs/>
          <w:szCs w:val="24"/>
        </w:rPr>
        <w:t>Documents</w:t>
      </w:r>
    </w:p>
    <w:p w14:paraId="40EE6221" w14:textId="77777777" w:rsidR="00BB485C" w:rsidRPr="003B024E" w:rsidRDefault="00BB485C" w:rsidP="00BB485C">
      <w:pPr>
        <w:spacing w:before="100" w:beforeAutospacing="1" w:after="100" w:afterAutospacing="1"/>
        <w:rPr>
          <w:rFonts w:eastAsia="Calibri"/>
          <w:b/>
          <w:bCs/>
          <w:szCs w:val="24"/>
        </w:rPr>
      </w:pPr>
      <w:bookmarkStart w:id="16" w:name="_Hlk179707004"/>
      <w:bookmarkStart w:id="17" w:name="_Hlk179706884"/>
      <w:bookmarkStart w:id="18" w:name="_Hlk190935650"/>
      <w:r w:rsidRPr="003B024E">
        <w:rPr>
          <w:rFonts w:eastAsia="Calibri"/>
          <w:b/>
          <w:bCs/>
          <w:szCs w:val="24"/>
        </w:rPr>
        <w:t>[DRAFTING NOTE:</w:t>
      </w:r>
    </w:p>
    <w:p w14:paraId="14376CA6" w14:textId="048843AC" w:rsidR="00BB485C" w:rsidRPr="003B024E" w:rsidRDefault="00BB485C" w:rsidP="00BB485C">
      <w:pPr>
        <w:spacing w:after="240"/>
        <w:rPr>
          <w:rFonts w:eastAsia="Calibri"/>
          <w:b/>
          <w:bCs/>
          <w:szCs w:val="24"/>
        </w:rPr>
      </w:pPr>
      <w:r w:rsidRPr="003B024E">
        <w:rPr>
          <w:rFonts w:eastAsia="Calibri"/>
          <w:b/>
          <w:bCs/>
          <w:szCs w:val="24"/>
        </w:rPr>
        <w:t xml:space="preserve">Attach to this </w:t>
      </w:r>
      <w:r>
        <w:rPr>
          <w:rFonts w:eastAsia="Calibri"/>
          <w:b/>
          <w:bCs/>
          <w:u w:val="single"/>
        </w:rPr>
        <w:t>Exhibit A</w:t>
      </w:r>
      <w:r w:rsidRPr="003B024E">
        <w:rPr>
          <w:rFonts w:eastAsia="Calibri"/>
          <w:b/>
          <w:bCs/>
          <w:szCs w:val="24"/>
        </w:rPr>
        <w:t xml:space="preserve"> the current draft of the complete organizational chart</w:t>
      </w:r>
      <w:r w:rsidRPr="003B024E">
        <w:rPr>
          <w:rFonts w:eastAsia="Calibri"/>
          <w:b/>
          <w:bCs/>
          <w:smallCaps/>
          <w:szCs w:val="24"/>
        </w:rPr>
        <w:t xml:space="preserve"> </w:t>
      </w:r>
      <w:r w:rsidRPr="003B024E">
        <w:rPr>
          <w:rFonts w:eastAsia="Calibri"/>
          <w:b/>
          <w:bCs/>
          <w:szCs w:val="24"/>
        </w:rPr>
        <w:t>of Borrower, including upper tier entities and other owners, that shows Key Principals, Guarantors, the Preferred Equity investor (if any) that sets forth:</w:t>
      </w:r>
    </w:p>
    <w:p w14:paraId="2D4FDBEC" w14:textId="77777777" w:rsidR="00BB485C" w:rsidRPr="003B024E" w:rsidRDefault="00BB485C" w:rsidP="00BB485C">
      <w:pPr>
        <w:numPr>
          <w:ilvl w:val="1"/>
          <w:numId w:val="14"/>
        </w:numPr>
        <w:spacing w:after="240"/>
        <w:ind w:left="616"/>
        <w:rPr>
          <w:rFonts w:eastAsia="Calibri"/>
          <w:b/>
          <w:bCs/>
          <w:szCs w:val="24"/>
        </w:rPr>
      </w:pPr>
      <w:r w:rsidRPr="003B024E">
        <w:rPr>
          <w:rFonts w:eastAsia="Calibri"/>
          <w:b/>
          <w:bCs/>
          <w:szCs w:val="24"/>
        </w:rPr>
        <w:t>the direct owners in Borrower and/or the Preferred Equity investor (if any) and their respective interests,</w:t>
      </w:r>
    </w:p>
    <w:p w14:paraId="6BB4A860" w14:textId="77777777" w:rsidR="00BB485C" w:rsidRPr="003B024E" w:rsidRDefault="00BB485C" w:rsidP="00BB485C">
      <w:pPr>
        <w:numPr>
          <w:ilvl w:val="1"/>
          <w:numId w:val="14"/>
        </w:numPr>
        <w:spacing w:after="240"/>
        <w:ind w:left="616"/>
        <w:rPr>
          <w:rFonts w:eastAsia="Calibri"/>
          <w:b/>
          <w:bCs/>
          <w:szCs w:val="24"/>
        </w:rPr>
      </w:pPr>
      <w:r w:rsidRPr="003B024E">
        <w:rPr>
          <w:rFonts w:eastAsia="Calibri"/>
          <w:b/>
          <w:bCs/>
          <w:szCs w:val="24"/>
        </w:rPr>
        <w:t>any indirect owners (and any non-member managers) in Borrower that Control Borrower and their respective interests (excluding any Publicly-Held Corporations or Publicly-Held Trusts),</w:t>
      </w:r>
    </w:p>
    <w:p w14:paraId="0CAC5B32" w14:textId="77777777" w:rsidR="00BB485C" w:rsidRPr="003B024E" w:rsidRDefault="00BB485C" w:rsidP="00BB485C">
      <w:pPr>
        <w:numPr>
          <w:ilvl w:val="1"/>
          <w:numId w:val="14"/>
        </w:numPr>
        <w:spacing w:after="240"/>
        <w:ind w:left="616"/>
        <w:rPr>
          <w:rFonts w:eastAsia="Calibri"/>
          <w:b/>
          <w:bCs/>
          <w:szCs w:val="24"/>
        </w:rPr>
      </w:pPr>
      <w:r w:rsidRPr="003B024E">
        <w:rPr>
          <w:rFonts w:eastAsia="Calibri"/>
          <w:b/>
          <w:bCs/>
          <w:szCs w:val="24"/>
        </w:rPr>
        <w:t>for any domestic entity and individual (together with such Person’s Immediate Family Members, if an individual), any Person that owns twenty-five percent (25%) or more directly or indirectly (through one or more entities) of the ownership interests in Borrower, and</w:t>
      </w:r>
    </w:p>
    <w:p w14:paraId="4B334B6E" w14:textId="77777777" w:rsidR="00BB485C" w:rsidRPr="003B024E" w:rsidRDefault="00BB485C" w:rsidP="00BB485C">
      <w:pPr>
        <w:numPr>
          <w:ilvl w:val="1"/>
          <w:numId w:val="14"/>
        </w:numPr>
        <w:spacing w:after="240"/>
        <w:ind w:left="616"/>
        <w:rPr>
          <w:rFonts w:eastAsia="Calibri"/>
          <w:b/>
          <w:bCs/>
          <w:szCs w:val="24"/>
        </w:rPr>
      </w:pPr>
      <w:r w:rsidRPr="003B024E">
        <w:rPr>
          <w:rFonts w:eastAsia="Calibri"/>
          <w:b/>
          <w:bCs/>
          <w:szCs w:val="24"/>
        </w:rPr>
        <w:t>for any foreign entity and individual, any Person that owns ten percent (10%) or more directly or indirectly (through one or more entities, taken in the aggregate with all other foreign investors) of the ownership interests in Borrower.</w:t>
      </w:r>
    </w:p>
    <w:p w14:paraId="09E192A1" w14:textId="77777777" w:rsidR="00BB485C" w:rsidRPr="003B024E" w:rsidRDefault="00BB485C" w:rsidP="00BB485C">
      <w:pPr>
        <w:spacing w:after="240"/>
        <w:rPr>
          <w:rFonts w:eastAsia="Calibri"/>
          <w:b/>
          <w:bCs/>
          <w:szCs w:val="24"/>
        </w:rPr>
      </w:pPr>
      <w:r w:rsidRPr="003B024E">
        <w:rPr>
          <w:rFonts w:eastAsia="Calibri"/>
          <w:b/>
          <w:bCs/>
          <w:szCs w:val="24"/>
        </w:rPr>
        <w:t>The organizational chart must indicate the type of entity and role/title of each entity and individual within the ownership structure (i.e., limited partnership, limited liability company, managing member, manager, general partner, etc.) and (b) the state of organization of each entity (and state of residence of each individual).</w:t>
      </w:r>
    </w:p>
    <w:p w14:paraId="2DC2F1E5" w14:textId="1F7863BF" w:rsidR="00BB485C" w:rsidRPr="003B024E" w:rsidRDefault="00BB485C" w:rsidP="00BB485C">
      <w:pPr>
        <w:spacing w:after="240"/>
        <w:rPr>
          <w:b/>
          <w:szCs w:val="24"/>
        </w:rPr>
      </w:pPr>
      <w:r w:rsidRPr="003B024E">
        <w:rPr>
          <w:rFonts w:eastAsia="Calibri"/>
          <w:b/>
          <w:bCs/>
          <w:caps/>
          <w:szCs w:val="24"/>
        </w:rPr>
        <w:t xml:space="preserve">THE ORGANIZATIONAL CHART MUST INCLUDE THE FOLLOWING STATEMENT </w:t>
      </w:r>
      <w:r w:rsidRPr="003B024E">
        <w:rPr>
          <w:rFonts w:eastAsia="Calibri"/>
          <w:caps/>
          <w:szCs w:val="24"/>
        </w:rPr>
        <w:t>“</w:t>
      </w:r>
      <w:r w:rsidRPr="003B024E">
        <w:rPr>
          <w:rFonts w:eastAsia="Calibri"/>
          <w:szCs w:val="24"/>
        </w:rPr>
        <w:t>Except as identified on the Organizational Chart (a) there is no domestic Person (together with such Person’s Immediate Family Members, if an individual), owning twenty-five percent (25%) or more directly or indirectly (through one or more entities) of the ownership interests in Borrower [</w:t>
      </w:r>
      <w:r w:rsidRPr="003B024E">
        <w:rPr>
          <w:rFonts w:eastAsia="Calibri"/>
          <w:b/>
          <w:bCs/>
          <w:szCs w:val="24"/>
        </w:rPr>
        <w:t xml:space="preserve">INCLUDE IF </w:t>
      </w:r>
      <w:r w:rsidRPr="003B024E">
        <w:rPr>
          <w:rFonts w:eastAsia="Calibri"/>
          <w:b/>
          <w:bCs/>
          <w:color w:val="000000"/>
          <w:szCs w:val="24"/>
        </w:rPr>
        <w:t>APPLICABLE:</w:t>
      </w:r>
      <w:r w:rsidRPr="003B024E">
        <w:rPr>
          <w:rFonts w:eastAsia="Calibri"/>
          <w:color w:val="000000"/>
          <w:szCs w:val="24"/>
        </w:rPr>
        <w:t xml:space="preserve"> (excluding any Publicly-Held Corporations or Publicly-Held Trusts)] and (b) there are no foreign individuals or entities (in the aggregate) owning ten percent (10%) or more directly or indirectly (through one or more entities) of the ownership interests in Borrower.</w:t>
      </w:r>
      <w:bookmarkEnd w:id="16"/>
      <w:bookmarkEnd w:id="17"/>
      <w:bookmarkEnd w:id="18"/>
    </w:p>
    <w:p w14:paraId="402FB897" w14:textId="40EF89DD" w:rsidR="00F82D47" w:rsidRDefault="00F82D47" w:rsidP="00F82D47">
      <w:pPr>
        <w:spacing w:after="240"/>
        <w:rPr>
          <w:b/>
          <w:bCs/>
          <w:sz w:val="22"/>
          <w:szCs w:val="22"/>
        </w:rPr>
      </w:pPr>
      <w:r>
        <w:rPr>
          <w:b/>
          <w:bCs/>
          <w:sz w:val="22"/>
          <w:szCs w:val="22"/>
        </w:rPr>
        <w:lastRenderedPageBreak/>
        <w:t xml:space="preserve">For any pre-closing review by Fannie Mae, the </w:t>
      </w:r>
      <w:r w:rsidR="00BC2343">
        <w:rPr>
          <w:b/>
          <w:bCs/>
          <w:sz w:val="22"/>
          <w:szCs w:val="22"/>
        </w:rPr>
        <w:t xml:space="preserve">draft of any Governing Documents and the anticipated organizational chart </w:t>
      </w:r>
      <w:r>
        <w:rPr>
          <w:b/>
          <w:bCs/>
          <w:sz w:val="22"/>
          <w:szCs w:val="22"/>
        </w:rPr>
        <w:t>must also be attached to this Preferred Equity Checklist.</w:t>
      </w:r>
    </w:p>
    <w:p w14:paraId="01C9407E" w14:textId="40B31356" w:rsidR="00F82D47" w:rsidRDefault="00F82D47" w:rsidP="00F82D47">
      <w:pPr>
        <w:spacing w:after="240"/>
        <w:rPr>
          <w:b/>
          <w:bCs/>
          <w:sz w:val="22"/>
          <w:szCs w:val="22"/>
        </w:rPr>
      </w:pPr>
      <w:r>
        <w:rPr>
          <w:b/>
          <w:bCs/>
          <w:sz w:val="22"/>
          <w:szCs w:val="22"/>
        </w:rPr>
        <w:t xml:space="preserve">In all cases, for delivery of this Preferred Equity Checklist in Folder II of the Delivery Package Table of Contents (Form 6502.Folder II), attach to this </w:t>
      </w:r>
      <w:r>
        <w:rPr>
          <w:b/>
          <w:bCs/>
          <w:sz w:val="22"/>
          <w:szCs w:val="22"/>
          <w:u w:val="single"/>
        </w:rPr>
        <w:t>Exhibit A</w:t>
      </w:r>
      <w:r>
        <w:rPr>
          <w:b/>
          <w:bCs/>
          <w:sz w:val="22"/>
          <w:szCs w:val="22"/>
        </w:rPr>
        <w:t xml:space="preserve"> all</w:t>
      </w:r>
      <w:r w:rsidR="00BC2343">
        <w:rPr>
          <w:b/>
          <w:bCs/>
          <w:sz w:val="22"/>
          <w:szCs w:val="22"/>
        </w:rPr>
        <w:t xml:space="preserve"> final</w:t>
      </w:r>
      <w:r>
        <w:rPr>
          <w:b/>
          <w:bCs/>
          <w:sz w:val="22"/>
          <w:szCs w:val="22"/>
        </w:rPr>
        <w:t xml:space="preserve"> Governing Documents, along with final complete organizational chart described above.]</w:t>
      </w:r>
    </w:p>
    <w:p w14:paraId="17A41190" w14:textId="5815648A" w:rsidR="00167ECD" w:rsidRPr="00BB1C12" w:rsidRDefault="00167ECD" w:rsidP="00A82146">
      <w:pPr>
        <w:jc w:val="center"/>
        <w:rPr>
          <w:b/>
          <w:bCs/>
          <w:szCs w:val="24"/>
        </w:rPr>
      </w:pPr>
      <w:r>
        <w:rPr>
          <w:b/>
          <w:bCs/>
        </w:rPr>
        <w:br w:type="page"/>
      </w:r>
      <w:r w:rsidRPr="00BB1C12">
        <w:rPr>
          <w:b/>
          <w:bCs/>
          <w:szCs w:val="24"/>
        </w:rPr>
        <w:lastRenderedPageBreak/>
        <w:t>EXHIBIT B TO</w:t>
      </w:r>
    </w:p>
    <w:p w14:paraId="0C428BF2" w14:textId="6C338D5C" w:rsidR="00167ECD" w:rsidRPr="00BB1C12" w:rsidRDefault="009F7CDC" w:rsidP="00BB1C12">
      <w:pPr>
        <w:spacing w:after="240"/>
        <w:jc w:val="center"/>
        <w:rPr>
          <w:b/>
          <w:bCs/>
          <w:szCs w:val="24"/>
        </w:rPr>
      </w:pPr>
      <w:r w:rsidRPr="00BB1C12">
        <w:rPr>
          <w:b/>
          <w:bCs/>
          <w:szCs w:val="24"/>
        </w:rPr>
        <w:t xml:space="preserve">PREFERRED </w:t>
      </w:r>
      <w:r w:rsidR="00167ECD" w:rsidRPr="00BB1C12">
        <w:rPr>
          <w:b/>
          <w:bCs/>
          <w:szCs w:val="24"/>
        </w:rPr>
        <w:t>EQUITY CHECKLIST</w:t>
      </w:r>
    </w:p>
    <w:p w14:paraId="6FFF7317" w14:textId="743D7F67" w:rsidR="00C31562" w:rsidRPr="00BB1C12" w:rsidRDefault="00730B36" w:rsidP="00DA6F42">
      <w:pPr>
        <w:jc w:val="center"/>
        <w:rPr>
          <w:b/>
          <w:bCs/>
          <w:szCs w:val="24"/>
        </w:rPr>
      </w:pPr>
      <w:r w:rsidRPr="00BB1C12">
        <w:rPr>
          <w:b/>
          <w:bCs/>
          <w:szCs w:val="24"/>
        </w:rPr>
        <w:t xml:space="preserve">Guidance on </w:t>
      </w:r>
      <w:r w:rsidR="00167ECD" w:rsidRPr="00BB1C12">
        <w:rPr>
          <w:b/>
          <w:bCs/>
          <w:szCs w:val="24"/>
        </w:rPr>
        <w:t>Acceptable Major Decisions</w:t>
      </w:r>
    </w:p>
    <w:p w14:paraId="3452225A" w14:textId="77777777" w:rsidR="00167ECD" w:rsidRPr="00DA6F42" w:rsidRDefault="00730B36" w:rsidP="00167ECD">
      <w:pPr>
        <w:spacing w:after="120"/>
        <w:rPr>
          <w:color w:val="000000" w:themeColor="text1"/>
          <w:sz w:val="22"/>
          <w:szCs w:val="22"/>
        </w:rPr>
      </w:pPr>
      <w:r>
        <w:rPr>
          <w:color w:val="000000" w:themeColor="text1"/>
          <w:sz w:val="22"/>
          <w:szCs w:val="22"/>
        </w:rPr>
        <w:t xml:space="preserve">The following are examples of </w:t>
      </w:r>
      <w:r w:rsidR="00D96508" w:rsidRPr="00DA6F42">
        <w:rPr>
          <w:color w:val="000000" w:themeColor="text1"/>
          <w:sz w:val="22"/>
          <w:szCs w:val="22"/>
        </w:rPr>
        <w:t xml:space="preserve">acceptable </w:t>
      </w:r>
      <w:r w:rsidR="00167ECD" w:rsidRPr="00DA6F42">
        <w:rPr>
          <w:color w:val="000000" w:themeColor="text1"/>
          <w:sz w:val="22"/>
          <w:szCs w:val="22"/>
        </w:rPr>
        <w:t>Major Decisions</w:t>
      </w:r>
      <w:r w:rsidR="00D96508" w:rsidRPr="00DA6F42">
        <w:rPr>
          <w:color w:val="000000" w:themeColor="text1"/>
          <w:sz w:val="22"/>
          <w:szCs w:val="22"/>
        </w:rPr>
        <w:t>:</w:t>
      </w:r>
    </w:p>
    <w:p w14:paraId="4DFCA25F" w14:textId="39ACCB2A" w:rsidR="00167ECD" w:rsidRPr="00DA6F42" w:rsidRDefault="00167ECD" w:rsidP="003D77A0">
      <w:pPr>
        <w:pStyle w:val="BodyText"/>
        <w:numPr>
          <w:ilvl w:val="0"/>
          <w:numId w:val="4"/>
        </w:numPr>
        <w:tabs>
          <w:tab w:val="left" w:pos="720"/>
        </w:tabs>
        <w:spacing w:after="120"/>
        <w:ind w:hanging="720"/>
        <w:jc w:val="both"/>
        <w:rPr>
          <w:color w:val="000000" w:themeColor="text1"/>
          <w:sz w:val="22"/>
          <w:szCs w:val="22"/>
        </w:rPr>
      </w:pPr>
      <w:r w:rsidRPr="00DA6F42">
        <w:rPr>
          <w:color w:val="000000" w:themeColor="text1"/>
          <w:sz w:val="22"/>
          <w:szCs w:val="22"/>
        </w:rPr>
        <w:t>marketing the Property for sale;</w:t>
      </w:r>
    </w:p>
    <w:p w14:paraId="6FEE01E2" w14:textId="66D91734" w:rsidR="00167ECD" w:rsidRPr="00DA6F42" w:rsidRDefault="00167ECD" w:rsidP="003D77A0">
      <w:pPr>
        <w:pStyle w:val="BodyText"/>
        <w:numPr>
          <w:ilvl w:val="0"/>
          <w:numId w:val="4"/>
        </w:numPr>
        <w:tabs>
          <w:tab w:val="left" w:pos="720"/>
        </w:tabs>
        <w:spacing w:after="120"/>
        <w:ind w:hanging="720"/>
        <w:jc w:val="both"/>
        <w:rPr>
          <w:color w:val="000000" w:themeColor="text1"/>
          <w:sz w:val="22"/>
          <w:szCs w:val="22"/>
        </w:rPr>
      </w:pPr>
      <w:r w:rsidRPr="00DA6F42">
        <w:rPr>
          <w:color w:val="000000" w:themeColor="text1"/>
          <w:sz w:val="22"/>
          <w:szCs w:val="22"/>
        </w:rPr>
        <w:t xml:space="preserve">transferring interests in the Property or in Borrower; </w:t>
      </w:r>
    </w:p>
    <w:p w14:paraId="18CB201C" w14:textId="1F03E0E8" w:rsidR="00DA7CC2" w:rsidRPr="00F54889" w:rsidRDefault="00C54B2A" w:rsidP="003D77A0">
      <w:pPr>
        <w:pStyle w:val="BodyText"/>
        <w:numPr>
          <w:ilvl w:val="0"/>
          <w:numId w:val="4"/>
        </w:numPr>
        <w:tabs>
          <w:tab w:val="left" w:pos="720"/>
        </w:tabs>
        <w:spacing w:after="120"/>
        <w:ind w:hanging="720"/>
        <w:jc w:val="both"/>
        <w:rPr>
          <w:color w:val="000000" w:themeColor="text1"/>
          <w:sz w:val="22"/>
          <w:szCs w:val="22"/>
        </w:rPr>
      </w:pPr>
      <w:r>
        <w:rPr>
          <w:color w:val="000000" w:themeColor="text1"/>
          <w:sz w:val="22"/>
          <w:szCs w:val="22"/>
        </w:rPr>
        <w:t>r</w:t>
      </w:r>
      <w:r w:rsidR="00167ECD" w:rsidRPr="00DA6F42">
        <w:rPr>
          <w:color w:val="000000" w:themeColor="text1"/>
          <w:sz w:val="22"/>
          <w:szCs w:val="22"/>
        </w:rPr>
        <w:t>eplacing (</w:t>
      </w:r>
      <w:r>
        <w:rPr>
          <w:color w:val="000000" w:themeColor="text1"/>
          <w:sz w:val="22"/>
          <w:szCs w:val="22"/>
        </w:rPr>
        <w:t>i</w:t>
      </w:r>
      <w:r w:rsidR="00167ECD" w:rsidRPr="00DA6F42">
        <w:rPr>
          <w:color w:val="000000" w:themeColor="text1"/>
          <w:sz w:val="22"/>
          <w:szCs w:val="22"/>
        </w:rPr>
        <w:t>)</w:t>
      </w:r>
      <w:r>
        <w:rPr>
          <w:color w:val="000000" w:themeColor="text1"/>
          <w:sz w:val="22"/>
          <w:szCs w:val="22"/>
        </w:rPr>
        <w:t> </w:t>
      </w:r>
      <w:r w:rsidR="00167ECD" w:rsidRPr="00DA6F42">
        <w:rPr>
          <w:color w:val="000000" w:themeColor="text1"/>
          <w:sz w:val="22"/>
          <w:szCs w:val="22"/>
        </w:rPr>
        <w:t>the manager, managing member, general partner or other Person Controlling Borrower or (</w:t>
      </w:r>
      <w:r>
        <w:rPr>
          <w:color w:val="000000" w:themeColor="text1"/>
          <w:sz w:val="22"/>
          <w:szCs w:val="22"/>
        </w:rPr>
        <w:t>ii</w:t>
      </w:r>
      <w:r w:rsidR="00167ECD" w:rsidRPr="00DA6F42">
        <w:rPr>
          <w:color w:val="000000" w:themeColor="text1"/>
          <w:sz w:val="22"/>
          <w:szCs w:val="22"/>
        </w:rPr>
        <w:t>)</w:t>
      </w:r>
      <w:r>
        <w:rPr>
          <w:color w:val="000000" w:themeColor="text1"/>
          <w:sz w:val="22"/>
          <w:szCs w:val="22"/>
        </w:rPr>
        <w:t> </w:t>
      </w:r>
      <w:r w:rsidR="00167ECD" w:rsidRPr="00DA6F42">
        <w:rPr>
          <w:color w:val="000000" w:themeColor="text1"/>
          <w:sz w:val="22"/>
          <w:szCs w:val="22"/>
        </w:rPr>
        <w:t xml:space="preserve">the property manager </w:t>
      </w:r>
      <w:r w:rsidR="00DA7CC2">
        <w:rPr>
          <w:color w:val="000000" w:themeColor="text1"/>
          <w:sz w:val="22"/>
          <w:szCs w:val="22"/>
        </w:rPr>
        <w:t xml:space="preserve">or leasing agent </w:t>
      </w:r>
      <w:r w:rsidR="00167ECD" w:rsidRPr="00DA6F42">
        <w:rPr>
          <w:color w:val="000000" w:themeColor="text1"/>
          <w:sz w:val="22"/>
          <w:szCs w:val="22"/>
        </w:rPr>
        <w:t>of the Property</w:t>
      </w:r>
      <w:r w:rsidR="00DA7CC2">
        <w:rPr>
          <w:color w:val="000000" w:themeColor="text1"/>
          <w:sz w:val="22"/>
          <w:szCs w:val="22"/>
        </w:rPr>
        <w:t xml:space="preserve">; </w:t>
      </w:r>
    </w:p>
    <w:p w14:paraId="439B7FF4" w14:textId="5C9DEB27" w:rsidR="00DA7CC2" w:rsidRPr="00135B42" w:rsidRDefault="00DA7CC2" w:rsidP="003D77A0">
      <w:pPr>
        <w:pStyle w:val="BodyText"/>
        <w:numPr>
          <w:ilvl w:val="0"/>
          <w:numId w:val="4"/>
        </w:numPr>
        <w:tabs>
          <w:tab w:val="left" w:pos="720"/>
        </w:tabs>
        <w:spacing w:after="120"/>
        <w:ind w:hanging="720"/>
        <w:jc w:val="both"/>
        <w:rPr>
          <w:color w:val="000000" w:themeColor="text1"/>
          <w:sz w:val="22"/>
          <w:szCs w:val="22"/>
        </w:rPr>
      </w:pPr>
      <w:r w:rsidRPr="007041FC">
        <w:rPr>
          <w:sz w:val="22"/>
          <w:szCs w:val="22"/>
        </w:rPr>
        <w:t xml:space="preserve">pledge, assignment or other transfer of all or any portion of </w:t>
      </w:r>
      <w:r>
        <w:rPr>
          <w:sz w:val="22"/>
          <w:szCs w:val="22"/>
        </w:rPr>
        <w:t xml:space="preserve">the Property or any </w:t>
      </w:r>
      <w:r w:rsidRPr="007041FC">
        <w:rPr>
          <w:sz w:val="22"/>
          <w:szCs w:val="22"/>
        </w:rPr>
        <w:t>equity interests</w:t>
      </w:r>
      <w:r>
        <w:rPr>
          <w:sz w:val="22"/>
          <w:szCs w:val="22"/>
        </w:rPr>
        <w:t xml:space="preserve"> in direct and indirect owners of Borrower</w:t>
      </w:r>
      <w:r w:rsidRPr="007041FC">
        <w:rPr>
          <w:sz w:val="22"/>
          <w:szCs w:val="22"/>
        </w:rPr>
        <w:t>;</w:t>
      </w:r>
    </w:p>
    <w:p w14:paraId="3F888CCE" w14:textId="77777777" w:rsidR="00DA7CC2" w:rsidRDefault="00DA7CC2" w:rsidP="003D77A0">
      <w:pPr>
        <w:pStyle w:val="BodyText"/>
        <w:numPr>
          <w:ilvl w:val="0"/>
          <w:numId w:val="4"/>
        </w:numPr>
        <w:tabs>
          <w:tab w:val="left" w:pos="720"/>
        </w:tabs>
        <w:spacing w:after="120"/>
        <w:ind w:hanging="720"/>
        <w:jc w:val="both"/>
        <w:rPr>
          <w:sz w:val="22"/>
          <w:szCs w:val="22"/>
        </w:rPr>
      </w:pPr>
      <w:r>
        <w:rPr>
          <w:sz w:val="22"/>
          <w:szCs w:val="22"/>
        </w:rPr>
        <w:t>issuance of new membership or partnership interests;</w:t>
      </w:r>
    </w:p>
    <w:p w14:paraId="748E9A84"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a</w:t>
      </w:r>
      <w:r w:rsidRPr="007041FC">
        <w:rPr>
          <w:sz w:val="22"/>
          <w:szCs w:val="22"/>
        </w:rPr>
        <w:t xml:space="preserve">ny modification or amendment of any approved renovation budget, budget timelines, marking program, </w:t>
      </w:r>
      <w:r>
        <w:rPr>
          <w:sz w:val="22"/>
          <w:szCs w:val="22"/>
        </w:rPr>
        <w:t xml:space="preserve">or </w:t>
      </w:r>
      <w:r w:rsidRPr="007041FC">
        <w:rPr>
          <w:sz w:val="22"/>
          <w:szCs w:val="22"/>
        </w:rPr>
        <w:t>draw schedule;</w:t>
      </w:r>
    </w:p>
    <w:p w14:paraId="1DCAB86F" w14:textId="77777777" w:rsidR="00DA7CC2" w:rsidRDefault="00DA7CC2" w:rsidP="003D77A0">
      <w:pPr>
        <w:pStyle w:val="BodyText"/>
        <w:numPr>
          <w:ilvl w:val="0"/>
          <w:numId w:val="4"/>
        </w:numPr>
        <w:tabs>
          <w:tab w:val="left" w:pos="720"/>
        </w:tabs>
        <w:spacing w:after="120"/>
        <w:ind w:hanging="720"/>
        <w:jc w:val="both"/>
        <w:rPr>
          <w:sz w:val="22"/>
          <w:szCs w:val="22"/>
        </w:rPr>
      </w:pPr>
      <w:bookmarkStart w:id="19" w:name="_Hlk163895987"/>
      <w:r>
        <w:rPr>
          <w:sz w:val="22"/>
          <w:szCs w:val="22"/>
        </w:rPr>
        <w:t xml:space="preserve">approving the annual </w:t>
      </w:r>
      <w:r w:rsidRPr="007041FC">
        <w:rPr>
          <w:sz w:val="22"/>
          <w:szCs w:val="22"/>
        </w:rPr>
        <w:t>operating budget</w:t>
      </w:r>
      <w:r>
        <w:rPr>
          <w:sz w:val="22"/>
          <w:szCs w:val="22"/>
        </w:rPr>
        <w:t xml:space="preserve"> and capital improvement budget and any material deviation from either approved annual budgets</w:t>
      </w:r>
      <w:r w:rsidRPr="007041FC">
        <w:rPr>
          <w:sz w:val="22"/>
          <w:szCs w:val="22"/>
        </w:rPr>
        <w:t>;</w:t>
      </w:r>
      <w:bookmarkEnd w:id="19"/>
    </w:p>
    <w:p w14:paraId="0512452E" w14:textId="3E340F98" w:rsidR="00DA7CC2" w:rsidRDefault="00DA7CC2" w:rsidP="003D77A0">
      <w:pPr>
        <w:pStyle w:val="BodyText"/>
        <w:numPr>
          <w:ilvl w:val="0"/>
          <w:numId w:val="4"/>
        </w:numPr>
        <w:tabs>
          <w:tab w:val="left" w:pos="720"/>
        </w:tabs>
        <w:spacing w:after="120"/>
        <w:ind w:hanging="720"/>
        <w:jc w:val="both"/>
        <w:rPr>
          <w:sz w:val="22"/>
          <w:szCs w:val="22"/>
        </w:rPr>
      </w:pPr>
      <w:r w:rsidRPr="000A41A4">
        <w:rPr>
          <w:sz w:val="22"/>
          <w:szCs w:val="22"/>
        </w:rPr>
        <w:t xml:space="preserve">other than the creation of trade receivables in the ordinary course of business not in violation of the Loan </w:t>
      </w:r>
      <w:r w:rsidR="0088414A">
        <w:rPr>
          <w:sz w:val="22"/>
          <w:szCs w:val="22"/>
        </w:rPr>
        <w:t>D</w:t>
      </w:r>
      <w:r w:rsidRPr="000A41A4">
        <w:rPr>
          <w:sz w:val="22"/>
          <w:szCs w:val="22"/>
        </w:rPr>
        <w:t xml:space="preserve">ocuments, making of any loan </w:t>
      </w:r>
      <w:r>
        <w:rPr>
          <w:sz w:val="22"/>
          <w:szCs w:val="22"/>
        </w:rPr>
        <w:t xml:space="preserve">or </w:t>
      </w:r>
      <w:r w:rsidRPr="000A41A4">
        <w:rPr>
          <w:sz w:val="22"/>
          <w:szCs w:val="22"/>
        </w:rPr>
        <w:t>extending credit or acting as guarantor or surety to, for or on behalf of any other Person</w:t>
      </w:r>
      <w:r>
        <w:rPr>
          <w:sz w:val="22"/>
          <w:szCs w:val="22"/>
        </w:rPr>
        <w:t xml:space="preserve"> other than the Mortgage Loan</w:t>
      </w:r>
      <w:r w:rsidRPr="000A41A4">
        <w:rPr>
          <w:sz w:val="22"/>
          <w:szCs w:val="22"/>
        </w:rPr>
        <w:t>;</w:t>
      </w:r>
    </w:p>
    <w:p w14:paraId="28F4BACC" w14:textId="77777777" w:rsidR="00DA7CC2" w:rsidRDefault="00DA7CC2" w:rsidP="003D77A0">
      <w:pPr>
        <w:pStyle w:val="BodyText"/>
        <w:numPr>
          <w:ilvl w:val="0"/>
          <w:numId w:val="4"/>
        </w:numPr>
        <w:tabs>
          <w:tab w:val="left" w:pos="720"/>
        </w:tabs>
        <w:spacing w:after="120"/>
        <w:ind w:hanging="720"/>
        <w:jc w:val="both"/>
        <w:rPr>
          <w:sz w:val="22"/>
          <w:szCs w:val="22"/>
        </w:rPr>
      </w:pPr>
      <w:r w:rsidRPr="007E3B95">
        <w:rPr>
          <w:sz w:val="22"/>
          <w:szCs w:val="22"/>
        </w:rPr>
        <w:t>approval of the terms and conditions of any indebtedness (including the Mortgage Loan and any additional advance under, or increase in the outstanding principal balance of, or refinance of, the Mortgage Loan) for money borrowed;</w:t>
      </w:r>
    </w:p>
    <w:p w14:paraId="044907DF" w14:textId="72D7F55A" w:rsidR="00DA7CC2" w:rsidRPr="007041FC" w:rsidRDefault="00DA7CC2" w:rsidP="003D77A0">
      <w:pPr>
        <w:pStyle w:val="ListParagraph"/>
        <w:numPr>
          <w:ilvl w:val="0"/>
          <w:numId w:val="4"/>
        </w:numPr>
        <w:tabs>
          <w:tab w:val="left" w:pos="720"/>
        </w:tabs>
        <w:spacing w:after="120"/>
        <w:ind w:hanging="720"/>
        <w:jc w:val="left"/>
        <w:rPr>
          <w:sz w:val="22"/>
          <w:szCs w:val="22"/>
        </w:rPr>
      </w:pPr>
      <w:r w:rsidRPr="007041FC">
        <w:rPr>
          <w:sz w:val="22"/>
          <w:szCs w:val="22"/>
        </w:rPr>
        <w:t>entering into any modification, amendment, refinancing, waiver, supplement, termination, extension, renewal or replacement of</w:t>
      </w:r>
      <w:r>
        <w:rPr>
          <w:sz w:val="22"/>
          <w:szCs w:val="22"/>
        </w:rPr>
        <w:t xml:space="preserve"> the</w:t>
      </w:r>
      <w:r w:rsidRPr="007041FC">
        <w:rPr>
          <w:sz w:val="22"/>
          <w:szCs w:val="22"/>
        </w:rPr>
        <w:t xml:space="preserve"> Mortgage Loan, unless such amendment is required by the Loan Documents and may be taken by Lender without </w:t>
      </w:r>
      <w:r>
        <w:rPr>
          <w:sz w:val="22"/>
          <w:szCs w:val="22"/>
        </w:rPr>
        <w:t>p</w:t>
      </w:r>
      <w:r w:rsidRPr="007041FC">
        <w:rPr>
          <w:sz w:val="22"/>
          <w:szCs w:val="22"/>
        </w:rPr>
        <w:t xml:space="preserve">roperty </w:t>
      </w:r>
      <w:r>
        <w:rPr>
          <w:sz w:val="22"/>
          <w:szCs w:val="22"/>
        </w:rPr>
        <w:t>o</w:t>
      </w:r>
      <w:r w:rsidRPr="007041FC">
        <w:rPr>
          <w:sz w:val="22"/>
          <w:szCs w:val="22"/>
        </w:rPr>
        <w:t>wner’s approval;</w:t>
      </w:r>
    </w:p>
    <w:p w14:paraId="00BFA931" w14:textId="77777777" w:rsidR="00DA7CC2" w:rsidRDefault="00DA7CC2" w:rsidP="003D77A0">
      <w:pPr>
        <w:pStyle w:val="BodyText"/>
        <w:numPr>
          <w:ilvl w:val="0"/>
          <w:numId w:val="4"/>
        </w:numPr>
        <w:tabs>
          <w:tab w:val="left" w:pos="720"/>
        </w:tabs>
        <w:spacing w:after="120"/>
        <w:ind w:hanging="720"/>
        <w:jc w:val="both"/>
        <w:rPr>
          <w:sz w:val="22"/>
          <w:szCs w:val="22"/>
        </w:rPr>
      </w:pPr>
      <w:r>
        <w:rPr>
          <w:sz w:val="22"/>
          <w:szCs w:val="22"/>
        </w:rPr>
        <w:t xml:space="preserve">taking any action or inaction that would violate any provisions of the Loan </w:t>
      </w:r>
      <w:r w:rsidR="00F076DF">
        <w:rPr>
          <w:sz w:val="22"/>
          <w:szCs w:val="22"/>
        </w:rPr>
        <w:t>D</w:t>
      </w:r>
      <w:r>
        <w:rPr>
          <w:sz w:val="22"/>
          <w:szCs w:val="22"/>
        </w:rPr>
        <w:t>ocuments, any material leases or any other material agreements;</w:t>
      </w:r>
    </w:p>
    <w:p w14:paraId="53CA7299"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e</w:t>
      </w:r>
      <w:r w:rsidRPr="007041FC">
        <w:rPr>
          <w:sz w:val="22"/>
          <w:szCs w:val="22"/>
        </w:rPr>
        <w:t xml:space="preserve">ntering into any agreement that (i) (a) is not terminable upon thirty (30) days’ notice without payment or penalty and (b) has an aggregate value </w:t>
      </w:r>
      <w:r>
        <w:rPr>
          <w:sz w:val="22"/>
          <w:szCs w:val="22"/>
        </w:rPr>
        <w:t xml:space="preserve">or contract sum </w:t>
      </w:r>
      <w:r w:rsidRPr="007041FC">
        <w:rPr>
          <w:sz w:val="22"/>
          <w:szCs w:val="22"/>
        </w:rPr>
        <w:t>equal to or in excess of $</w:t>
      </w:r>
      <w:r>
        <w:rPr>
          <w:sz w:val="22"/>
          <w:szCs w:val="22"/>
        </w:rPr>
        <w:t>100,000</w:t>
      </w:r>
      <w:r w:rsidRPr="007041FC">
        <w:rPr>
          <w:sz w:val="22"/>
          <w:szCs w:val="22"/>
        </w:rPr>
        <w:t>, (ii) is a contract or subcontract for structural, foundation, building envelope, major electrical or plumbing work, or (</w:t>
      </w:r>
      <w:r>
        <w:rPr>
          <w:sz w:val="22"/>
          <w:szCs w:val="22"/>
        </w:rPr>
        <w:t>iii</w:t>
      </w:r>
      <w:r w:rsidRPr="007041FC">
        <w:rPr>
          <w:sz w:val="22"/>
          <w:szCs w:val="22"/>
        </w:rPr>
        <w:t>) any other construction contract or subcontract, or contract for engineering or architectural services, that has an aggregate contract sum equal to or greater than $50,000, or entering into any material amendment, modification, waiver, or termination of the same;</w:t>
      </w:r>
    </w:p>
    <w:p w14:paraId="189B4176" w14:textId="77777777" w:rsidR="00DA7CC2" w:rsidRDefault="00DA7CC2" w:rsidP="003D77A0">
      <w:pPr>
        <w:pStyle w:val="BodyText"/>
        <w:numPr>
          <w:ilvl w:val="0"/>
          <w:numId w:val="4"/>
        </w:numPr>
        <w:tabs>
          <w:tab w:val="left" w:pos="720"/>
        </w:tabs>
        <w:spacing w:after="120"/>
        <w:ind w:hanging="720"/>
        <w:jc w:val="both"/>
        <w:rPr>
          <w:sz w:val="22"/>
          <w:szCs w:val="22"/>
        </w:rPr>
      </w:pPr>
      <w:r>
        <w:rPr>
          <w:sz w:val="22"/>
          <w:szCs w:val="22"/>
        </w:rPr>
        <w:t>e</w:t>
      </w:r>
      <w:r w:rsidRPr="007041FC">
        <w:rPr>
          <w:sz w:val="22"/>
          <w:szCs w:val="22"/>
        </w:rPr>
        <w:t xml:space="preserve">ntering into any </w:t>
      </w:r>
      <w:r>
        <w:rPr>
          <w:sz w:val="22"/>
          <w:szCs w:val="22"/>
        </w:rPr>
        <w:t xml:space="preserve">property management or leasing agreement or any </w:t>
      </w:r>
      <w:r w:rsidRPr="007041FC">
        <w:rPr>
          <w:sz w:val="22"/>
          <w:szCs w:val="22"/>
        </w:rPr>
        <w:t xml:space="preserve">amendment, modification, waiver, or termination of </w:t>
      </w:r>
      <w:r>
        <w:rPr>
          <w:sz w:val="22"/>
          <w:szCs w:val="22"/>
        </w:rPr>
        <w:t xml:space="preserve">any </w:t>
      </w:r>
      <w:r w:rsidRPr="007041FC">
        <w:rPr>
          <w:sz w:val="22"/>
          <w:szCs w:val="22"/>
        </w:rPr>
        <w:t>property management agreement</w:t>
      </w:r>
      <w:r>
        <w:rPr>
          <w:sz w:val="22"/>
          <w:szCs w:val="22"/>
        </w:rPr>
        <w:t xml:space="preserve"> or leasing agreement;</w:t>
      </w:r>
    </w:p>
    <w:p w14:paraId="172AFDB3" w14:textId="77777777" w:rsidR="00DA7CC2" w:rsidRDefault="00DA7CC2" w:rsidP="003D77A0">
      <w:pPr>
        <w:pStyle w:val="BodyText"/>
        <w:numPr>
          <w:ilvl w:val="0"/>
          <w:numId w:val="4"/>
        </w:numPr>
        <w:tabs>
          <w:tab w:val="left" w:pos="720"/>
        </w:tabs>
        <w:spacing w:after="120"/>
        <w:ind w:hanging="720"/>
        <w:jc w:val="both"/>
        <w:rPr>
          <w:sz w:val="22"/>
          <w:szCs w:val="22"/>
        </w:rPr>
      </w:pPr>
      <w:r w:rsidRPr="00215700">
        <w:rPr>
          <w:sz w:val="22"/>
          <w:szCs w:val="22"/>
        </w:rPr>
        <w:t>entering into any agreement with any affiliate</w:t>
      </w:r>
      <w:r>
        <w:rPr>
          <w:sz w:val="22"/>
          <w:szCs w:val="22"/>
        </w:rPr>
        <w:t>;</w:t>
      </w:r>
    </w:p>
    <w:p w14:paraId="6753677C" w14:textId="77777777" w:rsidR="00DA7CC2" w:rsidRPr="00215700" w:rsidRDefault="00DA7CC2" w:rsidP="003D77A0">
      <w:pPr>
        <w:pStyle w:val="BodyText"/>
        <w:numPr>
          <w:ilvl w:val="0"/>
          <w:numId w:val="4"/>
        </w:numPr>
        <w:tabs>
          <w:tab w:val="left" w:pos="720"/>
        </w:tabs>
        <w:spacing w:after="120"/>
        <w:ind w:hanging="720"/>
        <w:jc w:val="both"/>
        <w:rPr>
          <w:sz w:val="22"/>
          <w:szCs w:val="22"/>
        </w:rPr>
      </w:pPr>
      <w:r w:rsidRPr="00215700">
        <w:rPr>
          <w:sz w:val="22"/>
          <w:szCs w:val="22"/>
        </w:rPr>
        <w:lastRenderedPageBreak/>
        <w:t>the institution, settlement, or any other decision with respect to any lawsuit or other legal proceeding in excess of $100,000;</w:t>
      </w:r>
    </w:p>
    <w:p w14:paraId="05B5E760"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t</w:t>
      </w:r>
      <w:r w:rsidRPr="007041FC">
        <w:rPr>
          <w:sz w:val="22"/>
          <w:szCs w:val="22"/>
        </w:rPr>
        <w:t>he institution, settlement, or any other decision relating to any condemnation relating to the Property;</w:t>
      </w:r>
    </w:p>
    <w:p w14:paraId="2E7A13DC"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t</w:t>
      </w:r>
      <w:r w:rsidRPr="007041FC">
        <w:rPr>
          <w:sz w:val="22"/>
          <w:szCs w:val="22"/>
        </w:rPr>
        <w:t>he filing of a bankruptcy petition, making an assignment for the benefit of creditors, applying for a custodian, receiver or trustee, or any other bankruptcy or similar proceeding;</w:t>
      </w:r>
    </w:p>
    <w:p w14:paraId="1C58AB6D"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s</w:t>
      </w:r>
      <w:r w:rsidRPr="007041FC">
        <w:rPr>
          <w:sz w:val="22"/>
          <w:szCs w:val="22"/>
        </w:rPr>
        <w:t>ettling any dispute with any taxing authority;</w:t>
      </w:r>
    </w:p>
    <w:p w14:paraId="10B53989"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c</w:t>
      </w:r>
      <w:r w:rsidRPr="007041FC">
        <w:rPr>
          <w:sz w:val="22"/>
          <w:szCs w:val="22"/>
        </w:rPr>
        <w:t>hanging or adopting any method of accounting, profit/loss allocation, or depreciation;</w:t>
      </w:r>
    </w:p>
    <w:p w14:paraId="136CF472"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d</w:t>
      </w:r>
      <w:r w:rsidRPr="007041FC">
        <w:rPr>
          <w:sz w:val="22"/>
          <w:szCs w:val="22"/>
        </w:rPr>
        <w:t>esignating banks for the deposit of funds;</w:t>
      </w:r>
    </w:p>
    <w:p w14:paraId="55EA6B51"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m</w:t>
      </w:r>
      <w:r w:rsidRPr="007041FC">
        <w:rPr>
          <w:sz w:val="22"/>
          <w:szCs w:val="22"/>
        </w:rPr>
        <w:t>aking significant accounting decisions which may have a material adverse effect;</w:t>
      </w:r>
    </w:p>
    <w:p w14:paraId="1D23DB38"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s</w:t>
      </w:r>
      <w:r w:rsidRPr="007041FC">
        <w:rPr>
          <w:sz w:val="22"/>
          <w:szCs w:val="22"/>
        </w:rPr>
        <w:t>electing, engaging, and terminating accountants;</w:t>
      </w:r>
    </w:p>
    <w:p w14:paraId="039DB031"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m</w:t>
      </w:r>
      <w:r w:rsidRPr="007041FC">
        <w:rPr>
          <w:sz w:val="22"/>
          <w:szCs w:val="22"/>
        </w:rPr>
        <w:t>aking any decision relating to material environmental matters;</w:t>
      </w:r>
    </w:p>
    <w:p w14:paraId="537CE7CB" w14:textId="36582674"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e</w:t>
      </w:r>
      <w:r w:rsidRPr="007041FC">
        <w:rPr>
          <w:sz w:val="22"/>
          <w:szCs w:val="22"/>
        </w:rPr>
        <w:t xml:space="preserve">lecting to restore the Property after a material casualty or condemnation, unless restoration is required by the Loan </w:t>
      </w:r>
      <w:r w:rsidR="0088414A">
        <w:rPr>
          <w:sz w:val="22"/>
          <w:szCs w:val="22"/>
        </w:rPr>
        <w:t>D</w:t>
      </w:r>
      <w:r w:rsidRPr="007041FC">
        <w:rPr>
          <w:sz w:val="22"/>
          <w:szCs w:val="22"/>
        </w:rPr>
        <w:t>ocuments;</w:t>
      </w:r>
    </w:p>
    <w:p w14:paraId="79D54616"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m</w:t>
      </w:r>
      <w:r w:rsidRPr="007041FC">
        <w:rPr>
          <w:sz w:val="22"/>
          <w:szCs w:val="22"/>
        </w:rPr>
        <w:t>aking, causing or agreeing to changes in the zoning, subdivision, easements, boundary lines, roads, or other rights-of-way, or any restrictive covenants applicable to the Property;</w:t>
      </w:r>
    </w:p>
    <w:p w14:paraId="05EEB70D"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o</w:t>
      </w:r>
      <w:r w:rsidRPr="007041FC">
        <w:rPr>
          <w:sz w:val="22"/>
          <w:szCs w:val="22"/>
        </w:rPr>
        <w:t xml:space="preserve">rganizational changes, including name changes, the formation of subsidiaries, mergers or consolidations, changing the nature or purpose of the business, amending, modifying or terminating </w:t>
      </w:r>
      <w:r>
        <w:rPr>
          <w:sz w:val="22"/>
          <w:szCs w:val="22"/>
        </w:rPr>
        <w:t xml:space="preserve">the </w:t>
      </w:r>
      <w:r w:rsidRPr="007041FC">
        <w:rPr>
          <w:sz w:val="22"/>
          <w:szCs w:val="22"/>
        </w:rPr>
        <w:t>operating agreement</w:t>
      </w:r>
      <w:r>
        <w:rPr>
          <w:sz w:val="22"/>
          <w:szCs w:val="22"/>
        </w:rPr>
        <w:t xml:space="preserve"> or partnership agreement</w:t>
      </w:r>
      <w:r w:rsidRPr="007041FC">
        <w:rPr>
          <w:sz w:val="22"/>
          <w:szCs w:val="22"/>
        </w:rPr>
        <w:t xml:space="preserve">, </w:t>
      </w:r>
      <w:r>
        <w:rPr>
          <w:sz w:val="22"/>
          <w:szCs w:val="22"/>
        </w:rPr>
        <w:t>or converting from one entity type to another entity type</w:t>
      </w:r>
      <w:r w:rsidRPr="007041FC">
        <w:rPr>
          <w:sz w:val="22"/>
          <w:szCs w:val="22"/>
        </w:rPr>
        <w:t>;</w:t>
      </w:r>
    </w:p>
    <w:p w14:paraId="31F12758"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f</w:t>
      </w:r>
      <w:r w:rsidRPr="007041FC">
        <w:rPr>
          <w:sz w:val="22"/>
          <w:szCs w:val="22"/>
        </w:rPr>
        <w:t>iling or settlement of insurance claims in excess of $100,000 not in compliance with the requirements of the Loan Documents;</w:t>
      </w:r>
    </w:p>
    <w:p w14:paraId="0B7F2899"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m</w:t>
      </w:r>
      <w:r w:rsidRPr="007041FC">
        <w:rPr>
          <w:sz w:val="22"/>
          <w:szCs w:val="22"/>
        </w:rPr>
        <w:t>aking material decisions relating to insurance or fidelity bond coverage;</w:t>
      </w:r>
    </w:p>
    <w:p w14:paraId="28452FF4" w14:textId="77777777" w:rsidR="00DA7CC2" w:rsidRPr="007041FC" w:rsidRDefault="00DA7CC2" w:rsidP="003D77A0">
      <w:pPr>
        <w:pStyle w:val="BodyText"/>
        <w:numPr>
          <w:ilvl w:val="0"/>
          <w:numId w:val="4"/>
        </w:numPr>
        <w:tabs>
          <w:tab w:val="left" w:pos="720"/>
        </w:tabs>
        <w:spacing w:after="120"/>
        <w:ind w:hanging="720"/>
        <w:jc w:val="both"/>
        <w:rPr>
          <w:sz w:val="22"/>
          <w:szCs w:val="22"/>
        </w:rPr>
      </w:pPr>
      <w:r>
        <w:rPr>
          <w:sz w:val="22"/>
          <w:szCs w:val="22"/>
        </w:rPr>
        <w:t>m</w:t>
      </w:r>
      <w:r w:rsidRPr="007041FC">
        <w:rPr>
          <w:sz w:val="22"/>
          <w:szCs w:val="22"/>
        </w:rPr>
        <w:t>aking investments other than as set forth in the approved business plan;</w:t>
      </w:r>
    </w:p>
    <w:p w14:paraId="014D6A3A" w14:textId="77777777" w:rsidR="00DA7CC2" w:rsidRDefault="00DA7CC2" w:rsidP="003D77A0">
      <w:pPr>
        <w:pStyle w:val="BodyText"/>
        <w:numPr>
          <w:ilvl w:val="0"/>
          <w:numId w:val="4"/>
        </w:numPr>
        <w:tabs>
          <w:tab w:val="left" w:pos="720"/>
        </w:tabs>
        <w:spacing w:after="120"/>
        <w:ind w:hanging="720"/>
        <w:jc w:val="both"/>
        <w:rPr>
          <w:sz w:val="22"/>
          <w:szCs w:val="22"/>
        </w:rPr>
      </w:pPr>
      <w:r>
        <w:rPr>
          <w:sz w:val="22"/>
          <w:szCs w:val="22"/>
        </w:rPr>
        <w:t>m</w:t>
      </w:r>
      <w:r w:rsidRPr="007041FC">
        <w:rPr>
          <w:sz w:val="22"/>
          <w:szCs w:val="22"/>
        </w:rPr>
        <w:t>aking or withholding cash flow or capital event distributions</w:t>
      </w:r>
      <w:r>
        <w:rPr>
          <w:sz w:val="22"/>
          <w:szCs w:val="22"/>
        </w:rPr>
        <w:t xml:space="preserve"> in violation of the Governing Documents or the Loan </w:t>
      </w:r>
      <w:r w:rsidR="00F076DF">
        <w:rPr>
          <w:sz w:val="22"/>
          <w:szCs w:val="22"/>
        </w:rPr>
        <w:t>D</w:t>
      </w:r>
      <w:r>
        <w:rPr>
          <w:sz w:val="22"/>
          <w:szCs w:val="22"/>
        </w:rPr>
        <w:t>ocuments;</w:t>
      </w:r>
    </w:p>
    <w:p w14:paraId="11F0EA98" w14:textId="77777777" w:rsidR="00DA7CC2" w:rsidRPr="007041FC" w:rsidRDefault="00DA7CC2" w:rsidP="003D77A0">
      <w:pPr>
        <w:numPr>
          <w:ilvl w:val="0"/>
          <w:numId w:val="4"/>
        </w:numPr>
        <w:tabs>
          <w:tab w:val="left" w:pos="720"/>
        </w:tabs>
        <w:spacing w:after="120"/>
        <w:ind w:hanging="720"/>
        <w:rPr>
          <w:sz w:val="22"/>
          <w:szCs w:val="22"/>
        </w:rPr>
      </w:pPr>
      <w:r w:rsidRPr="007041FC">
        <w:rPr>
          <w:sz w:val="22"/>
          <w:szCs w:val="22"/>
        </w:rPr>
        <w:t xml:space="preserve">approving any Material </w:t>
      </w:r>
      <w:r>
        <w:rPr>
          <w:sz w:val="22"/>
          <w:szCs w:val="22"/>
        </w:rPr>
        <w:t xml:space="preserve">Commercial </w:t>
      </w:r>
      <w:r w:rsidRPr="007041FC">
        <w:rPr>
          <w:sz w:val="22"/>
          <w:szCs w:val="22"/>
        </w:rPr>
        <w:t xml:space="preserve">Lease, or approving any amendment, modification or termination to a Material </w:t>
      </w:r>
      <w:r>
        <w:rPr>
          <w:sz w:val="22"/>
          <w:szCs w:val="22"/>
        </w:rPr>
        <w:t xml:space="preserve">Commercial </w:t>
      </w:r>
      <w:r w:rsidRPr="007041FC">
        <w:rPr>
          <w:sz w:val="22"/>
          <w:szCs w:val="22"/>
        </w:rPr>
        <w:t xml:space="preserve">Lease, or consenting to any assignment of or subletting under any Material </w:t>
      </w:r>
      <w:r>
        <w:rPr>
          <w:sz w:val="22"/>
          <w:szCs w:val="22"/>
        </w:rPr>
        <w:t xml:space="preserve">Commercial </w:t>
      </w:r>
      <w:r w:rsidRPr="007041FC">
        <w:rPr>
          <w:sz w:val="22"/>
          <w:szCs w:val="22"/>
        </w:rPr>
        <w:t>Lease unless required in accordance with its terms, or cancelling or terminating any Material</w:t>
      </w:r>
      <w:r>
        <w:rPr>
          <w:sz w:val="22"/>
          <w:szCs w:val="22"/>
        </w:rPr>
        <w:t xml:space="preserve"> Commercial</w:t>
      </w:r>
      <w:r w:rsidRPr="007041FC">
        <w:rPr>
          <w:sz w:val="22"/>
          <w:szCs w:val="22"/>
        </w:rPr>
        <w:t xml:space="preserve"> Lease or accepting any surrender thereof;</w:t>
      </w:r>
    </w:p>
    <w:p w14:paraId="6264938C" w14:textId="77777777" w:rsidR="00DA7CC2" w:rsidRPr="007041FC" w:rsidRDefault="00DA7CC2" w:rsidP="003D77A0">
      <w:pPr>
        <w:numPr>
          <w:ilvl w:val="0"/>
          <w:numId w:val="4"/>
        </w:numPr>
        <w:tabs>
          <w:tab w:val="left" w:pos="720"/>
        </w:tabs>
        <w:spacing w:after="120"/>
        <w:ind w:hanging="720"/>
        <w:rPr>
          <w:sz w:val="22"/>
          <w:szCs w:val="22"/>
        </w:rPr>
      </w:pPr>
      <w:r w:rsidRPr="007041FC">
        <w:rPr>
          <w:sz w:val="22"/>
          <w:szCs w:val="22"/>
        </w:rPr>
        <w:t xml:space="preserve">approval of the terms and conditions of any indemnification agreement </w:t>
      </w:r>
      <w:r>
        <w:rPr>
          <w:sz w:val="22"/>
          <w:szCs w:val="22"/>
        </w:rPr>
        <w:t>other than in connection with the Mortgage Loan</w:t>
      </w:r>
      <w:r w:rsidRPr="007041FC">
        <w:rPr>
          <w:sz w:val="22"/>
          <w:szCs w:val="22"/>
        </w:rPr>
        <w:t>;</w:t>
      </w:r>
      <w:r>
        <w:rPr>
          <w:sz w:val="22"/>
          <w:szCs w:val="22"/>
        </w:rPr>
        <w:t xml:space="preserve"> and</w:t>
      </w:r>
    </w:p>
    <w:p w14:paraId="477D4E65" w14:textId="4F6466FE" w:rsidR="00D562FE" w:rsidRDefault="00DA7CC2" w:rsidP="003D77A0">
      <w:pPr>
        <w:pStyle w:val="BodyText"/>
        <w:numPr>
          <w:ilvl w:val="0"/>
          <w:numId w:val="4"/>
        </w:numPr>
        <w:tabs>
          <w:tab w:val="left" w:pos="90"/>
          <w:tab w:val="left" w:pos="720"/>
        </w:tabs>
        <w:spacing w:after="120"/>
        <w:ind w:hanging="720"/>
        <w:jc w:val="both"/>
        <w:rPr>
          <w:sz w:val="22"/>
          <w:szCs w:val="22"/>
        </w:rPr>
      </w:pPr>
      <w:r w:rsidRPr="00A968F9">
        <w:rPr>
          <w:sz w:val="22"/>
          <w:szCs w:val="22"/>
        </w:rPr>
        <w:t>amendment, modification, termination or failure to comply with any special purpose entity provisions</w:t>
      </w:r>
      <w:r>
        <w:rPr>
          <w:sz w:val="22"/>
          <w:szCs w:val="22"/>
        </w:rPr>
        <w:t>.</w:t>
      </w:r>
    </w:p>
    <w:p w14:paraId="11A2A02C" w14:textId="5A098315" w:rsidR="00353C52" w:rsidRDefault="00D562FE" w:rsidP="00BB1C12">
      <w:pPr>
        <w:tabs>
          <w:tab w:val="left" w:pos="12870"/>
        </w:tabs>
        <w:jc w:val="center"/>
        <w:rPr>
          <w:b/>
          <w:bCs/>
          <w:szCs w:val="24"/>
        </w:rPr>
      </w:pPr>
      <w:r>
        <w:rPr>
          <w:sz w:val="22"/>
          <w:szCs w:val="22"/>
        </w:rPr>
        <w:br w:type="page"/>
      </w:r>
      <w:r w:rsidRPr="00A40470">
        <w:rPr>
          <w:b/>
          <w:bCs/>
          <w:szCs w:val="24"/>
        </w:rPr>
        <w:lastRenderedPageBreak/>
        <w:t xml:space="preserve">EXHIBIT C </w:t>
      </w:r>
      <w:r w:rsidR="00596EE6">
        <w:rPr>
          <w:b/>
          <w:bCs/>
          <w:szCs w:val="24"/>
        </w:rPr>
        <w:t>TO</w:t>
      </w:r>
    </w:p>
    <w:p w14:paraId="34CA0482" w14:textId="2FC9E4AB" w:rsidR="00353C52" w:rsidRDefault="009F7CDC" w:rsidP="00BB1C12">
      <w:pPr>
        <w:widowControl w:val="0"/>
        <w:tabs>
          <w:tab w:val="left" w:pos="12870"/>
        </w:tabs>
        <w:autoSpaceDE w:val="0"/>
        <w:autoSpaceDN w:val="0"/>
        <w:adjustRightInd w:val="0"/>
        <w:spacing w:after="160" w:line="259" w:lineRule="auto"/>
        <w:ind w:right="-360"/>
        <w:jc w:val="center"/>
        <w:rPr>
          <w:b/>
          <w:bCs/>
          <w:szCs w:val="24"/>
        </w:rPr>
      </w:pPr>
      <w:r>
        <w:rPr>
          <w:b/>
          <w:bCs/>
          <w:szCs w:val="24"/>
        </w:rPr>
        <w:t xml:space="preserve">PREFERRED </w:t>
      </w:r>
      <w:r w:rsidR="00D562FE" w:rsidRPr="00A40470">
        <w:rPr>
          <w:b/>
          <w:bCs/>
          <w:szCs w:val="24"/>
        </w:rPr>
        <w:t xml:space="preserve">EQUITY </w:t>
      </w:r>
      <w:r w:rsidR="00353C52">
        <w:rPr>
          <w:b/>
          <w:bCs/>
          <w:szCs w:val="24"/>
        </w:rPr>
        <w:t>CHECKLIST</w:t>
      </w:r>
    </w:p>
    <w:p w14:paraId="3991E733" w14:textId="78F7A808" w:rsidR="00D562FE" w:rsidRDefault="00353C52" w:rsidP="00BB1C12">
      <w:pPr>
        <w:widowControl w:val="0"/>
        <w:tabs>
          <w:tab w:val="left" w:pos="12870"/>
        </w:tabs>
        <w:autoSpaceDE w:val="0"/>
        <w:autoSpaceDN w:val="0"/>
        <w:adjustRightInd w:val="0"/>
        <w:spacing w:after="360" w:line="259" w:lineRule="auto"/>
        <w:ind w:right="-360"/>
        <w:jc w:val="center"/>
        <w:rPr>
          <w:b/>
          <w:bCs/>
          <w:szCs w:val="24"/>
        </w:rPr>
      </w:pPr>
      <w:r>
        <w:rPr>
          <w:b/>
          <w:bCs/>
          <w:szCs w:val="24"/>
        </w:rPr>
        <w:t xml:space="preserve">Other Material Financial Terms and Waterfall </w:t>
      </w:r>
      <w:r w:rsidR="006641CA">
        <w:rPr>
          <w:b/>
          <w:bCs/>
          <w:szCs w:val="24"/>
        </w:rPr>
        <w:t>for Preferred Equity</w:t>
      </w:r>
    </w:p>
    <w:p w14:paraId="588315B2" w14:textId="485D5DC0" w:rsidR="00D562FE" w:rsidRPr="00BB1C12" w:rsidRDefault="00D562FE" w:rsidP="003D77A0">
      <w:pPr>
        <w:pStyle w:val="ListParagraph"/>
        <w:widowControl w:val="0"/>
        <w:numPr>
          <w:ilvl w:val="0"/>
          <w:numId w:val="5"/>
        </w:numPr>
        <w:autoSpaceDE w:val="0"/>
        <w:autoSpaceDN w:val="0"/>
        <w:adjustRightInd w:val="0"/>
        <w:spacing w:line="259" w:lineRule="auto"/>
        <w:ind w:left="360" w:right="-360"/>
        <w:contextualSpacing w:val="0"/>
        <w:rPr>
          <w:sz w:val="22"/>
          <w:szCs w:val="22"/>
        </w:rPr>
      </w:pPr>
      <w:r w:rsidRPr="00BB1C12">
        <w:rPr>
          <w:sz w:val="22"/>
          <w:szCs w:val="22"/>
        </w:rPr>
        <w:t xml:space="preserve">Summary of the financial terms relating to the Preferred Equity </w:t>
      </w:r>
      <w:r w:rsidR="00353C52" w:rsidRPr="00BB1C12">
        <w:rPr>
          <w:sz w:val="22"/>
          <w:szCs w:val="22"/>
        </w:rPr>
        <w:t>i</w:t>
      </w:r>
      <w:r w:rsidRPr="00BB1C12">
        <w:rPr>
          <w:sz w:val="22"/>
          <w:szCs w:val="22"/>
        </w:rPr>
        <w:t>nvestment.</w:t>
      </w:r>
    </w:p>
    <w:p w14:paraId="37E4306C" w14:textId="77777777" w:rsidR="00D562FE" w:rsidRPr="00BB1C12" w:rsidRDefault="00D562FE" w:rsidP="003D77A0">
      <w:pPr>
        <w:pStyle w:val="ListParagraph"/>
        <w:widowControl w:val="0"/>
        <w:numPr>
          <w:ilvl w:val="1"/>
          <w:numId w:val="5"/>
        </w:numPr>
        <w:autoSpaceDE w:val="0"/>
        <w:autoSpaceDN w:val="0"/>
        <w:adjustRightInd w:val="0"/>
        <w:spacing w:line="259" w:lineRule="auto"/>
        <w:ind w:left="1080" w:right="-360"/>
        <w:contextualSpacing w:val="0"/>
        <w:rPr>
          <w:sz w:val="22"/>
          <w:szCs w:val="22"/>
        </w:rPr>
      </w:pPr>
      <w:r w:rsidRPr="00BB1C12">
        <w:rPr>
          <w:sz w:val="22"/>
          <w:szCs w:val="22"/>
        </w:rPr>
        <w:t>Amount of the Preferred Equity investment: __________</w:t>
      </w:r>
    </w:p>
    <w:p w14:paraId="48226225" w14:textId="77777777" w:rsidR="00D562FE" w:rsidRPr="00BB1C12" w:rsidRDefault="00D562FE" w:rsidP="003D77A0">
      <w:pPr>
        <w:pStyle w:val="ListParagraph"/>
        <w:widowControl w:val="0"/>
        <w:numPr>
          <w:ilvl w:val="1"/>
          <w:numId w:val="5"/>
        </w:numPr>
        <w:autoSpaceDE w:val="0"/>
        <w:autoSpaceDN w:val="0"/>
        <w:adjustRightInd w:val="0"/>
        <w:spacing w:line="259" w:lineRule="auto"/>
        <w:ind w:left="1080" w:right="-360"/>
        <w:contextualSpacing w:val="0"/>
        <w:rPr>
          <w:sz w:val="22"/>
          <w:szCs w:val="22"/>
        </w:rPr>
      </w:pPr>
      <w:r w:rsidRPr="00BB1C12">
        <w:rPr>
          <w:sz w:val="22"/>
          <w:szCs w:val="22"/>
        </w:rPr>
        <w:t>Amount of the Preferred Equity investment contributed at closing: __________</w:t>
      </w:r>
    </w:p>
    <w:p w14:paraId="3B123597" w14:textId="5C8F89CE" w:rsidR="003326AD" w:rsidRPr="00BB1C12" w:rsidRDefault="003326AD" w:rsidP="003D77A0">
      <w:pPr>
        <w:pStyle w:val="ListParagraph"/>
        <w:widowControl w:val="0"/>
        <w:numPr>
          <w:ilvl w:val="1"/>
          <w:numId w:val="5"/>
        </w:numPr>
        <w:autoSpaceDE w:val="0"/>
        <w:autoSpaceDN w:val="0"/>
        <w:adjustRightInd w:val="0"/>
        <w:spacing w:line="259" w:lineRule="auto"/>
        <w:ind w:left="1080" w:right="-360"/>
        <w:contextualSpacing w:val="0"/>
        <w:rPr>
          <w:sz w:val="22"/>
          <w:szCs w:val="22"/>
        </w:rPr>
      </w:pPr>
      <w:r w:rsidRPr="00BB1C12">
        <w:rPr>
          <w:sz w:val="22"/>
          <w:szCs w:val="22"/>
        </w:rPr>
        <w:t>Total rate of return on the Preferred Equity investment:___________</w:t>
      </w:r>
    </w:p>
    <w:p w14:paraId="5B908C6D" w14:textId="0DA990A1" w:rsidR="003326AD" w:rsidRPr="00BB1C12" w:rsidRDefault="003326AD" w:rsidP="003D77A0">
      <w:pPr>
        <w:pStyle w:val="ListParagraph"/>
        <w:widowControl w:val="0"/>
        <w:numPr>
          <w:ilvl w:val="1"/>
          <w:numId w:val="5"/>
        </w:numPr>
        <w:autoSpaceDE w:val="0"/>
        <w:autoSpaceDN w:val="0"/>
        <w:adjustRightInd w:val="0"/>
        <w:spacing w:line="259" w:lineRule="auto"/>
        <w:ind w:left="1080" w:right="-360"/>
        <w:contextualSpacing w:val="0"/>
        <w:rPr>
          <w:sz w:val="22"/>
          <w:szCs w:val="22"/>
        </w:rPr>
      </w:pPr>
      <w:r w:rsidRPr="00BB1C12">
        <w:rPr>
          <w:sz w:val="22"/>
          <w:szCs w:val="22"/>
        </w:rPr>
        <w:t xml:space="preserve">Return based on required Minimum </w:t>
      </w:r>
      <w:r w:rsidR="0072350E">
        <w:rPr>
          <w:sz w:val="22"/>
          <w:szCs w:val="22"/>
        </w:rPr>
        <w:t xml:space="preserve">Mandatory </w:t>
      </w:r>
      <w:r w:rsidRPr="00BB1C12">
        <w:rPr>
          <w:sz w:val="22"/>
          <w:szCs w:val="22"/>
        </w:rPr>
        <w:t>Payment, if applicable:___________</w:t>
      </w:r>
    </w:p>
    <w:p w14:paraId="6AE192EC" w14:textId="5CAE9B52" w:rsidR="00D562FE" w:rsidRPr="00BB1C12" w:rsidRDefault="00D562FE" w:rsidP="003D77A0">
      <w:pPr>
        <w:pStyle w:val="ListParagraph"/>
        <w:widowControl w:val="0"/>
        <w:numPr>
          <w:ilvl w:val="1"/>
          <w:numId w:val="5"/>
        </w:numPr>
        <w:autoSpaceDE w:val="0"/>
        <w:autoSpaceDN w:val="0"/>
        <w:adjustRightInd w:val="0"/>
        <w:spacing w:line="259" w:lineRule="auto"/>
        <w:ind w:left="1080" w:right="-360"/>
        <w:contextualSpacing w:val="0"/>
        <w:rPr>
          <w:sz w:val="22"/>
          <w:szCs w:val="22"/>
        </w:rPr>
      </w:pPr>
      <w:r w:rsidRPr="00BB1C12">
        <w:rPr>
          <w:sz w:val="22"/>
          <w:szCs w:val="22"/>
        </w:rPr>
        <w:t>Amount and terms of any additional fees</w:t>
      </w:r>
      <w:r w:rsidR="007431F6" w:rsidRPr="00BB1C12">
        <w:rPr>
          <w:sz w:val="22"/>
          <w:szCs w:val="22"/>
        </w:rPr>
        <w:t xml:space="preserve"> payable to the </w:t>
      </w:r>
      <w:r w:rsidR="0072350E">
        <w:rPr>
          <w:sz w:val="22"/>
          <w:szCs w:val="22"/>
        </w:rPr>
        <w:t xml:space="preserve">Preferred </w:t>
      </w:r>
      <w:r w:rsidR="003815D0" w:rsidRPr="00BB1C12">
        <w:rPr>
          <w:sz w:val="22"/>
          <w:szCs w:val="22"/>
        </w:rPr>
        <w:t>Equity investor</w:t>
      </w:r>
      <w:r w:rsidR="007431F6" w:rsidRPr="00BB1C12">
        <w:rPr>
          <w:sz w:val="22"/>
          <w:szCs w:val="22"/>
        </w:rPr>
        <w:t xml:space="preserve"> or any affiliate in connection with the with the Preferred Equity investment: __________</w:t>
      </w:r>
    </w:p>
    <w:p w14:paraId="6ACE5D4B" w14:textId="5E2BB695" w:rsidR="00D562FE" w:rsidRPr="00BB1C12" w:rsidRDefault="00D562FE" w:rsidP="003D77A0">
      <w:pPr>
        <w:pStyle w:val="ListParagraph"/>
        <w:widowControl w:val="0"/>
        <w:numPr>
          <w:ilvl w:val="1"/>
          <w:numId w:val="5"/>
        </w:numPr>
        <w:autoSpaceDE w:val="0"/>
        <w:autoSpaceDN w:val="0"/>
        <w:adjustRightInd w:val="0"/>
        <w:spacing w:line="259" w:lineRule="auto"/>
        <w:ind w:left="1080" w:right="-360"/>
        <w:contextualSpacing w:val="0"/>
        <w:rPr>
          <w:sz w:val="22"/>
          <w:szCs w:val="22"/>
        </w:rPr>
      </w:pPr>
      <w:r w:rsidRPr="00BB1C12">
        <w:rPr>
          <w:sz w:val="22"/>
          <w:szCs w:val="22"/>
        </w:rPr>
        <w:t xml:space="preserve">Additional return paid if there is a failure to comply with the terms of the </w:t>
      </w:r>
      <w:r w:rsidR="00353C52" w:rsidRPr="00BB1C12">
        <w:rPr>
          <w:sz w:val="22"/>
          <w:szCs w:val="22"/>
        </w:rPr>
        <w:t xml:space="preserve">Governing </w:t>
      </w:r>
      <w:r w:rsidRPr="00BB1C12">
        <w:rPr>
          <w:sz w:val="22"/>
          <w:szCs w:val="22"/>
        </w:rPr>
        <w:t>Documents (i.e. default rate): __________</w:t>
      </w:r>
    </w:p>
    <w:p w14:paraId="25A47BC9" w14:textId="77777777" w:rsidR="00D562FE" w:rsidRPr="00BB1C12" w:rsidRDefault="00D562FE" w:rsidP="003D77A0">
      <w:pPr>
        <w:pStyle w:val="ListParagraph"/>
        <w:widowControl w:val="0"/>
        <w:numPr>
          <w:ilvl w:val="1"/>
          <w:numId w:val="5"/>
        </w:numPr>
        <w:autoSpaceDE w:val="0"/>
        <w:autoSpaceDN w:val="0"/>
        <w:adjustRightInd w:val="0"/>
        <w:spacing w:line="259" w:lineRule="auto"/>
        <w:ind w:left="1080" w:right="-360"/>
        <w:contextualSpacing w:val="0"/>
        <w:rPr>
          <w:sz w:val="22"/>
          <w:szCs w:val="22"/>
        </w:rPr>
      </w:pPr>
      <w:r w:rsidRPr="00BB1C12">
        <w:rPr>
          <w:sz w:val="22"/>
          <w:szCs w:val="22"/>
        </w:rPr>
        <w:t>Any other material financial terms: __________</w:t>
      </w:r>
    </w:p>
    <w:p w14:paraId="322D9042" w14:textId="06684753" w:rsidR="00D562FE" w:rsidRPr="00BB1C12" w:rsidRDefault="00D562FE" w:rsidP="003D77A0">
      <w:pPr>
        <w:pStyle w:val="ListParagraph"/>
        <w:widowControl w:val="0"/>
        <w:numPr>
          <w:ilvl w:val="0"/>
          <w:numId w:val="5"/>
        </w:numPr>
        <w:autoSpaceDE w:val="0"/>
        <w:autoSpaceDN w:val="0"/>
        <w:adjustRightInd w:val="0"/>
        <w:spacing w:line="259" w:lineRule="auto"/>
        <w:ind w:left="360" w:right="-360"/>
        <w:contextualSpacing w:val="0"/>
        <w:rPr>
          <w:sz w:val="22"/>
          <w:szCs w:val="22"/>
        </w:rPr>
      </w:pPr>
      <w:r w:rsidRPr="00BB1C12">
        <w:rPr>
          <w:sz w:val="22"/>
          <w:szCs w:val="22"/>
        </w:rPr>
        <w:t xml:space="preserve">Combined </w:t>
      </w:r>
      <w:r w:rsidR="007431F6" w:rsidRPr="00BB1C12">
        <w:rPr>
          <w:sz w:val="22"/>
          <w:szCs w:val="22"/>
        </w:rPr>
        <w:t xml:space="preserve">loan to value </w:t>
      </w:r>
      <w:r w:rsidR="003E1E6F">
        <w:rPr>
          <w:szCs w:val="24"/>
        </w:rPr>
        <w:t xml:space="preserve">ratio </w:t>
      </w:r>
      <w:r w:rsidR="007431F6" w:rsidRPr="00BB1C12">
        <w:rPr>
          <w:sz w:val="22"/>
          <w:szCs w:val="22"/>
        </w:rPr>
        <w:t xml:space="preserve">based on the </w:t>
      </w:r>
      <w:r w:rsidRPr="00BB1C12">
        <w:rPr>
          <w:sz w:val="22"/>
          <w:szCs w:val="22"/>
        </w:rPr>
        <w:t>Fannie Mae Loan and Preferred Equity investment: __________</w:t>
      </w:r>
    </w:p>
    <w:p w14:paraId="491A790D" w14:textId="0FE9EEB4" w:rsidR="00D562FE" w:rsidRPr="00BB1C12" w:rsidRDefault="007431F6" w:rsidP="003D77A0">
      <w:pPr>
        <w:pStyle w:val="ListParagraph"/>
        <w:widowControl w:val="0"/>
        <w:numPr>
          <w:ilvl w:val="0"/>
          <w:numId w:val="5"/>
        </w:numPr>
        <w:autoSpaceDE w:val="0"/>
        <w:autoSpaceDN w:val="0"/>
        <w:adjustRightInd w:val="0"/>
        <w:spacing w:line="259" w:lineRule="auto"/>
        <w:ind w:left="360" w:right="-360"/>
        <w:contextualSpacing w:val="0"/>
        <w:rPr>
          <w:sz w:val="22"/>
          <w:szCs w:val="22"/>
        </w:rPr>
      </w:pPr>
      <w:r w:rsidRPr="00BB1C12">
        <w:rPr>
          <w:sz w:val="22"/>
          <w:szCs w:val="22"/>
        </w:rPr>
        <w:t xml:space="preserve">If the Preferred Equity is classified as Mandatory Pay Preferred Equity or Hard Pay Preferred </w:t>
      </w:r>
      <w:r w:rsidR="00E27EAA" w:rsidRPr="00BB1C12">
        <w:rPr>
          <w:sz w:val="22"/>
          <w:szCs w:val="22"/>
        </w:rPr>
        <w:t>Equity</w:t>
      </w:r>
      <w:r w:rsidRPr="00BB1C12">
        <w:rPr>
          <w:sz w:val="22"/>
          <w:szCs w:val="22"/>
        </w:rPr>
        <w:t xml:space="preserve">, please </w:t>
      </w:r>
      <w:r w:rsidR="006B266D" w:rsidRPr="00BB1C12">
        <w:rPr>
          <w:sz w:val="22"/>
          <w:szCs w:val="22"/>
        </w:rPr>
        <w:t xml:space="preserve">provide </w:t>
      </w:r>
      <w:r w:rsidRPr="00BB1C12">
        <w:rPr>
          <w:sz w:val="22"/>
          <w:szCs w:val="22"/>
        </w:rPr>
        <w:t>the c</w:t>
      </w:r>
      <w:r w:rsidR="00D562FE" w:rsidRPr="00BB1C12">
        <w:rPr>
          <w:sz w:val="22"/>
          <w:szCs w:val="22"/>
        </w:rPr>
        <w:t xml:space="preserve">ombined </w:t>
      </w:r>
      <w:r w:rsidRPr="00BB1C12">
        <w:rPr>
          <w:sz w:val="22"/>
          <w:szCs w:val="22"/>
        </w:rPr>
        <w:t xml:space="preserve">debt service coverage ratio based on the </w:t>
      </w:r>
      <w:r w:rsidR="00D562FE" w:rsidRPr="00BB1C12">
        <w:rPr>
          <w:sz w:val="22"/>
          <w:szCs w:val="22"/>
        </w:rPr>
        <w:t>Fannie Mae Loan and Preferred Equity investment: __________</w:t>
      </w:r>
    </w:p>
    <w:p w14:paraId="17A2B307" w14:textId="77777777" w:rsidR="00D562FE" w:rsidRPr="00BB1C12" w:rsidRDefault="00D562FE" w:rsidP="003D77A0">
      <w:pPr>
        <w:pStyle w:val="ListParagraph"/>
        <w:widowControl w:val="0"/>
        <w:numPr>
          <w:ilvl w:val="0"/>
          <w:numId w:val="5"/>
        </w:numPr>
        <w:autoSpaceDE w:val="0"/>
        <w:autoSpaceDN w:val="0"/>
        <w:adjustRightInd w:val="0"/>
        <w:spacing w:line="259" w:lineRule="auto"/>
        <w:ind w:left="360" w:right="-360"/>
        <w:contextualSpacing w:val="0"/>
        <w:rPr>
          <w:sz w:val="22"/>
          <w:szCs w:val="22"/>
        </w:rPr>
      </w:pPr>
      <w:r w:rsidRPr="00BB1C12">
        <w:rPr>
          <w:sz w:val="22"/>
          <w:szCs w:val="22"/>
        </w:rPr>
        <w:t>Redemption Date (if applicable): __________</w:t>
      </w:r>
    </w:p>
    <w:p w14:paraId="57BADC13" w14:textId="77777777" w:rsidR="00D562FE" w:rsidRPr="00BB1C12" w:rsidRDefault="00D562FE" w:rsidP="003D77A0">
      <w:pPr>
        <w:pStyle w:val="ListParagraph"/>
        <w:widowControl w:val="0"/>
        <w:numPr>
          <w:ilvl w:val="0"/>
          <w:numId w:val="5"/>
        </w:numPr>
        <w:autoSpaceDE w:val="0"/>
        <w:autoSpaceDN w:val="0"/>
        <w:adjustRightInd w:val="0"/>
        <w:spacing w:line="259" w:lineRule="auto"/>
        <w:ind w:left="360" w:right="-360"/>
        <w:contextualSpacing w:val="0"/>
        <w:rPr>
          <w:sz w:val="22"/>
          <w:szCs w:val="22"/>
        </w:rPr>
      </w:pPr>
      <w:r w:rsidRPr="00BB1C12">
        <w:rPr>
          <w:sz w:val="22"/>
          <w:szCs w:val="22"/>
        </w:rPr>
        <w:t>Date of required forced sale (if applicable): __________</w:t>
      </w:r>
    </w:p>
    <w:p w14:paraId="3D6EBC14" w14:textId="77777777" w:rsidR="00D562FE" w:rsidRPr="00BB1C12" w:rsidRDefault="00D562FE" w:rsidP="003D77A0">
      <w:pPr>
        <w:pStyle w:val="ListParagraph"/>
        <w:widowControl w:val="0"/>
        <w:numPr>
          <w:ilvl w:val="0"/>
          <w:numId w:val="5"/>
        </w:numPr>
        <w:autoSpaceDE w:val="0"/>
        <w:autoSpaceDN w:val="0"/>
        <w:adjustRightInd w:val="0"/>
        <w:spacing w:line="259" w:lineRule="auto"/>
        <w:ind w:left="360" w:right="-360"/>
        <w:contextualSpacing w:val="0"/>
        <w:rPr>
          <w:sz w:val="22"/>
          <w:szCs w:val="22"/>
        </w:rPr>
      </w:pPr>
      <w:r w:rsidRPr="00BB1C12">
        <w:rPr>
          <w:sz w:val="22"/>
          <w:szCs w:val="22"/>
        </w:rPr>
        <w:t>Any other material financial term relating to the Preferred Equity investment not otherwise discussed above: __________</w:t>
      </w:r>
    </w:p>
    <w:p w14:paraId="0D54579A" w14:textId="1CEF4D4A" w:rsidR="006D7A42" w:rsidRPr="00BB1C12" w:rsidRDefault="006D7A42" w:rsidP="003D77A0">
      <w:pPr>
        <w:pStyle w:val="ListParagraph"/>
        <w:widowControl w:val="0"/>
        <w:numPr>
          <w:ilvl w:val="0"/>
          <w:numId w:val="5"/>
        </w:numPr>
        <w:autoSpaceDE w:val="0"/>
        <w:autoSpaceDN w:val="0"/>
        <w:adjustRightInd w:val="0"/>
        <w:spacing w:line="259" w:lineRule="auto"/>
        <w:ind w:left="360" w:right="-360"/>
        <w:contextualSpacing w:val="0"/>
        <w:rPr>
          <w:sz w:val="22"/>
          <w:szCs w:val="22"/>
        </w:rPr>
      </w:pPr>
      <w:bookmarkStart w:id="20" w:name="_Hlk182812694"/>
      <w:r w:rsidRPr="00BB1C12">
        <w:rPr>
          <w:sz w:val="22"/>
          <w:szCs w:val="22"/>
        </w:rPr>
        <w:t>Briefly describe the waterfall (see example format below):</w:t>
      </w:r>
    </w:p>
    <w:p w14:paraId="3AC12173" w14:textId="35FF6CD1" w:rsidR="000B6D52" w:rsidRPr="00BB1C12" w:rsidRDefault="000B6D52" w:rsidP="003D77A0">
      <w:pPr>
        <w:pStyle w:val="ListParagraph"/>
        <w:widowControl w:val="0"/>
        <w:numPr>
          <w:ilvl w:val="1"/>
          <w:numId w:val="5"/>
        </w:numPr>
        <w:autoSpaceDE w:val="0"/>
        <w:autoSpaceDN w:val="0"/>
        <w:adjustRightInd w:val="0"/>
        <w:spacing w:line="259" w:lineRule="auto"/>
        <w:ind w:right="-360"/>
        <w:contextualSpacing w:val="0"/>
        <w:rPr>
          <w:sz w:val="22"/>
          <w:szCs w:val="22"/>
        </w:rPr>
      </w:pPr>
      <w:r w:rsidRPr="00BB1C12">
        <w:rPr>
          <w:sz w:val="22"/>
          <w:szCs w:val="22"/>
        </w:rPr>
        <w:t>Distribution of Net Cash Flow:</w:t>
      </w:r>
    </w:p>
    <w:p w14:paraId="17888458" w14:textId="2EC9E9AF" w:rsidR="007D714D" w:rsidRPr="00BB1C12" w:rsidRDefault="007D714D" w:rsidP="003D77A0">
      <w:pPr>
        <w:pStyle w:val="ListParagraph"/>
        <w:widowControl w:val="0"/>
        <w:numPr>
          <w:ilvl w:val="2"/>
          <w:numId w:val="5"/>
        </w:numPr>
        <w:autoSpaceDE w:val="0"/>
        <w:autoSpaceDN w:val="0"/>
        <w:adjustRightInd w:val="0"/>
        <w:spacing w:line="259" w:lineRule="auto"/>
        <w:ind w:right="-360"/>
        <w:contextualSpacing w:val="0"/>
        <w:rPr>
          <w:sz w:val="22"/>
          <w:szCs w:val="22"/>
        </w:rPr>
      </w:pPr>
      <w:r w:rsidRPr="00BB1C12">
        <w:rPr>
          <w:sz w:val="22"/>
          <w:szCs w:val="22"/>
        </w:rPr>
        <w:t xml:space="preserve">first, </w:t>
      </w:r>
      <w:r w:rsidR="006D7A42" w:rsidRPr="00BB1C12">
        <w:rPr>
          <w:sz w:val="22"/>
          <w:szCs w:val="22"/>
        </w:rPr>
        <w:t xml:space="preserve">to the </w:t>
      </w:r>
      <w:r w:rsidR="0072350E">
        <w:rPr>
          <w:sz w:val="22"/>
          <w:szCs w:val="22"/>
        </w:rPr>
        <w:t xml:space="preserve">Preferred </w:t>
      </w:r>
      <w:r w:rsidR="003815D0" w:rsidRPr="00BB1C12">
        <w:rPr>
          <w:sz w:val="22"/>
          <w:szCs w:val="22"/>
        </w:rPr>
        <w:t>Equity investor</w:t>
      </w:r>
      <w:r w:rsidR="000B6D52" w:rsidRPr="00BB1C12">
        <w:rPr>
          <w:sz w:val="22"/>
          <w:szCs w:val="22"/>
        </w:rPr>
        <w:t xml:space="preserve"> </w:t>
      </w:r>
      <w:r w:rsidRPr="00BB1C12">
        <w:rPr>
          <w:sz w:val="22"/>
          <w:szCs w:val="22"/>
        </w:rPr>
        <w:t xml:space="preserve">until a </w:t>
      </w:r>
      <w:r w:rsidR="000B6D52" w:rsidRPr="00BB1C12">
        <w:rPr>
          <w:sz w:val="22"/>
          <w:szCs w:val="22"/>
        </w:rPr>
        <w:t>__</w:t>
      </w:r>
      <w:r w:rsidRPr="00BB1C12">
        <w:rPr>
          <w:sz w:val="22"/>
          <w:szCs w:val="22"/>
        </w:rPr>
        <w:t xml:space="preserve">% return is </w:t>
      </w:r>
      <w:r w:rsidR="000B6D52" w:rsidRPr="00BB1C12">
        <w:rPr>
          <w:sz w:val="22"/>
          <w:szCs w:val="22"/>
        </w:rPr>
        <w:t>achieved</w:t>
      </w:r>
      <w:r w:rsidRPr="00BB1C12">
        <w:rPr>
          <w:sz w:val="22"/>
          <w:szCs w:val="22"/>
        </w:rPr>
        <w:t>;</w:t>
      </w:r>
    </w:p>
    <w:p w14:paraId="76BE1697" w14:textId="0AC892E9" w:rsidR="006D7A42" w:rsidRPr="00BB1C12" w:rsidRDefault="007D714D" w:rsidP="003D77A0">
      <w:pPr>
        <w:pStyle w:val="ListParagraph"/>
        <w:widowControl w:val="0"/>
        <w:numPr>
          <w:ilvl w:val="2"/>
          <w:numId w:val="5"/>
        </w:numPr>
        <w:autoSpaceDE w:val="0"/>
        <w:autoSpaceDN w:val="0"/>
        <w:adjustRightInd w:val="0"/>
        <w:spacing w:line="259" w:lineRule="auto"/>
        <w:ind w:right="-360"/>
        <w:contextualSpacing w:val="0"/>
        <w:rPr>
          <w:sz w:val="22"/>
          <w:szCs w:val="22"/>
        </w:rPr>
      </w:pPr>
      <w:r w:rsidRPr="00BB1C12">
        <w:rPr>
          <w:sz w:val="22"/>
          <w:szCs w:val="22"/>
        </w:rPr>
        <w:t xml:space="preserve">second, to the </w:t>
      </w:r>
      <w:r w:rsidR="0072350E">
        <w:rPr>
          <w:sz w:val="22"/>
          <w:szCs w:val="22"/>
        </w:rPr>
        <w:t xml:space="preserve">Preferred </w:t>
      </w:r>
      <w:r w:rsidR="003815D0" w:rsidRPr="00BB1C12">
        <w:rPr>
          <w:sz w:val="22"/>
          <w:szCs w:val="22"/>
        </w:rPr>
        <w:t>Equity investor</w:t>
      </w:r>
      <w:r w:rsidR="000B6D52" w:rsidRPr="00BB1C12">
        <w:rPr>
          <w:sz w:val="22"/>
          <w:szCs w:val="22"/>
        </w:rPr>
        <w:t xml:space="preserve"> </w:t>
      </w:r>
      <w:r w:rsidRPr="00BB1C12">
        <w:rPr>
          <w:sz w:val="22"/>
          <w:szCs w:val="22"/>
        </w:rPr>
        <w:t xml:space="preserve">until a cumulative </w:t>
      </w:r>
      <w:r w:rsidR="000B6D52" w:rsidRPr="00BB1C12">
        <w:rPr>
          <w:sz w:val="22"/>
          <w:szCs w:val="22"/>
        </w:rPr>
        <w:t>__</w:t>
      </w:r>
      <w:r w:rsidRPr="00BB1C12">
        <w:rPr>
          <w:sz w:val="22"/>
          <w:szCs w:val="22"/>
        </w:rPr>
        <w:t>% return is achieved;</w:t>
      </w:r>
    </w:p>
    <w:p w14:paraId="59D5D191" w14:textId="1E867C43" w:rsidR="007D714D" w:rsidRPr="00BB1C12" w:rsidRDefault="007D714D" w:rsidP="003D77A0">
      <w:pPr>
        <w:pStyle w:val="ListParagraph"/>
        <w:widowControl w:val="0"/>
        <w:numPr>
          <w:ilvl w:val="2"/>
          <w:numId w:val="5"/>
        </w:numPr>
        <w:autoSpaceDE w:val="0"/>
        <w:autoSpaceDN w:val="0"/>
        <w:adjustRightInd w:val="0"/>
        <w:spacing w:line="259" w:lineRule="auto"/>
        <w:ind w:right="-360"/>
        <w:contextualSpacing w:val="0"/>
        <w:rPr>
          <w:sz w:val="22"/>
          <w:szCs w:val="22"/>
        </w:rPr>
      </w:pPr>
      <w:r w:rsidRPr="00BB1C12">
        <w:rPr>
          <w:sz w:val="22"/>
          <w:szCs w:val="22"/>
        </w:rPr>
        <w:t xml:space="preserve">third, </w:t>
      </w:r>
      <w:r w:rsidR="000B6D52" w:rsidRPr="00BB1C12">
        <w:rPr>
          <w:sz w:val="22"/>
          <w:szCs w:val="22"/>
        </w:rPr>
        <w:t xml:space="preserve">to the Key Principal/Sponsor </w:t>
      </w:r>
      <w:r w:rsidRPr="00BB1C12">
        <w:rPr>
          <w:sz w:val="22"/>
          <w:szCs w:val="22"/>
        </w:rPr>
        <w:t>until</w:t>
      </w:r>
      <w:r w:rsidR="000B6D52" w:rsidRPr="00BB1C12">
        <w:rPr>
          <w:sz w:val="22"/>
          <w:szCs w:val="22"/>
        </w:rPr>
        <w:t xml:space="preserve"> a __% asset management fee is achieved;</w:t>
      </w:r>
    </w:p>
    <w:p w14:paraId="3DEC9115" w14:textId="679623F2" w:rsidR="000B6D52" w:rsidRPr="00BB1C12" w:rsidRDefault="000B6D52" w:rsidP="003D77A0">
      <w:pPr>
        <w:pStyle w:val="ListParagraph"/>
        <w:widowControl w:val="0"/>
        <w:numPr>
          <w:ilvl w:val="2"/>
          <w:numId w:val="5"/>
        </w:numPr>
        <w:autoSpaceDE w:val="0"/>
        <w:autoSpaceDN w:val="0"/>
        <w:adjustRightInd w:val="0"/>
        <w:spacing w:line="259" w:lineRule="auto"/>
        <w:ind w:right="-360"/>
        <w:contextualSpacing w:val="0"/>
        <w:rPr>
          <w:sz w:val="22"/>
          <w:szCs w:val="22"/>
        </w:rPr>
      </w:pPr>
      <w:r w:rsidRPr="00BB1C12">
        <w:rPr>
          <w:sz w:val="22"/>
          <w:szCs w:val="22"/>
        </w:rPr>
        <w:t xml:space="preserve">fourth, 50%/50% split between the </w:t>
      </w:r>
      <w:r w:rsidR="0072350E">
        <w:rPr>
          <w:sz w:val="22"/>
          <w:szCs w:val="22"/>
        </w:rPr>
        <w:t xml:space="preserve">Preferred </w:t>
      </w:r>
      <w:r w:rsidR="003815D0" w:rsidRPr="00BB1C12">
        <w:rPr>
          <w:sz w:val="22"/>
          <w:szCs w:val="22"/>
        </w:rPr>
        <w:t>Equity investor</w:t>
      </w:r>
      <w:r w:rsidRPr="00BB1C12">
        <w:rPr>
          <w:sz w:val="22"/>
          <w:szCs w:val="22"/>
        </w:rPr>
        <w:t xml:space="preserve"> and the Key Principal/Sponsor until the </w:t>
      </w:r>
      <w:r w:rsidR="0072350E">
        <w:rPr>
          <w:sz w:val="22"/>
          <w:szCs w:val="22"/>
        </w:rPr>
        <w:t xml:space="preserve">Preferred </w:t>
      </w:r>
      <w:r w:rsidR="003815D0" w:rsidRPr="00BB1C12">
        <w:rPr>
          <w:sz w:val="22"/>
          <w:szCs w:val="22"/>
        </w:rPr>
        <w:t>Equity investor</w:t>
      </w:r>
      <w:r w:rsidRPr="00BB1C12">
        <w:rPr>
          <w:sz w:val="22"/>
          <w:szCs w:val="22"/>
        </w:rPr>
        <w:t xml:space="preserve">’s total return and </w:t>
      </w:r>
      <w:r w:rsidR="00AA4656" w:rsidRPr="00BB1C12">
        <w:rPr>
          <w:sz w:val="22"/>
          <w:szCs w:val="22"/>
        </w:rPr>
        <w:t xml:space="preserve">100% of the </w:t>
      </w:r>
      <w:r w:rsidRPr="00BB1C12">
        <w:rPr>
          <w:sz w:val="22"/>
          <w:szCs w:val="22"/>
        </w:rPr>
        <w:t xml:space="preserve">Preferred Equity investment balance is </w:t>
      </w:r>
      <w:r w:rsidR="00AA4656" w:rsidRPr="00BB1C12">
        <w:rPr>
          <w:sz w:val="22"/>
          <w:szCs w:val="22"/>
        </w:rPr>
        <w:t>re-</w:t>
      </w:r>
      <w:r w:rsidRPr="00BB1C12">
        <w:rPr>
          <w:sz w:val="22"/>
          <w:szCs w:val="22"/>
        </w:rPr>
        <w:t>paid;</w:t>
      </w:r>
    </w:p>
    <w:p w14:paraId="2A843F86" w14:textId="496DD29A" w:rsidR="000B6D52" w:rsidRPr="00BB1C12" w:rsidRDefault="000B6D52" w:rsidP="003D77A0">
      <w:pPr>
        <w:pStyle w:val="ListParagraph"/>
        <w:widowControl w:val="0"/>
        <w:numPr>
          <w:ilvl w:val="2"/>
          <w:numId w:val="5"/>
        </w:numPr>
        <w:autoSpaceDE w:val="0"/>
        <w:autoSpaceDN w:val="0"/>
        <w:adjustRightInd w:val="0"/>
        <w:spacing w:line="259" w:lineRule="auto"/>
        <w:ind w:right="-360"/>
        <w:contextualSpacing w:val="0"/>
        <w:rPr>
          <w:sz w:val="22"/>
          <w:szCs w:val="22"/>
        </w:rPr>
      </w:pPr>
      <w:r w:rsidRPr="00BB1C12">
        <w:rPr>
          <w:sz w:val="22"/>
          <w:szCs w:val="22"/>
        </w:rPr>
        <w:t>fifth, to the Key Principal/Sponsor</w:t>
      </w:r>
    </w:p>
    <w:p w14:paraId="61465E57" w14:textId="5E013648" w:rsidR="000B6D52" w:rsidRPr="00BB1C12" w:rsidRDefault="000B6D52" w:rsidP="003D77A0">
      <w:pPr>
        <w:pStyle w:val="ListParagraph"/>
        <w:widowControl w:val="0"/>
        <w:numPr>
          <w:ilvl w:val="1"/>
          <w:numId w:val="5"/>
        </w:numPr>
        <w:autoSpaceDE w:val="0"/>
        <w:autoSpaceDN w:val="0"/>
        <w:adjustRightInd w:val="0"/>
        <w:spacing w:line="259" w:lineRule="auto"/>
        <w:ind w:right="-360"/>
        <w:contextualSpacing w:val="0"/>
        <w:rPr>
          <w:sz w:val="22"/>
          <w:szCs w:val="22"/>
        </w:rPr>
      </w:pPr>
      <w:r w:rsidRPr="00BB1C12">
        <w:rPr>
          <w:sz w:val="22"/>
          <w:szCs w:val="22"/>
        </w:rPr>
        <w:t>Distribution associated with capital events (i.e. refinance or sale):</w:t>
      </w:r>
    </w:p>
    <w:p w14:paraId="639E19DA" w14:textId="1D99D8C0" w:rsidR="000B6D52" w:rsidRPr="00BB1C12" w:rsidRDefault="000B6D52" w:rsidP="003D77A0">
      <w:pPr>
        <w:pStyle w:val="ListParagraph"/>
        <w:widowControl w:val="0"/>
        <w:numPr>
          <w:ilvl w:val="2"/>
          <w:numId w:val="5"/>
        </w:numPr>
        <w:autoSpaceDE w:val="0"/>
        <w:autoSpaceDN w:val="0"/>
        <w:adjustRightInd w:val="0"/>
        <w:spacing w:line="259" w:lineRule="auto"/>
        <w:ind w:right="-360"/>
        <w:contextualSpacing w:val="0"/>
        <w:rPr>
          <w:sz w:val="22"/>
          <w:szCs w:val="22"/>
        </w:rPr>
      </w:pPr>
      <w:r w:rsidRPr="00BB1C12">
        <w:rPr>
          <w:sz w:val="22"/>
          <w:szCs w:val="22"/>
        </w:rPr>
        <w:t xml:space="preserve">first, to the </w:t>
      </w:r>
      <w:r w:rsidR="0072350E">
        <w:rPr>
          <w:sz w:val="22"/>
          <w:szCs w:val="22"/>
        </w:rPr>
        <w:t xml:space="preserve">Preferred </w:t>
      </w:r>
      <w:r w:rsidR="003815D0" w:rsidRPr="00BB1C12">
        <w:rPr>
          <w:sz w:val="22"/>
          <w:szCs w:val="22"/>
        </w:rPr>
        <w:t>Equity investor</w:t>
      </w:r>
      <w:r w:rsidRPr="00BB1C12">
        <w:rPr>
          <w:sz w:val="22"/>
          <w:szCs w:val="22"/>
        </w:rPr>
        <w:t xml:space="preserve"> until its total return is paid and 100% of it’s the Preferred Equity investment is re</w:t>
      </w:r>
      <w:r w:rsidR="00AA4656" w:rsidRPr="00BB1C12">
        <w:rPr>
          <w:sz w:val="22"/>
          <w:szCs w:val="22"/>
        </w:rPr>
        <w:t>-</w:t>
      </w:r>
      <w:r w:rsidRPr="00BB1C12">
        <w:rPr>
          <w:sz w:val="22"/>
          <w:szCs w:val="22"/>
        </w:rPr>
        <w:t>paid;</w:t>
      </w:r>
    </w:p>
    <w:p w14:paraId="32E3173C" w14:textId="364DFDDD" w:rsidR="000B6D52" w:rsidRPr="00BB1C12" w:rsidRDefault="000B6D52" w:rsidP="003D77A0">
      <w:pPr>
        <w:pStyle w:val="ListParagraph"/>
        <w:widowControl w:val="0"/>
        <w:numPr>
          <w:ilvl w:val="2"/>
          <w:numId w:val="5"/>
        </w:numPr>
        <w:autoSpaceDE w:val="0"/>
        <w:autoSpaceDN w:val="0"/>
        <w:adjustRightInd w:val="0"/>
        <w:spacing w:line="259" w:lineRule="auto"/>
        <w:ind w:right="-360"/>
        <w:contextualSpacing w:val="0"/>
        <w:rPr>
          <w:sz w:val="22"/>
          <w:szCs w:val="22"/>
        </w:rPr>
      </w:pPr>
      <w:r w:rsidRPr="00BB1C12">
        <w:rPr>
          <w:sz w:val="22"/>
          <w:szCs w:val="22"/>
        </w:rPr>
        <w:t>second, to the Key Principal/Sponsor;</w:t>
      </w:r>
    </w:p>
    <w:p w14:paraId="3A74A028" w14:textId="1B1370D7" w:rsidR="00353C52" w:rsidRPr="00BB1C12" w:rsidRDefault="006B266D" w:rsidP="003D77A0">
      <w:pPr>
        <w:pStyle w:val="ListParagraph"/>
        <w:widowControl w:val="0"/>
        <w:numPr>
          <w:ilvl w:val="2"/>
          <w:numId w:val="5"/>
        </w:numPr>
        <w:autoSpaceDE w:val="0"/>
        <w:autoSpaceDN w:val="0"/>
        <w:adjustRightInd w:val="0"/>
        <w:spacing w:line="259" w:lineRule="auto"/>
        <w:ind w:right="-360"/>
        <w:contextualSpacing w:val="0"/>
        <w:rPr>
          <w:b/>
          <w:bCs/>
          <w:color w:val="000000" w:themeColor="text1"/>
          <w:sz w:val="22"/>
          <w:szCs w:val="22"/>
        </w:rPr>
      </w:pPr>
      <w:r w:rsidRPr="00BB1C12">
        <w:rPr>
          <w:sz w:val="22"/>
          <w:szCs w:val="22"/>
        </w:rPr>
        <w:t>third</w:t>
      </w:r>
      <w:r w:rsidR="000B6D52" w:rsidRPr="00BB1C12">
        <w:rPr>
          <w:sz w:val="22"/>
          <w:szCs w:val="22"/>
        </w:rPr>
        <w:t>, to the Key Principal/Sponsor</w:t>
      </w:r>
      <w:bookmarkEnd w:id="20"/>
      <w:r w:rsidRPr="00BB1C12">
        <w:rPr>
          <w:b/>
          <w:bCs/>
          <w:color w:val="000000" w:themeColor="text1"/>
          <w:sz w:val="22"/>
          <w:szCs w:val="22"/>
        </w:rPr>
        <w:t>.</w:t>
      </w:r>
    </w:p>
    <w:p w14:paraId="62E0E118" w14:textId="1E386979" w:rsidR="00E00341" w:rsidRDefault="00E00341" w:rsidP="00BB1C12">
      <w:pPr>
        <w:jc w:val="center"/>
        <w:rPr>
          <w:b/>
          <w:bCs/>
          <w:szCs w:val="24"/>
        </w:rPr>
      </w:pPr>
      <w:r>
        <w:rPr>
          <w:b/>
          <w:bCs/>
          <w:color w:val="000000" w:themeColor="text1"/>
          <w:sz w:val="22"/>
          <w:szCs w:val="22"/>
        </w:rPr>
        <w:br w:type="page"/>
      </w:r>
      <w:r w:rsidRPr="00A40470">
        <w:rPr>
          <w:b/>
          <w:bCs/>
          <w:szCs w:val="24"/>
        </w:rPr>
        <w:lastRenderedPageBreak/>
        <w:t xml:space="preserve">EXHIBIT </w:t>
      </w:r>
      <w:r>
        <w:rPr>
          <w:b/>
          <w:bCs/>
          <w:szCs w:val="24"/>
        </w:rPr>
        <w:t>D</w:t>
      </w:r>
      <w:r w:rsidRPr="00A40470">
        <w:rPr>
          <w:b/>
          <w:bCs/>
          <w:szCs w:val="24"/>
        </w:rPr>
        <w:t xml:space="preserve"> </w:t>
      </w:r>
      <w:r w:rsidR="00BB1C12">
        <w:rPr>
          <w:b/>
          <w:bCs/>
          <w:szCs w:val="24"/>
        </w:rPr>
        <w:t>TO</w:t>
      </w:r>
    </w:p>
    <w:p w14:paraId="6828497B" w14:textId="24592801" w:rsidR="00E00341" w:rsidRDefault="009F7CDC" w:rsidP="00BB1C12">
      <w:pPr>
        <w:widowControl w:val="0"/>
        <w:autoSpaceDE w:val="0"/>
        <w:autoSpaceDN w:val="0"/>
        <w:adjustRightInd w:val="0"/>
        <w:spacing w:after="160" w:line="259" w:lineRule="auto"/>
        <w:jc w:val="center"/>
        <w:rPr>
          <w:b/>
          <w:bCs/>
          <w:szCs w:val="24"/>
        </w:rPr>
      </w:pPr>
      <w:r>
        <w:rPr>
          <w:b/>
          <w:bCs/>
          <w:szCs w:val="24"/>
        </w:rPr>
        <w:t xml:space="preserve">PREFERRED </w:t>
      </w:r>
      <w:r w:rsidR="00E00341" w:rsidRPr="00A40470">
        <w:rPr>
          <w:b/>
          <w:bCs/>
          <w:szCs w:val="24"/>
        </w:rPr>
        <w:t xml:space="preserve">EQUITY </w:t>
      </w:r>
      <w:r w:rsidR="00E00341">
        <w:rPr>
          <w:b/>
          <w:bCs/>
          <w:szCs w:val="24"/>
        </w:rPr>
        <w:t>CHECKLIST</w:t>
      </w:r>
    </w:p>
    <w:p w14:paraId="6C97E5DF" w14:textId="410C128C" w:rsidR="00E00341" w:rsidRDefault="00BB1C12" w:rsidP="00BB1C12">
      <w:pPr>
        <w:widowControl w:val="0"/>
        <w:autoSpaceDE w:val="0"/>
        <w:autoSpaceDN w:val="0"/>
        <w:adjustRightInd w:val="0"/>
        <w:spacing w:after="160" w:line="259" w:lineRule="auto"/>
        <w:jc w:val="center"/>
        <w:rPr>
          <w:b/>
          <w:bCs/>
          <w:szCs w:val="24"/>
        </w:rPr>
      </w:pPr>
      <w:r>
        <w:rPr>
          <w:b/>
          <w:bCs/>
          <w:szCs w:val="24"/>
        </w:rPr>
        <w:t xml:space="preserve">Source </w:t>
      </w:r>
      <w:r w:rsidR="004028F5">
        <w:rPr>
          <w:b/>
          <w:bCs/>
          <w:szCs w:val="24"/>
        </w:rPr>
        <w:t>a</w:t>
      </w:r>
      <w:r>
        <w:rPr>
          <w:b/>
          <w:bCs/>
          <w:szCs w:val="24"/>
        </w:rPr>
        <w:t>nd Use Schedule</w:t>
      </w:r>
    </w:p>
    <w:p w14:paraId="263F607B" w14:textId="77777777" w:rsidR="0072350E" w:rsidRDefault="0072350E" w:rsidP="0072350E">
      <w:pPr>
        <w:widowControl w:val="0"/>
        <w:autoSpaceDE w:val="0"/>
        <w:autoSpaceDN w:val="0"/>
        <w:adjustRightInd w:val="0"/>
        <w:spacing w:after="160" w:line="259" w:lineRule="auto"/>
        <w:jc w:val="center"/>
        <w:rPr>
          <w:b/>
          <w:bCs/>
          <w:szCs w:val="24"/>
        </w:rPr>
      </w:pPr>
    </w:p>
    <w:p w14:paraId="686518EF" w14:textId="7056C0E6" w:rsidR="0072350E" w:rsidRPr="004028F5" w:rsidRDefault="004028F5" w:rsidP="004028F5">
      <w:pPr>
        <w:widowControl w:val="0"/>
        <w:autoSpaceDE w:val="0"/>
        <w:autoSpaceDN w:val="0"/>
        <w:adjustRightInd w:val="0"/>
        <w:spacing w:after="160" w:line="259" w:lineRule="auto"/>
        <w:jc w:val="left"/>
        <w:rPr>
          <w:szCs w:val="24"/>
        </w:rPr>
      </w:pPr>
      <w:r w:rsidRPr="004028F5">
        <w:rPr>
          <w:szCs w:val="24"/>
        </w:rPr>
        <w:t>The Lender must attach a schedule with sources and uses based on the following</w:t>
      </w:r>
      <w:r w:rsidR="0072350E" w:rsidRPr="004028F5">
        <w:rPr>
          <w:szCs w:val="24"/>
        </w:rPr>
        <w:t xml:space="preserve"> </w:t>
      </w:r>
      <w:r>
        <w:rPr>
          <w:szCs w:val="24"/>
        </w:rPr>
        <w:t>example:</w:t>
      </w:r>
    </w:p>
    <w:tbl>
      <w:tblPr>
        <w:tblW w:w="8205" w:type="dxa"/>
        <w:tblInd w:w="2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290"/>
        <w:gridCol w:w="885"/>
        <w:gridCol w:w="495"/>
        <w:gridCol w:w="1740"/>
        <w:gridCol w:w="1215"/>
        <w:gridCol w:w="870"/>
      </w:tblGrid>
      <w:tr w:rsidR="0072350E" w:rsidRPr="00004CF0" w14:paraId="0F495159" w14:textId="77777777" w:rsidTr="0082306D">
        <w:trPr>
          <w:trHeight w:val="300"/>
        </w:trPr>
        <w:tc>
          <w:tcPr>
            <w:tcW w:w="3885" w:type="dxa"/>
            <w:gridSpan w:val="3"/>
            <w:tcBorders>
              <w:top w:val="single" w:sz="6" w:space="0" w:color="auto"/>
              <w:left w:val="single" w:sz="6" w:space="0" w:color="auto"/>
              <w:bottom w:val="single" w:sz="6" w:space="0" w:color="auto"/>
              <w:right w:val="nil"/>
            </w:tcBorders>
            <w:shd w:val="clear" w:color="auto" w:fill="F2F2F2"/>
            <w:vAlign w:val="bottom"/>
            <w:hideMark/>
          </w:tcPr>
          <w:p w14:paraId="097A8941" w14:textId="77777777" w:rsidR="0072350E" w:rsidRPr="00004CF0" w:rsidRDefault="0072350E" w:rsidP="0082306D">
            <w:pPr>
              <w:jc w:val="left"/>
              <w:textAlignment w:val="baseline"/>
              <w:rPr>
                <w:rFonts w:ascii="Segoe UI" w:hAnsi="Segoe UI" w:cs="Segoe UI"/>
                <w:sz w:val="18"/>
                <w:szCs w:val="18"/>
              </w:rPr>
            </w:pPr>
            <w:r w:rsidRPr="00004CF0">
              <w:rPr>
                <w:b/>
                <w:bCs/>
                <w:color w:val="000000"/>
                <w:sz w:val="20"/>
              </w:rPr>
              <w:t>Sources</w:t>
            </w:r>
            <w:r w:rsidRPr="00004CF0">
              <w:rPr>
                <w:color w:val="000000"/>
                <w:sz w:val="20"/>
              </w:rPr>
              <w:t> </w:t>
            </w:r>
          </w:p>
        </w:tc>
        <w:tc>
          <w:tcPr>
            <w:tcW w:w="495" w:type="dxa"/>
            <w:tcBorders>
              <w:top w:val="single" w:sz="6" w:space="0" w:color="auto"/>
              <w:left w:val="nil"/>
              <w:bottom w:val="single" w:sz="6" w:space="0" w:color="auto"/>
              <w:right w:val="nil"/>
            </w:tcBorders>
            <w:shd w:val="clear" w:color="auto" w:fill="F2F2F2"/>
            <w:vAlign w:val="bottom"/>
            <w:hideMark/>
          </w:tcPr>
          <w:p w14:paraId="3CF042D4" w14:textId="77777777" w:rsidR="0072350E" w:rsidRPr="00004CF0" w:rsidRDefault="0072350E" w:rsidP="0082306D">
            <w:pPr>
              <w:jc w:val="left"/>
              <w:textAlignment w:val="baseline"/>
              <w:rPr>
                <w:rFonts w:ascii="Segoe UI" w:hAnsi="Segoe UI" w:cs="Segoe UI"/>
                <w:sz w:val="18"/>
                <w:szCs w:val="18"/>
              </w:rPr>
            </w:pPr>
            <w:r w:rsidRPr="00004CF0">
              <w:rPr>
                <w:b/>
                <w:bCs/>
                <w:color w:val="FFFFFF"/>
                <w:sz w:val="22"/>
                <w:szCs w:val="22"/>
              </w:rPr>
              <w:t> </w:t>
            </w:r>
            <w:r w:rsidRPr="00004CF0">
              <w:rPr>
                <w:color w:val="FFFFFF"/>
                <w:sz w:val="22"/>
                <w:szCs w:val="22"/>
              </w:rPr>
              <w:t> </w:t>
            </w:r>
          </w:p>
        </w:tc>
        <w:tc>
          <w:tcPr>
            <w:tcW w:w="3825" w:type="dxa"/>
            <w:gridSpan w:val="3"/>
            <w:tcBorders>
              <w:top w:val="single" w:sz="6" w:space="0" w:color="auto"/>
              <w:left w:val="nil"/>
              <w:bottom w:val="single" w:sz="6" w:space="0" w:color="auto"/>
              <w:right w:val="single" w:sz="6" w:space="0" w:color="000000"/>
            </w:tcBorders>
            <w:shd w:val="clear" w:color="auto" w:fill="F2F2F2"/>
            <w:vAlign w:val="bottom"/>
            <w:hideMark/>
          </w:tcPr>
          <w:p w14:paraId="68408C0A" w14:textId="77777777" w:rsidR="0072350E" w:rsidRPr="00004CF0" w:rsidRDefault="0072350E" w:rsidP="0082306D">
            <w:pPr>
              <w:jc w:val="left"/>
              <w:textAlignment w:val="baseline"/>
              <w:rPr>
                <w:rFonts w:ascii="Segoe UI" w:hAnsi="Segoe UI" w:cs="Segoe UI"/>
                <w:sz w:val="18"/>
                <w:szCs w:val="18"/>
              </w:rPr>
            </w:pPr>
            <w:r w:rsidRPr="00004CF0">
              <w:rPr>
                <w:b/>
                <w:bCs/>
                <w:color w:val="000000"/>
                <w:sz w:val="20"/>
              </w:rPr>
              <w:t>Uses</w:t>
            </w:r>
            <w:r w:rsidRPr="00004CF0">
              <w:rPr>
                <w:color w:val="000000"/>
                <w:sz w:val="20"/>
              </w:rPr>
              <w:t> </w:t>
            </w:r>
          </w:p>
        </w:tc>
      </w:tr>
      <w:tr w:rsidR="0072350E" w:rsidRPr="00004CF0" w14:paraId="51CF3E18" w14:textId="77777777" w:rsidTr="0082306D">
        <w:trPr>
          <w:trHeight w:val="300"/>
        </w:trPr>
        <w:tc>
          <w:tcPr>
            <w:tcW w:w="1710" w:type="dxa"/>
            <w:tcBorders>
              <w:top w:val="nil"/>
              <w:left w:val="single" w:sz="6" w:space="0" w:color="auto"/>
              <w:bottom w:val="nil"/>
              <w:right w:val="nil"/>
            </w:tcBorders>
            <w:shd w:val="clear" w:color="auto" w:fill="auto"/>
            <w:vAlign w:val="bottom"/>
            <w:hideMark/>
          </w:tcPr>
          <w:p w14:paraId="0AC28486" w14:textId="77777777" w:rsidR="0072350E" w:rsidRPr="00004CF0" w:rsidRDefault="0072350E" w:rsidP="0082306D">
            <w:pPr>
              <w:jc w:val="left"/>
              <w:textAlignment w:val="baseline"/>
              <w:rPr>
                <w:rFonts w:ascii="Segoe UI" w:hAnsi="Segoe UI" w:cs="Segoe UI"/>
                <w:sz w:val="18"/>
                <w:szCs w:val="18"/>
              </w:rPr>
            </w:pPr>
            <w:r w:rsidRPr="00004CF0">
              <w:rPr>
                <w:sz w:val="20"/>
              </w:rPr>
              <w:t>Common Equity  </w:t>
            </w:r>
          </w:p>
        </w:tc>
        <w:tc>
          <w:tcPr>
            <w:tcW w:w="1290" w:type="dxa"/>
            <w:tcBorders>
              <w:top w:val="nil"/>
              <w:left w:val="nil"/>
              <w:bottom w:val="nil"/>
              <w:right w:val="nil"/>
            </w:tcBorders>
            <w:shd w:val="clear" w:color="auto" w:fill="auto"/>
            <w:vAlign w:val="bottom"/>
            <w:hideMark/>
          </w:tcPr>
          <w:p w14:paraId="6362BD34" w14:textId="77777777" w:rsidR="0072350E" w:rsidRPr="00004CF0" w:rsidRDefault="0072350E" w:rsidP="0082306D">
            <w:pPr>
              <w:jc w:val="right"/>
              <w:textAlignment w:val="baseline"/>
              <w:rPr>
                <w:rFonts w:ascii="Segoe UI" w:hAnsi="Segoe UI" w:cs="Segoe UI"/>
                <w:sz w:val="18"/>
                <w:szCs w:val="18"/>
              </w:rPr>
            </w:pPr>
            <w:r w:rsidRPr="00004CF0">
              <w:rPr>
                <w:sz w:val="20"/>
              </w:rPr>
              <w:t>$13,500,000 </w:t>
            </w:r>
          </w:p>
        </w:tc>
        <w:tc>
          <w:tcPr>
            <w:tcW w:w="885" w:type="dxa"/>
            <w:tcBorders>
              <w:top w:val="nil"/>
              <w:left w:val="nil"/>
              <w:bottom w:val="nil"/>
              <w:right w:val="nil"/>
            </w:tcBorders>
            <w:shd w:val="clear" w:color="auto" w:fill="auto"/>
            <w:vAlign w:val="bottom"/>
            <w:hideMark/>
          </w:tcPr>
          <w:p w14:paraId="5E015A64" w14:textId="77777777" w:rsidR="0072350E" w:rsidRPr="00004CF0" w:rsidRDefault="0072350E" w:rsidP="0082306D">
            <w:pPr>
              <w:jc w:val="right"/>
              <w:textAlignment w:val="baseline"/>
              <w:rPr>
                <w:rFonts w:ascii="Segoe UI" w:hAnsi="Segoe UI" w:cs="Segoe UI"/>
                <w:sz w:val="18"/>
                <w:szCs w:val="18"/>
              </w:rPr>
            </w:pPr>
            <w:r w:rsidRPr="00004CF0">
              <w:rPr>
                <w:color w:val="000000"/>
                <w:sz w:val="20"/>
              </w:rPr>
              <w:t>23.3% </w:t>
            </w:r>
          </w:p>
        </w:tc>
        <w:tc>
          <w:tcPr>
            <w:tcW w:w="495" w:type="dxa"/>
            <w:tcBorders>
              <w:top w:val="nil"/>
              <w:left w:val="nil"/>
              <w:bottom w:val="nil"/>
              <w:right w:val="nil"/>
            </w:tcBorders>
            <w:shd w:val="clear" w:color="auto" w:fill="auto"/>
            <w:vAlign w:val="bottom"/>
            <w:hideMark/>
          </w:tcPr>
          <w:p w14:paraId="74F59ABF" w14:textId="77777777" w:rsidR="0072350E" w:rsidRPr="00004CF0" w:rsidRDefault="0072350E" w:rsidP="0082306D">
            <w:pPr>
              <w:jc w:val="right"/>
              <w:textAlignment w:val="baseline"/>
              <w:rPr>
                <w:rFonts w:ascii="Segoe UI" w:hAnsi="Segoe UI" w:cs="Segoe UI"/>
                <w:sz w:val="18"/>
                <w:szCs w:val="18"/>
              </w:rPr>
            </w:pPr>
            <w:r w:rsidRPr="00004CF0">
              <w:rPr>
                <w:color w:val="000000"/>
                <w:sz w:val="20"/>
              </w:rPr>
              <w:t> </w:t>
            </w:r>
          </w:p>
        </w:tc>
        <w:tc>
          <w:tcPr>
            <w:tcW w:w="1740" w:type="dxa"/>
            <w:tcBorders>
              <w:top w:val="nil"/>
              <w:left w:val="nil"/>
              <w:bottom w:val="nil"/>
              <w:right w:val="nil"/>
            </w:tcBorders>
            <w:shd w:val="clear" w:color="auto" w:fill="auto"/>
            <w:vAlign w:val="bottom"/>
            <w:hideMark/>
          </w:tcPr>
          <w:p w14:paraId="0D3E8B39" w14:textId="77777777" w:rsidR="0072350E" w:rsidRPr="00004CF0" w:rsidRDefault="0072350E" w:rsidP="0082306D">
            <w:pPr>
              <w:jc w:val="left"/>
              <w:textAlignment w:val="baseline"/>
              <w:rPr>
                <w:rFonts w:ascii="Segoe UI" w:hAnsi="Segoe UI" w:cs="Segoe UI"/>
                <w:sz w:val="18"/>
                <w:szCs w:val="18"/>
              </w:rPr>
            </w:pPr>
            <w:r w:rsidRPr="00004CF0">
              <w:rPr>
                <w:sz w:val="20"/>
              </w:rPr>
              <w:t>Purchase Price </w:t>
            </w:r>
          </w:p>
        </w:tc>
        <w:tc>
          <w:tcPr>
            <w:tcW w:w="1215" w:type="dxa"/>
            <w:tcBorders>
              <w:top w:val="nil"/>
              <w:left w:val="nil"/>
              <w:bottom w:val="nil"/>
              <w:right w:val="nil"/>
            </w:tcBorders>
            <w:shd w:val="clear" w:color="auto" w:fill="auto"/>
            <w:vAlign w:val="bottom"/>
            <w:hideMark/>
          </w:tcPr>
          <w:p w14:paraId="336FCAAC" w14:textId="77777777" w:rsidR="0072350E" w:rsidRPr="00004CF0" w:rsidRDefault="0072350E" w:rsidP="0082306D">
            <w:pPr>
              <w:jc w:val="right"/>
              <w:textAlignment w:val="baseline"/>
              <w:rPr>
                <w:rFonts w:ascii="Segoe UI" w:hAnsi="Segoe UI" w:cs="Segoe UI"/>
                <w:sz w:val="18"/>
                <w:szCs w:val="18"/>
              </w:rPr>
            </w:pPr>
            <w:r w:rsidRPr="00004CF0">
              <w:rPr>
                <w:sz w:val="20"/>
              </w:rPr>
              <w:t>$53,000,000 </w:t>
            </w:r>
          </w:p>
        </w:tc>
        <w:tc>
          <w:tcPr>
            <w:tcW w:w="870" w:type="dxa"/>
            <w:tcBorders>
              <w:top w:val="nil"/>
              <w:left w:val="nil"/>
              <w:bottom w:val="nil"/>
              <w:right w:val="single" w:sz="6" w:space="0" w:color="auto"/>
            </w:tcBorders>
            <w:shd w:val="clear" w:color="auto" w:fill="auto"/>
            <w:vAlign w:val="bottom"/>
            <w:hideMark/>
          </w:tcPr>
          <w:p w14:paraId="62BEEE77" w14:textId="77777777" w:rsidR="0072350E" w:rsidRPr="00004CF0" w:rsidRDefault="0072350E" w:rsidP="0082306D">
            <w:pPr>
              <w:jc w:val="right"/>
              <w:textAlignment w:val="baseline"/>
              <w:rPr>
                <w:rFonts w:ascii="Segoe UI" w:hAnsi="Segoe UI" w:cs="Segoe UI"/>
                <w:sz w:val="18"/>
                <w:szCs w:val="18"/>
              </w:rPr>
            </w:pPr>
            <w:r w:rsidRPr="00004CF0">
              <w:rPr>
                <w:color w:val="000000"/>
                <w:sz w:val="20"/>
              </w:rPr>
              <w:t>91.5% </w:t>
            </w:r>
          </w:p>
        </w:tc>
      </w:tr>
      <w:tr w:rsidR="0072350E" w:rsidRPr="00004CF0" w14:paraId="065A656D" w14:textId="77777777" w:rsidTr="0082306D">
        <w:trPr>
          <w:trHeight w:val="300"/>
        </w:trPr>
        <w:tc>
          <w:tcPr>
            <w:tcW w:w="1710" w:type="dxa"/>
            <w:tcBorders>
              <w:top w:val="nil"/>
              <w:left w:val="single" w:sz="6" w:space="0" w:color="auto"/>
              <w:bottom w:val="nil"/>
              <w:right w:val="nil"/>
            </w:tcBorders>
            <w:shd w:val="clear" w:color="auto" w:fill="auto"/>
            <w:vAlign w:val="bottom"/>
            <w:hideMark/>
          </w:tcPr>
          <w:p w14:paraId="168E0A05" w14:textId="77777777" w:rsidR="0072350E" w:rsidRPr="00004CF0" w:rsidRDefault="0072350E" w:rsidP="0082306D">
            <w:pPr>
              <w:jc w:val="left"/>
              <w:textAlignment w:val="baseline"/>
              <w:rPr>
                <w:rFonts w:ascii="Segoe UI" w:hAnsi="Segoe UI" w:cs="Segoe UI"/>
                <w:sz w:val="18"/>
                <w:szCs w:val="18"/>
              </w:rPr>
            </w:pPr>
            <w:r w:rsidRPr="00004CF0">
              <w:rPr>
                <w:sz w:val="20"/>
              </w:rPr>
              <w:t>Preferred Equity </w:t>
            </w:r>
          </w:p>
        </w:tc>
        <w:tc>
          <w:tcPr>
            <w:tcW w:w="1290" w:type="dxa"/>
            <w:tcBorders>
              <w:top w:val="nil"/>
              <w:left w:val="nil"/>
              <w:bottom w:val="nil"/>
              <w:right w:val="nil"/>
            </w:tcBorders>
            <w:shd w:val="clear" w:color="auto" w:fill="auto"/>
            <w:vAlign w:val="bottom"/>
            <w:hideMark/>
          </w:tcPr>
          <w:p w14:paraId="6223197D" w14:textId="77777777" w:rsidR="0072350E" w:rsidRPr="00004CF0" w:rsidRDefault="0072350E" w:rsidP="0082306D">
            <w:pPr>
              <w:jc w:val="right"/>
              <w:textAlignment w:val="baseline"/>
              <w:rPr>
                <w:rFonts w:ascii="Segoe UI" w:hAnsi="Segoe UI" w:cs="Segoe UI"/>
                <w:sz w:val="18"/>
                <w:szCs w:val="18"/>
              </w:rPr>
            </w:pPr>
            <w:r w:rsidRPr="00004CF0">
              <w:rPr>
                <w:sz w:val="20"/>
              </w:rPr>
              <w:t>$11,409,000 </w:t>
            </w:r>
          </w:p>
        </w:tc>
        <w:tc>
          <w:tcPr>
            <w:tcW w:w="885" w:type="dxa"/>
            <w:tcBorders>
              <w:top w:val="nil"/>
              <w:left w:val="nil"/>
              <w:bottom w:val="nil"/>
              <w:right w:val="nil"/>
            </w:tcBorders>
            <w:shd w:val="clear" w:color="auto" w:fill="auto"/>
            <w:vAlign w:val="bottom"/>
            <w:hideMark/>
          </w:tcPr>
          <w:p w14:paraId="7795A8AC" w14:textId="77777777" w:rsidR="0072350E" w:rsidRPr="00004CF0" w:rsidRDefault="0072350E" w:rsidP="0082306D">
            <w:pPr>
              <w:jc w:val="right"/>
              <w:textAlignment w:val="baseline"/>
              <w:rPr>
                <w:rFonts w:ascii="Segoe UI" w:hAnsi="Segoe UI" w:cs="Segoe UI"/>
                <w:sz w:val="18"/>
                <w:szCs w:val="18"/>
              </w:rPr>
            </w:pPr>
            <w:r w:rsidRPr="00004CF0">
              <w:rPr>
                <w:color w:val="000000"/>
                <w:sz w:val="20"/>
              </w:rPr>
              <w:t>19.7% </w:t>
            </w:r>
          </w:p>
        </w:tc>
        <w:tc>
          <w:tcPr>
            <w:tcW w:w="495" w:type="dxa"/>
            <w:tcBorders>
              <w:top w:val="nil"/>
              <w:left w:val="nil"/>
              <w:bottom w:val="nil"/>
              <w:right w:val="nil"/>
            </w:tcBorders>
            <w:shd w:val="clear" w:color="auto" w:fill="auto"/>
            <w:vAlign w:val="bottom"/>
            <w:hideMark/>
          </w:tcPr>
          <w:p w14:paraId="4374CDA3" w14:textId="77777777" w:rsidR="0072350E" w:rsidRPr="00004CF0" w:rsidRDefault="0072350E" w:rsidP="0082306D">
            <w:pPr>
              <w:jc w:val="right"/>
              <w:textAlignment w:val="baseline"/>
              <w:rPr>
                <w:rFonts w:ascii="Segoe UI" w:hAnsi="Segoe UI" w:cs="Segoe UI"/>
                <w:sz w:val="18"/>
                <w:szCs w:val="18"/>
              </w:rPr>
            </w:pPr>
            <w:r w:rsidRPr="00004CF0">
              <w:rPr>
                <w:color w:val="000000"/>
                <w:sz w:val="20"/>
              </w:rPr>
              <w:t> </w:t>
            </w:r>
          </w:p>
        </w:tc>
        <w:tc>
          <w:tcPr>
            <w:tcW w:w="1740" w:type="dxa"/>
            <w:tcBorders>
              <w:top w:val="nil"/>
              <w:left w:val="nil"/>
              <w:bottom w:val="nil"/>
              <w:right w:val="nil"/>
            </w:tcBorders>
            <w:shd w:val="clear" w:color="auto" w:fill="auto"/>
            <w:vAlign w:val="bottom"/>
            <w:hideMark/>
          </w:tcPr>
          <w:p w14:paraId="7301C97E" w14:textId="77777777" w:rsidR="0072350E" w:rsidRPr="00004CF0" w:rsidRDefault="0072350E" w:rsidP="0082306D">
            <w:pPr>
              <w:jc w:val="left"/>
              <w:textAlignment w:val="baseline"/>
              <w:rPr>
                <w:rFonts w:ascii="Segoe UI" w:hAnsi="Segoe UI" w:cs="Segoe UI"/>
                <w:sz w:val="18"/>
                <w:szCs w:val="18"/>
              </w:rPr>
            </w:pPr>
            <w:r w:rsidRPr="00004CF0">
              <w:rPr>
                <w:sz w:val="20"/>
              </w:rPr>
              <w:t>Cap Ex - No Escrow </w:t>
            </w:r>
          </w:p>
        </w:tc>
        <w:tc>
          <w:tcPr>
            <w:tcW w:w="1215" w:type="dxa"/>
            <w:tcBorders>
              <w:top w:val="nil"/>
              <w:left w:val="nil"/>
              <w:bottom w:val="nil"/>
              <w:right w:val="nil"/>
            </w:tcBorders>
            <w:shd w:val="clear" w:color="auto" w:fill="auto"/>
            <w:vAlign w:val="bottom"/>
            <w:hideMark/>
          </w:tcPr>
          <w:p w14:paraId="269BDA77" w14:textId="77777777" w:rsidR="0072350E" w:rsidRPr="00004CF0" w:rsidRDefault="0072350E" w:rsidP="0082306D">
            <w:pPr>
              <w:jc w:val="right"/>
              <w:textAlignment w:val="baseline"/>
              <w:rPr>
                <w:rFonts w:ascii="Segoe UI" w:hAnsi="Segoe UI" w:cs="Segoe UI"/>
                <w:sz w:val="18"/>
                <w:szCs w:val="18"/>
              </w:rPr>
            </w:pPr>
            <w:r w:rsidRPr="00004CF0">
              <w:rPr>
                <w:sz w:val="20"/>
              </w:rPr>
              <w:t>$3,750,000 </w:t>
            </w:r>
          </w:p>
        </w:tc>
        <w:tc>
          <w:tcPr>
            <w:tcW w:w="870" w:type="dxa"/>
            <w:tcBorders>
              <w:top w:val="nil"/>
              <w:left w:val="nil"/>
              <w:bottom w:val="nil"/>
              <w:right w:val="single" w:sz="6" w:space="0" w:color="auto"/>
            </w:tcBorders>
            <w:shd w:val="clear" w:color="auto" w:fill="auto"/>
            <w:vAlign w:val="bottom"/>
            <w:hideMark/>
          </w:tcPr>
          <w:p w14:paraId="4418CC17" w14:textId="77777777" w:rsidR="0072350E" w:rsidRPr="00004CF0" w:rsidRDefault="0072350E" w:rsidP="0082306D">
            <w:pPr>
              <w:jc w:val="right"/>
              <w:textAlignment w:val="baseline"/>
              <w:rPr>
                <w:rFonts w:ascii="Segoe UI" w:hAnsi="Segoe UI" w:cs="Segoe UI"/>
                <w:sz w:val="18"/>
                <w:szCs w:val="18"/>
              </w:rPr>
            </w:pPr>
            <w:r w:rsidRPr="00004CF0">
              <w:rPr>
                <w:color w:val="000000"/>
                <w:sz w:val="20"/>
              </w:rPr>
              <w:t>6.5% </w:t>
            </w:r>
          </w:p>
        </w:tc>
      </w:tr>
      <w:tr w:rsidR="0072350E" w:rsidRPr="00004CF0" w14:paraId="76C5456C" w14:textId="77777777" w:rsidTr="0082306D">
        <w:trPr>
          <w:trHeight w:val="300"/>
        </w:trPr>
        <w:tc>
          <w:tcPr>
            <w:tcW w:w="1710" w:type="dxa"/>
            <w:tcBorders>
              <w:top w:val="nil"/>
              <w:left w:val="single" w:sz="6" w:space="0" w:color="auto"/>
              <w:bottom w:val="single" w:sz="6" w:space="0" w:color="auto"/>
              <w:right w:val="nil"/>
            </w:tcBorders>
            <w:shd w:val="clear" w:color="auto" w:fill="auto"/>
            <w:vAlign w:val="bottom"/>
            <w:hideMark/>
          </w:tcPr>
          <w:p w14:paraId="54F1BC9F" w14:textId="77777777" w:rsidR="0072350E" w:rsidRPr="00004CF0" w:rsidRDefault="0072350E" w:rsidP="0082306D">
            <w:pPr>
              <w:jc w:val="left"/>
              <w:textAlignment w:val="baseline"/>
              <w:rPr>
                <w:rFonts w:ascii="Segoe UI" w:hAnsi="Segoe UI" w:cs="Segoe UI"/>
                <w:sz w:val="18"/>
                <w:szCs w:val="18"/>
              </w:rPr>
            </w:pPr>
            <w:r w:rsidRPr="00004CF0">
              <w:rPr>
                <w:sz w:val="20"/>
              </w:rPr>
              <w:t>First Mortgage </w:t>
            </w:r>
          </w:p>
        </w:tc>
        <w:tc>
          <w:tcPr>
            <w:tcW w:w="1290" w:type="dxa"/>
            <w:tcBorders>
              <w:top w:val="nil"/>
              <w:left w:val="nil"/>
              <w:bottom w:val="single" w:sz="6" w:space="0" w:color="auto"/>
              <w:right w:val="nil"/>
            </w:tcBorders>
            <w:shd w:val="clear" w:color="auto" w:fill="auto"/>
            <w:vAlign w:val="bottom"/>
            <w:hideMark/>
          </w:tcPr>
          <w:p w14:paraId="58DDF82D" w14:textId="77777777" w:rsidR="0072350E" w:rsidRPr="00004CF0" w:rsidRDefault="0072350E" w:rsidP="0082306D">
            <w:pPr>
              <w:jc w:val="right"/>
              <w:textAlignment w:val="baseline"/>
              <w:rPr>
                <w:rFonts w:ascii="Segoe UI" w:hAnsi="Segoe UI" w:cs="Segoe UI"/>
                <w:sz w:val="18"/>
                <w:szCs w:val="18"/>
              </w:rPr>
            </w:pPr>
            <w:r w:rsidRPr="00004CF0">
              <w:rPr>
                <w:sz w:val="20"/>
              </w:rPr>
              <w:t>$33,023,755 </w:t>
            </w:r>
          </w:p>
        </w:tc>
        <w:tc>
          <w:tcPr>
            <w:tcW w:w="885" w:type="dxa"/>
            <w:tcBorders>
              <w:top w:val="nil"/>
              <w:left w:val="nil"/>
              <w:bottom w:val="single" w:sz="6" w:space="0" w:color="auto"/>
              <w:right w:val="nil"/>
            </w:tcBorders>
            <w:shd w:val="clear" w:color="auto" w:fill="auto"/>
            <w:vAlign w:val="bottom"/>
            <w:hideMark/>
          </w:tcPr>
          <w:p w14:paraId="5686BD13" w14:textId="77777777" w:rsidR="0072350E" w:rsidRPr="00004CF0" w:rsidRDefault="0072350E" w:rsidP="0082306D">
            <w:pPr>
              <w:jc w:val="right"/>
              <w:textAlignment w:val="baseline"/>
              <w:rPr>
                <w:rFonts w:ascii="Segoe UI" w:hAnsi="Segoe UI" w:cs="Segoe UI"/>
                <w:sz w:val="18"/>
                <w:szCs w:val="18"/>
              </w:rPr>
            </w:pPr>
            <w:r w:rsidRPr="00004CF0">
              <w:rPr>
                <w:color w:val="000000"/>
                <w:sz w:val="20"/>
              </w:rPr>
              <w:t>57.0% </w:t>
            </w:r>
          </w:p>
        </w:tc>
        <w:tc>
          <w:tcPr>
            <w:tcW w:w="495" w:type="dxa"/>
            <w:tcBorders>
              <w:top w:val="nil"/>
              <w:left w:val="nil"/>
              <w:bottom w:val="single" w:sz="6" w:space="0" w:color="auto"/>
              <w:right w:val="nil"/>
            </w:tcBorders>
            <w:shd w:val="clear" w:color="auto" w:fill="auto"/>
            <w:vAlign w:val="bottom"/>
            <w:hideMark/>
          </w:tcPr>
          <w:p w14:paraId="0A105CDE" w14:textId="77777777" w:rsidR="0072350E" w:rsidRPr="00004CF0" w:rsidRDefault="0072350E" w:rsidP="0082306D">
            <w:pPr>
              <w:jc w:val="left"/>
              <w:textAlignment w:val="baseline"/>
              <w:rPr>
                <w:rFonts w:ascii="Segoe UI" w:hAnsi="Segoe UI" w:cs="Segoe UI"/>
                <w:sz w:val="18"/>
                <w:szCs w:val="18"/>
              </w:rPr>
            </w:pPr>
            <w:r w:rsidRPr="00004CF0">
              <w:rPr>
                <w:rFonts w:ascii="Arial" w:hAnsi="Arial" w:cs="Arial"/>
                <w:color w:val="000000"/>
                <w:sz w:val="22"/>
                <w:szCs w:val="22"/>
              </w:rPr>
              <w:t> </w:t>
            </w:r>
            <w:r w:rsidRPr="00004CF0">
              <w:rPr>
                <w:rFonts w:ascii="Aptos Narrow" w:hAnsi="Aptos Narrow" w:cs="Segoe UI"/>
                <w:color w:val="000000"/>
                <w:sz w:val="22"/>
                <w:szCs w:val="22"/>
              </w:rPr>
              <w:t> </w:t>
            </w:r>
          </w:p>
        </w:tc>
        <w:tc>
          <w:tcPr>
            <w:tcW w:w="1740" w:type="dxa"/>
            <w:tcBorders>
              <w:top w:val="nil"/>
              <w:left w:val="nil"/>
              <w:bottom w:val="single" w:sz="6" w:space="0" w:color="auto"/>
              <w:right w:val="nil"/>
            </w:tcBorders>
            <w:shd w:val="clear" w:color="auto" w:fill="auto"/>
            <w:vAlign w:val="bottom"/>
            <w:hideMark/>
          </w:tcPr>
          <w:p w14:paraId="30C777C2" w14:textId="77777777" w:rsidR="0072350E" w:rsidRPr="00004CF0" w:rsidRDefault="0072350E" w:rsidP="0082306D">
            <w:pPr>
              <w:jc w:val="left"/>
              <w:textAlignment w:val="baseline"/>
              <w:rPr>
                <w:rFonts w:ascii="Segoe UI" w:hAnsi="Segoe UI" w:cs="Segoe UI"/>
                <w:sz w:val="18"/>
                <w:szCs w:val="18"/>
              </w:rPr>
            </w:pPr>
            <w:r w:rsidRPr="00004CF0">
              <w:rPr>
                <w:sz w:val="20"/>
              </w:rPr>
              <w:t>First Mortgage </w:t>
            </w:r>
          </w:p>
        </w:tc>
        <w:tc>
          <w:tcPr>
            <w:tcW w:w="1215" w:type="dxa"/>
            <w:tcBorders>
              <w:top w:val="nil"/>
              <w:left w:val="nil"/>
              <w:bottom w:val="single" w:sz="6" w:space="0" w:color="auto"/>
              <w:right w:val="nil"/>
            </w:tcBorders>
            <w:shd w:val="clear" w:color="auto" w:fill="auto"/>
            <w:vAlign w:val="bottom"/>
            <w:hideMark/>
          </w:tcPr>
          <w:p w14:paraId="6F4A0F69" w14:textId="77777777" w:rsidR="0072350E" w:rsidRPr="00004CF0" w:rsidRDefault="0072350E" w:rsidP="0082306D">
            <w:pPr>
              <w:jc w:val="right"/>
              <w:textAlignment w:val="baseline"/>
              <w:rPr>
                <w:rFonts w:ascii="Segoe UI" w:hAnsi="Segoe UI" w:cs="Segoe UI"/>
                <w:sz w:val="18"/>
                <w:szCs w:val="18"/>
              </w:rPr>
            </w:pPr>
            <w:r w:rsidRPr="00004CF0">
              <w:rPr>
                <w:sz w:val="20"/>
              </w:rPr>
              <w:t>$1,182,755 </w:t>
            </w:r>
          </w:p>
        </w:tc>
        <w:tc>
          <w:tcPr>
            <w:tcW w:w="870" w:type="dxa"/>
            <w:tcBorders>
              <w:top w:val="nil"/>
              <w:left w:val="nil"/>
              <w:bottom w:val="single" w:sz="6" w:space="0" w:color="auto"/>
              <w:right w:val="single" w:sz="6" w:space="0" w:color="auto"/>
            </w:tcBorders>
            <w:shd w:val="clear" w:color="auto" w:fill="auto"/>
            <w:vAlign w:val="bottom"/>
            <w:hideMark/>
          </w:tcPr>
          <w:p w14:paraId="073E295B" w14:textId="77777777" w:rsidR="0072350E" w:rsidRPr="00004CF0" w:rsidRDefault="0072350E" w:rsidP="0082306D">
            <w:pPr>
              <w:jc w:val="right"/>
              <w:textAlignment w:val="baseline"/>
              <w:rPr>
                <w:rFonts w:ascii="Segoe UI" w:hAnsi="Segoe UI" w:cs="Segoe UI"/>
                <w:sz w:val="18"/>
                <w:szCs w:val="18"/>
              </w:rPr>
            </w:pPr>
            <w:r w:rsidRPr="00004CF0">
              <w:rPr>
                <w:color w:val="000000"/>
                <w:sz w:val="20"/>
              </w:rPr>
              <w:t>2.0% </w:t>
            </w:r>
          </w:p>
        </w:tc>
      </w:tr>
      <w:tr w:rsidR="0072350E" w:rsidRPr="00004CF0" w14:paraId="5D4E1B68" w14:textId="77777777" w:rsidTr="0082306D">
        <w:trPr>
          <w:trHeight w:val="300"/>
        </w:trPr>
        <w:tc>
          <w:tcPr>
            <w:tcW w:w="1710" w:type="dxa"/>
            <w:tcBorders>
              <w:top w:val="nil"/>
              <w:left w:val="single" w:sz="6" w:space="0" w:color="auto"/>
              <w:bottom w:val="single" w:sz="6" w:space="0" w:color="auto"/>
              <w:right w:val="nil"/>
            </w:tcBorders>
            <w:shd w:val="clear" w:color="auto" w:fill="F2F2F2"/>
            <w:vAlign w:val="bottom"/>
            <w:hideMark/>
          </w:tcPr>
          <w:p w14:paraId="09053760" w14:textId="77777777" w:rsidR="0072350E" w:rsidRPr="00004CF0" w:rsidRDefault="0072350E" w:rsidP="0082306D">
            <w:pPr>
              <w:jc w:val="left"/>
              <w:textAlignment w:val="baseline"/>
              <w:rPr>
                <w:rFonts w:ascii="Segoe UI" w:hAnsi="Segoe UI" w:cs="Segoe UI"/>
                <w:sz w:val="18"/>
                <w:szCs w:val="18"/>
              </w:rPr>
            </w:pPr>
            <w:r w:rsidRPr="00004CF0">
              <w:rPr>
                <w:b/>
                <w:bCs/>
                <w:color w:val="000000"/>
                <w:sz w:val="20"/>
              </w:rPr>
              <w:t>Total Sources</w:t>
            </w:r>
            <w:r w:rsidRPr="00004CF0">
              <w:rPr>
                <w:color w:val="000000"/>
                <w:sz w:val="20"/>
              </w:rPr>
              <w:t> </w:t>
            </w:r>
          </w:p>
        </w:tc>
        <w:tc>
          <w:tcPr>
            <w:tcW w:w="1290" w:type="dxa"/>
            <w:tcBorders>
              <w:top w:val="nil"/>
              <w:left w:val="nil"/>
              <w:bottom w:val="single" w:sz="6" w:space="0" w:color="auto"/>
              <w:right w:val="nil"/>
            </w:tcBorders>
            <w:shd w:val="clear" w:color="auto" w:fill="F2F2F2"/>
            <w:vAlign w:val="bottom"/>
            <w:hideMark/>
          </w:tcPr>
          <w:p w14:paraId="282A0A29" w14:textId="77777777" w:rsidR="0072350E" w:rsidRPr="00004CF0" w:rsidRDefault="0072350E" w:rsidP="0082306D">
            <w:pPr>
              <w:jc w:val="right"/>
              <w:textAlignment w:val="baseline"/>
              <w:rPr>
                <w:rFonts w:ascii="Segoe UI" w:hAnsi="Segoe UI" w:cs="Segoe UI"/>
                <w:sz w:val="18"/>
                <w:szCs w:val="18"/>
              </w:rPr>
            </w:pPr>
            <w:r w:rsidRPr="00004CF0">
              <w:rPr>
                <w:b/>
                <w:bCs/>
                <w:color w:val="000000"/>
                <w:sz w:val="20"/>
              </w:rPr>
              <w:t>$57,932,755</w:t>
            </w:r>
            <w:r w:rsidRPr="00004CF0">
              <w:rPr>
                <w:color w:val="000000"/>
                <w:sz w:val="20"/>
              </w:rPr>
              <w:t> </w:t>
            </w:r>
          </w:p>
        </w:tc>
        <w:tc>
          <w:tcPr>
            <w:tcW w:w="885" w:type="dxa"/>
            <w:tcBorders>
              <w:top w:val="nil"/>
              <w:left w:val="nil"/>
              <w:bottom w:val="single" w:sz="6" w:space="0" w:color="auto"/>
              <w:right w:val="nil"/>
            </w:tcBorders>
            <w:shd w:val="clear" w:color="auto" w:fill="F2F2F2"/>
            <w:vAlign w:val="bottom"/>
            <w:hideMark/>
          </w:tcPr>
          <w:p w14:paraId="6FD487C8" w14:textId="77777777" w:rsidR="0072350E" w:rsidRPr="00004CF0" w:rsidRDefault="0072350E" w:rsidP="0082306D">
            <w:pPr>
              <w:jc w:val="right"/>
              <w:textAlignment w:val="baseline"/>
              <w:rPr>
                <w:rFonts w:ascii="Segoe UI" w:hAnsi="Segoe UI" w:cs="Segoe UI"/>
                <w:sz w:val="18"/>
                <w:szCs w:val="18"/>
              </w:rPr>
            </w:pPr>
            <w:r w:rsidRPr="00004CF0">
              <w:rPr>
                <w:b/>
                <w:bCs/>
                <w:color w:val="000000"/>
                <w:sz w:val="20"/>
              </w:rPr>
              <w:t>100.0%</w:t>
            </w:r>
            <w:r w:rsidRPr="00004CF0">
              <w:rPr>
                <w:color w:val="000000"/>
                <w:sz w:val="20"/>
              </w:rPr>
              <w:t> </w:t>
            </w:r>
          </w:p>
        </w:tc>
        <w:tc>
          <w:tcPr>
            <w:tcW w:w="495" w:type="dxa"/>
            <w:tcBorders>
              <w:top w:val="nil"/>
              <w:left w:val="nil"/>
              <w:bottom w:val="single" w:sz="6" w:space="0" w:color="auto"/>
              <w:right w:val="nil"/>
            </w:tcBorders>
            <w:shd w:val="clear" w:color="auto" w:fill="F2F2F2"/>
            <w:vAlign w:val="bottom"/>
            <w:hideMark/>
          </w:tcPr>
          <w:p w14:paraId="4769E909" w14:textId="77777777" w:rsidR="0072350E" w:rsidRPr="00004CF0" w:rsidRDefault="0072350E" w:rsidP="0082306D">
            <w:pPr>
              <w:jc w:val="left"/>
              <w:textAlignment w:val="baseline"/>
              <w:rPr>
                <w:rFonts w:ascii="Segoe UI" w:hAnsi="Segoe UI" w:cs="Segoe UI"/>
                <w:sz w:val="18"/>
                <w:szCs w:val="18"/>
              </w:rPr>
            </w:pPr>
            <w:r w:rsidRPr="00004CF0">
              <w:rPr>
                <w:b/>
                <w:bCs/>
                <w:color w:val="FFFFFF"/>
                <w:sz w:val="22"/>
                <w:szCs w:val="22"/>
              </w:rPr>
              <w:t> </w:t>
            </w:r>
            <w:r w:rsidRPr="00004CF0">
              <w:rPr>
                <w:color w:val="FFFFFF"/>
                <w:sz w:val="22"/>
                <w:szCs w:val="22"/>
              </w:rPr>
              <w:t> </w:t>
            </w:r>
          </w:p>
        </w:tc>
        <w:tc>
          <w:tcPr>
            <w:tcW w:w="1740" w:type="dxa"/>
            <w:tcBorders>
              <w:top w:val="nil"/>
              <w:left w:val="nil"/>
              <w:bottom w:val="single" w:sz="6" w:space="0" w:color="auto"/>
              <w:right w:val="nil"/>
            </w:tcBorders>
            <w:shd w:val="clear" w:color="auto" w:fill="F2F2F2"/>
            <w:vAlign w:val="bottom"/>
            <w:hideMark/>
          </w:tcPr>
          <w:p w14:paraId="451DCEF8" w14:textId="77777777" w:rsidR="0072350E" w:rsidRPr="00004CF0" w:rsidRDefault="0072350E" w:rsidP="0082306D">
            <w:pPr>
              <w:jc w:val="left"/>
              <w:textAlignment w:val="baseline"/>
              <w:rPr>
                <w:rFonts w:ascii="Segoe UI" w:hAnsi="Segoe UI" w:cs="Segoe UI"/>
                <w:sz w:val="18"/>
                <w:szCs w:val="18"/>
              </w:rPr>
            </w:pPr>
            <w:r w:rsidRPr="00004CF0">
              <w:rPr>
                <w:b/>
                <w:bCs/>
                <w:color w:val="000000"/>
                <w:sz w:val="20"/>
              </w:rPr>
              <w:t>Total Uses</w:t>
            </w:r>
            <w:r w:rsidRPr="00004CF0">
              <w:rPr>
                <w:color w:val="000000"/>
                <w:sz w:val="20"/>
              </w:rPr>
              <w:t> </w:t>
            </w:r>
          </w:p>
        </w:tc>
        <w:tc>
          <w:tcPr>
            <w:tcW w:w="1215" w:type="dxa"/>
            <w:tcBorders>
              <w:top w:val="nil"/>
              <w:left w:val="nil"/>
              <w:bottom w:val="single" w:sz="6" w:space="0" w:color="auto"/>
              <w:right w:val="nil"/>
            </w:tcBorders>
            <w:shd w:val="clear" w:color="auto" w:fill="F2F2F2"/>
            <w:vAlign w:val="bottom"/>
            <w:hideMark/>
          </w:tcPr>
          <w:p w14:paraId="2399CBA0" w14:textId="77777777" w:rsidR="0072350E" w:rsidRPr="00004CF0" w:rsidRDefault="0072350E" w:rsidP="0082306D">
            <w:pPr>
              <w:jc w:val="right"/>
              <w:textAlignment w:val="baseline"/>
              <w:rPr>
                <w:rFonts w:ascii="Segoe UI" w:hAnsi="Segoe UI" w:cs="Segoe UI"/>
                <w:sz w:val="18"/>
                <w:szCs w:val="18"/>
              </w:rPr>
            </w:pPr>
            <w:r w:rsidRPr="00004CF0">
              <w:rPr>
                <w:b/>
                <w:bCs/>
                <w:color w:val="000000"/>
                <w:sz w:val="20"/>
              </w:rPr>
              <w:t>$57,932,755</w:t>
            </w:r>
            <w:r w:rsidRPr="00004CF0">
              <w:rPr>
                <w:color w:val="000000"/>
                <w:sz w:val="20"/>
              </w:rPr>
              <w:t> </w:t>
            </w:r>
          </w:p>
        </w:tc>
        <w:tc>
          <w:tcPr>
            <w:tcW w:w="870" w:type="dxa"/>
            <w:tcBorders>
              <w:top w:val="nil"/>
              <w:left w:val="nil"/>
              <w:bottom w:val="single" w:sz="6" w:space="0" w:color="auto"/>
              <w:right w:val="single" w:sz="6" w:space="0" w:color="auto"/>
            </w:tcBorders>
            <w:shd w:val="clear" w:color="auto" w:fill="F2F2F2"/>
            <w:vAlign w:val="bottom"/>
            <w:hideMark/>
          </w:tcPr>
          <w:p w14:paraId="5E257032" w14:textId="77777777" w:rsidR="0072350E" w:rsidRPr="00004CF0" w:rsidRDefault="0072350E" w:rsidP="0082306D">
            <w:pPr>
              <w:jc w:val="right"/>
              <w:textAlignment w:val="baseline"/>
              <w:rPr>
                <w:rFonts w:ascii="Segoe UI" w:hAnsi="Segoe UI" w:cs="Segoe UI"/>
                <w:sz w:val="18"/>
                <w:szCs w:val="18"/>
              </w:rPr>
            </w:pPr>
            <w:r w:rsidRPr="00004CF0">
              <w:rPr>
                <w:b/>
                <w:bCs/>
                <w:color w:val="000000"/>
                <w:sz w:val="20"/>
              </w:rPr>
              <w:t>100.0%</w:t>
            </w:r>
            <w:r w:rsidRPr="00004CF0">
              <w:rPr>
                <w:color w:val="000000"/>
                <w:sz w:val="20"/>
              </w:rPr>
              <w:t> </w:t>
            </w:r>
          </w:p>
        </w:tc>
      </w:tr>
    </w:tbl>
    <w:p w14:paraId="585CFD63" w14:textId="1AAA25D0" w:rsidR="00E00341" w:rsidRDefault="00E00341">
      <w:pPr>
        <w:jc w:val="left"/>
        <w:rPr>
          <w:b/>
          <w:bCs/>
          <w:szCs w:val="24"/>
        </w:rPr>
      </w:pPr>
      <w:r>
        <w:rPr>
          <w:b/>
          <w:bCs/>
          <w:szCs w:val="24"/>
        </w:rPr>
        <w:br w:type="page"/>
      </w:r>
    </w:p>
    <w:p w14:paraId="468B5593" w14:textId="04562C9F" w:rsidR="00E00341" w:rsidRDefault="00E00341" w:rsidP="00BB1C12">
      <w:pPr>
        <w:widowControl w:val="0"/>
        <w:autoSpaceDE w:val="0"/>
        <w:autoSpaceDN w:val="0"/>
        <w:adjustRightInd w:val="0"/>
        <w:spacing w:line="259" w:lineRule="auto"/>
        <w:jc w:val="center"/>
        <w:rPr>
          <w:b/>
          <w:bCs/>
          <w:szCs w:val="24"/>
        </w:rPr>
      </w:pPr>
      <w:r w:rsidRPr="00A40470">
        <w:rPr>
          <w:b/>
          <w:bCs/>
          <w:szCs w:val="24"/>
        </w:rPr>
        <w:lastRenderedPageBreak/>
        <w:t xml:space="preserve">EXHIBIT </w:t>
      </w:r>
      <w:r>
        <w:rPr>
          <w:b/>
          <w:bCs/>
          <w:szCs w:val="24"/>
        </w:rPr>
        <w:t>E</w:t>
      </w:r>
      <w:r w:rsidRPr="00A40470">
        <w:rPr>
          <w:b/>
          <w:bCs/>
          <w:szCs w:val="24"/>
        </w:rPr>
        <w:t xml:space="preserve"> </w:t>
      </w:r>
      <w:r w:rsidR="00BB1C12">
        <w:rPr>
          <w:b/>
          <w:bCs/>
          <w:szCs w:val="24"/>
        </w:rPr>
        <w:t>TO</w:t>
      </w:r>
    </w:p>
    <w:p w14:paraId="6A5ED160" w14:textId="78FA7393" w:rsidR="00E00341" w:rsidRDefault="009F7CDC" w:rsidP="00BB1C12">
      <w:pPr>
        <w:widowControl w:val="0"/>
        <w:autoSpaceDE w:val="0"/>
        <w:autoSpaceDN w:val="0"/>
        <w:adjustRightInd w:val="0"/>
        <w:spacing w:after="160" w:line="259" w:lineRule="auto"/>
        <w:jc w:val="center"/>
        <w:rPr>
          <w:b/>
          <w:bCs/>
          <w:szCs w:val="24"/>
        </w:rPr>
      </w:pPr>
      <w:r>
        <w:rPr>
          <w:b/>
          <w:bCs/>
          <w:szCs w:val="24"/>
        </w:rPr>
        <w:t xml:space="preserve">PREFERRED </w:t>
      </w:r>
      <w:r w:rsidR="00E00341" w:rsidRPr="00A40470">
        <w:rPr>
          <w:b/>
          <w:bCs/>
          <w:szCs w:val="24"/>
        </w:rPr>
        <w:t xml:space="preserve">EQUITY </w:t>
      </w:r>
      <w:r w:rsidR="00E00341">
        <w:rPr>
          <w:b/>
          <w:bCs/>
          <w:szCs w:val="24"/>
        </w:rPr>
        <w:t>CHECKLIST</w:t>
      </w:r>
    </w:p>
    <w:p w14:paraId="0C795776" w14:textId="4D60EDC9" w:rsidR="00E00341" w:rsidRDefault="00BB1C12" w:rsidP="00BB1C12">
      <w:pPr>
        <w:widowControl w:val="0"/>
        <w:autoSpaceDE w:val="0"/>
        <w:autoSpaceDN w:val="0"/>
        <w:adjustRightInd w:val="0"/>
        <w:spacing w:after="160" w:line="259" w:lineRule="auto"/>
        <w:jc w:val="center"/>
        <w:rPr>
          <w:b/>
          <w:szCs w:val="24"/>
        </w:rPr>
      </w:pPr>
      <w:r w:rsidRPr="00B96BD1">
        <w:rPr>
          <w:b/>
          <w:szCs w:val="24"/>
        </w:rPr>
        <w:t>Preferred Equity Refinance/Sale Exit Analysis</w:t>
      </w:r>
    </w:p>
    <w:p w14:paraId="69AADC3A" w14:textId="77777777" w:rsidR="0072350E" w:rsidRDefault="0072350E" w:rsidP="0072350E">
      <w:pPr>
        <w:widowControl w:val="0"/>
        <w:autoSpaceDE w:val="0"/>
        <w:autoSpaceDN w:val="0"/>
        <w:adjustRightInd w:val="0"/>
        <w:spacing w:after="160" w:line="259" w:lineRule="auto"/>
        <w:jc w:val="center"/>
        <w:rPr>
          <w:b/>
          <w:szCs w:val="24"/>
        </w:rPr>
      </w:pPr>
    </w:p>
    <w:p w14:paraId="3E173AA2" w14:textId="1C312F9F" w:rsidR="004028F5" w:rsidRPr="004028F5" w:rsidRDefault="004028F5" w:rsidP="004028F5">
      <w:pPr>
        <w:widowControl w:val="0"/>
        <w:autoSpaceDE w:val="0"/>
        <w:autoSpaceDN w:val="0"/>
        <w:adjustRightInd w:val="0"/>
        <w:spacing w:after="160" w:line="259" w:lineRule="auto"/>
        <w:ind w:left="720"/>
        <w:jc w:val="left"/>
        <w:rPr>
          <w:sz w:val="22"/>
          <w:szCs w:val="22"/>
        </w:rPr>
      </w:pPr>
      <w:bookmarkStart w:id="21" w:name="_cp_change_312"/>
      <w:bookmarkStart w:id="22" w:name="_cp_change_314"/>
      <w:r w:rsidRPr="004028F5">
        <w:rPr>
          <w:sz w:val="22"/>
          <w:szCs w:val="22"/>
          <w:u w:color="0000FF"/>
        </w:rPr>
        <w:t>The Lender must attach to this Exhibit E a refinance/sale exit analysis that:</w:t>
      </w:r>
    </w:p>
    <w:p w14:paraId="4268E508" w14:textId="47ABD0C3" w:rsidR="0010710F" w:rsidRPr="0010710F" w:rsidRDefault="0010710F" w:rsidP="003D77A0">
      <w:pPr>
        <w:widowControl w:val="0"/>
        <w:numPr>
          <w:ilvl w:val="0"/>
          <w:numId w:val="10"/>
        </w:numPr>
        <w:autoSpaceDE w:val="0"/>
        <w:autoSpaceDN w:val="0"/>
        <w:adjustRightInd w:val="0"/>
        <w:spacing w:after="160" w:line="259" w:lineRule="auto"/>
        <w:jc w:val="left"/>
        <w:rPr>
          <w:sz w:val="22"/>
          <w:szCs w:val="22"/>
        </w:rPr>
      </w:pPr>
      <w:r w:rsidRPr="0010710F">
        <w:rPr>
          <w:sz w:val="22"/>
          <w:szCs w:val="22"/>
          <w:u w:color="0000FF"/>
        </w:rPr>
        <w:t>I</w:t>
      </w:r>
      <w:bookmarkEnd w:id="21"/>
      <w:r w:rsidRPr="0010710F">
        <w:rPr>
          <w:sz w:val="22"/>
          <w:szCs w:val="22"/>
          <w:u w:color="0000FF"/>
        </w:rPr>
        <w:t>ncorporate</w:t>
      </w:r>
      <w:r w:rsidR="004028F5">
        <w:rPr>
          <w:sz w:val="22"/>
          <w:szCs w:val="22"/>
          <w:u w:color="0000FF"/>
        </w:rPr>
        <w:t>s</w:t>
      </w:r>
      <w:r w:rsidRPr="0010710F">
        <w:rPr>
          <w:sz w:val="22"/>
          <w:szCs w:val="22"/>
          <w:u w:color="0000FF"/>
        </w:rPr>
        <w:t xml:space="preserve"> the terms of both the Mortgage Loan and the Preferred Equity</w:t>
      </w:r>
      <w:bookmarkStart w:id="23" w:name="_cp_change_313"/>
      <w:bookmarkEnd w:id="22"/>
      <w:r w:rsidRPr="0010710F">
        <w:rPr>
          <w:sz w:val="22"/>
          <w:szCs w:val="22"/>
          <w:u w:color="0000FF"/>
        </w:rPr>
        <w:t>.</w:t>
      </w:r>
    </w:p>
    <w:p w14:paraId="0893ECA7" w14:textId="18A090A5" w:rsidR="0010710F" w:rsidRPr="0010710F" w:rsidRDefault="0010710F" w:rsidP="003D77A0">
      <w:pPr>
        <w:widowControl w:val="0"/>
        <w:numPr>
          <w:ilvl w:val="0"/>
          <w:numId w:val="10"/>
        </w:numPr>
        <w:autoSpaceDE w:val="0"/>
        <w:autoSpaceDN w:val="0"/>
        <w:adjustRightInd w:val="0"/>
        <w:spacing w:after="160" w:line="259" w:lineRule="auto"/>
        <w:jc w:val="left"/>
        <w:rPr>
          <w:sz w:val="22"/>
          <w:szCs w:val="22"/>
        </w:rPr>
      </w:pPr>
      <w:bookmarkStart w:id="24" w:name="_cp_change_315"/>
      <w:bookmarkStart w:id="25" w:name="_cp_change_317"/>
      <w:bookmarkEnd w:id="23"/>
      <w:r w:rsidRPr="0010710F">
        <w:rPr>
          <w:sz w:val="22"/>
          <w:szCs w:val="22"/>
          <w:u w:color="0000FF"/>
        </w:rPr>
        <w:t>D</w:t>
      </w:r>
      <w:bookmarkEnd w:id="24"/>
      <w:r w:rsidRPr="0010710F">
        <w:rPr>
          <w:sz w:val="22"/>
          <w:szCs w:val="22"/>
          <w:u w:color="0000FF"/>
        </w:rPr>
        <w:t>emonstrate</w:t>
      </w:r>
      <w:r w:rsidR="00BE580C">
        <w:rPr>
          <w:sz w:val="22"/>
          <w:szCs w:val="22"/>
          <w:u w:color="0000FF"/>
        </w:rPr>
        <w:t>s</w:t>
      </w:r>
      <w:r w:rsidRPr="0010710F">
        <w:rPr>
          <w:sz w:val="22"/>
          <w:szCs w:val="22"/>
          <w:u w:color="0000FF"/>
        </w:rPr>
        <w:t xml:space="preserve"> </w:t>
      </w:r>
      <w:r w:rsidR="004028F5">
        <w:rPr>
          <w:sz w:val="22"/>
          <w:szCs w:val="22"/>
          <w:u w:color="0000FF"/>
        </w:rPr>
        <w:t xml:space="preserve">that </w:t>
      </w:r>
      <w:r w:rsidRPr="0010710F">
        <w:rPr>
          <w:sz w:val="22"/>
          <w:szCs w:val="22"/>
          <w:u w:color="0000FF"/>
        </w:rPr>
        <w:t>the Key Principal/Sponsor will:</w:t>
      </w:r>
      <w:bookmarkStart w:id="26" w:name="_cp_change_316"/>
      <w:bookmarkEnd w:id="25"/>
    </w:p>
    <w:bookmarkEnd w:id="26"/>
    <w:p w14:paraId="7174328E" w14:textId="77777777" w:rsidR="0072350E" w:rsidRPr="0082306D" w:rsidRDefault="0072350E" w:rsidP="003D77A0">
      <w:pPr>
        <w:widowControl w:val="0"/>
        <w:numPr>
          <w:ilvl w:val="1"/>
          <w:numId w:val="10"/>
        </w:numPr>
        <w:autoSpaceDE w:val="0"/>
        <w:autoSpaceDN w:val="0"/>
        <w:adjustRightInd w:val="0"/>
        <w:spacing w:after="160" w:line="259" w:lineRule="auto"/>
        <w:jc w:val="left"/>
        <w:rPr>
          <w:sz w:val="22"/>
          <w:szCs w:val="22"/>
        </w:rPr>
      </w:pPr>
      <w:r w:rsidRPr="0082306D">
        <w:rPr>
          <w:sz w:val="22"/>
          <w:szCs w:val="22"/>
        </w:rPr>
        <w:t xml:space="preserve">Maintain a positive equity position in the Property throughout the term of the Mortgage Loan; or </w:t>
      </w:r>
    </w:p>
    <w:p w14:paraId="11C45FBC" w14:textId="77777777" w:rsidR="0072350E" w:rsidRPr="0082306D" w:rsidRDefault="0072350E" w:rsidP="003D77A0">
      <w:pPr>
        <w:widowControl w:val="0"/>
        <w:numPr>
          <w:ilvl w:val="1"/>
          <w:numId w:val="10"/>
        </w:numPr>
        <w:autoSpaceDE w:val="0"/>
        <w:autoSpaceDN w:val="0"/>
        <w:adjustRightInd w:val="0"/>
        <w:spacing w:after="160" w:line="259" w:lineRule="auto"/>
        <w:jc w:val="left"/>
        <w:rPr>
          <w:sz w:val="22"/>
          <w:szCs w:val="22"/>
        </w:rPr>
      </w:pPr>
      <w:r w:rsidRPr="0082306D">
        <w:rPr>
          <w:sz w:val="22"/>
          <w:szCs w:val="22"/>
        </w:rPr>
        <w:t xml:space="preserve">Have some other incentive (e.g. continuing cash flow) to remain committed to the Property and its successful operation; and </w:t>
      </w:r>
    </w:p>
    <w:p w14:paraId="650771EF" w14:textId="3A14E6DB" w:rsidR="0072350E" w:rsidRPr="00AB4613" w:rsidRDefault="0072350E" w:rsidP="003D77A0">
      <w:pPr>
        <w:widowControl w:val="0"/>
        <w:numPr>
          <w:ilvl w:val="0"/>
          <w:numId w:val="10"/>
        </w:numPr>
        <w:autoSpaceDE w:val="0"/>
        <w:autoSpaceDN w:val="0"/>
        <w:adjustRightInd w:val="0"/>
        <w:spacing w:after="160" w:line="259" w:lineRule="auto"/>
        <w:jc w:val="left"/>
        <w:rPr>
          <w:b/>
          <w:bCs/>
          <w:szCs w:val="24"/>
        </w:rPr>
      </w:pPr>
      <w:r w:rsidRPr="00AB4613">
        <w:rPr>
          <w:sz w:val="22"/>
          <w:szCs w:val="22"/>
        </w:rPr>
        <w:t>Conclude</w:t>
      </w:r>
      <w:r w:rsidR="009405AB">
        <w:rPr>
          <w:sz w:val="22"/>
          <w:szCs w:val="22"/>
        </w:rPr>
        <w:t>s</w:t>
      </w:r>
      <w:r w:rsidRPr="00AB4613">
        <w:rPr>
          <w:sz w:val="22"/>
          <w:szCs w:val="22"/>
        </w:rPr>
        <w:t xml:space="preserve"> that there will be sufficient cash flow, NCF growth, and residual value to pay off the Mortgage Loan and the Preferred </w:t>
      </w:r>
      <w:r w:rsidR="00AB4613" w:rsidRPr="00AB4613">
        <w:rPr>
          <w:sz w:val="22"/>
          <w:szCs w:val="22"/>
          <w:u w:color="0000FF"/>
        </w:rPr>
        <w:t xml:space="preserve">Equity at </w:t>
      </w:r>
      <w:r w:rsidR="009405AB">
        <w:rPr>
          <w:sz w:val="22"/>
          <w:szCs w:val="22"/>
          <w:u w:color="0000FF"/>
        </w:rPr>
        <w:t xml:space="preserve">Mortgage Loan </w:t>
      </w:r>
      <w:r w:rsidR="00AB4613" w:rsidRPr="00AB4613">
        <w:rPr>
          <w:sz w:val="22"/>
          <w:szCs w:val="22"/>
          <w:u w:color="0000FF"/>
        </w:rPr>
        <w:t>maturity.</w:t>
      </w:r>
    </w:p>
    <w:sectPr w:rsidR="0072350E" w:rsidRPr="00AB4613" w:rsidSect="00DB5915">
      <w:footerReference w:type="default" r:id="rId65"/>
      <w:headerReference w:type="first" r:id="rId66"/>
      <w:footerReference w:type="first" r:id="rId67"/>
      <w:endnotePr>
        <w:numFmt w:val="decimal"/>
      </w:endnotePr>
      <w:pgSz w:w="15840" w:h="12240" w:orient="landscape"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3261" w14:textId="77777777" w:rsidR="00B801FE" w:rsidRDefault="00B801FE">
      <w:pPr>
        <w:spacing w:line="-20" w:lineRule="auto"/>
      </w:pPr>
    </w:p>
  </w:endnote>
  <w:endnote w:type="continuationSeparator" w:id="0">
    <w:p w14:paraId="25B9D501" w14:textId="77777777" w:rsidR="00B801FE" w:rsidRDefault="00B801FE">
      <w:r>
        <w:t xml:space="preserve"> </w:t>
      </w:r>
    </w:p>
  </w:endnote>
  <w:endnote w:type="continuationNotice" w:id="1">
    <w:p w14:paraId="17982958" w14:textId="77777777" w:rsidR="00B801FE" w:rsidRDefault="00B801F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ino MT">
    <w:altName w:val="Calibri"/>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88E1" w14:textId="77777777" w:rsidR="00DC7F9C" w:rsidRDefault="00DC7F9C" w:rsidP="00D57E8E">
    <w:pPr>
      <w:rPr>
        <w:sz w:val="20"/>
      </w:rPr>
    </w:pPr>
  </w:p>
  <w:tbl>
    <w:tblPr>
      <w:tblW w:w="14130" w:type="dxa"/>
      <w:tblInd w:w="-720" w:type="dxa"/>
      <w:tblLook w:val="01E0" w:firstRow="1" w:lastRow="1" w:firstColumn="1" w:lastColumn="1" w:noHBand="0" w:noVBand="0"/>
    </w:tblPr>
    <w:tblGrid>
      <w:gridCol w:w="5850"/>
      <w:gridCol w:w="2700"/>
      <w:gridCol w:w="5580"/>
    </w:tblGrid>
    <w:tr w:rsidR="00DC7F9C" w:rsidRPr="006F5826" w14:paraId="502FCA0D" w14:textId="77777777" w:rsidTr="00DC65D5">
      <w:tc>
        <w:tcPr>
          <w:tcW w:w="5850" w:type="dxa"/>
          <w:shd w:val="clear" w:color="auto" w:fill="auto"/>
          <w:vAlign w:val="bottom"/>
        </w:tcPr>
        <w:p w14:paraId="7455F321" w14:textId="4D8AB991" w:rsidR="00DC7F9C" w:rsidRPr="006F5826" w:rsidRDefault="0072350E" w:rsidP="007640A8">
          <w:pPr>
            <w:pStyle w:val="Footer"/>
            <w:jc w:val="left"/>
            <w:rPr>
              <w:sz w:val="20"/>
            </w:rPr>
          </w:pPr>
          <w:r>
            <w:rPr>
              <w:b/>
              <w:sz w:val="20"/>
            </w:rPr>
            <w:t xml:space="preserve">Preferred </w:t>
          </w:r>
          <w:r w:rsidR="00DC7F9C">
            <w:rPr>
              <w:b/>
              <w:sz w:val="20"/>
            </w:rPr>
            <w:t>Equity Checklist</w:t>
          </w:r>
        </w:p>
      </w:tc>
      <w:tc>
        <w:tcPr>
          <w:tcW w:w="2700" w:type="dxa"/>
          <w:shd w:val="clear" w:color="auto" w:fill="auto"/>
          <w:vAlign w:val="bottom"/>
        </w:tcPr>
        <w:p w14:paraId="205D3F90" w14:textId="77777777" w:rsidR="00DC7F9C" w:rsidRPr="006F5826" w:rsidRDefault="00DC7F9C" w:rsidP="007640A8">
          <w:pPr>
            <w:pStyle w:val="Footer"/>
            <w:jc w:val="center"/>
            <w:rPr>
              <w:b/>
              <w:sz w:val="20"/>
            </w:rPr>
          </w:pPr>
          <w:r w:rsidRPr="006F5826">
            <w:rPr>
              <w:b/>
              <w:sz w:val="20"/>
            </w:rPr>
            <w:t xml:space="preserve">Form </w:t>
          </w:r>
          <w:r>
            <w:rPr>
              <w:b/>
              <w:sz w:val="20"/>
            </w:rPr>
            <w:t>6441</w:t>
          </w:r>
        </w:p>
      </w:tc>
      <w:tc>
        <w:tcPr>
          <w:tcW w:w="5580" w:type="dxa"/>
          <w:shd w:val="clear" w:color="auto" w:fill="auto"/>
          <w:vAlign w:val="bottom"/>
        </w:tcPr>
        <w:p w14:paraId="345C337B" w14:textId="77777777" w:rsidR="00DC7F9C" w:rsidRPr="006F5826" w:rsidRDefault="009C38C8" w:rsidP="007640A8">
          <w:pPr>
            <w:pStyle w:val="Footer"/>
            <w:jc w:val="right"/>
            <w:rPr>
              <w:b/>
              <w:sz w:val="20"/>
            </w:rPr>
          </w:pPr>
          <w:r>
            <w:rPr>
              <w:b/>
              <w:sz w:val="20"/>
            </w:rPr>
            <w:t xml:space="preserve">Page </w:t>
          </w:r>
          <w:r w:rsidRPr="009C38C8">
            <w:rPr>
              <w:b/>
              <w:sz w:val="20"/>
            </w:rPr>
            <w:fldChar w:fldCharType="begin"/>
          </w:r>
          <w:r w:rsidRPr="009C38C8">
            <w:rPr>
              <w:b/>
              <w:sz w:val="20"/>
            </w:rPr>
            <w:instrText xml:space="preserve"> PAGE   \* MERGEFORMAT </w:instrText>
          </w:r>
          <w:r w:rsidRPr="009C38C8">
            <w:rPr>
              <w:b/>
              <w:sz w:val="20"/>
            </w:rPr>
            <w:fldChar w:fldCharType="separate"/>
          </w:r>
          <w:r>
            <w:rPr>
              <w:b/>
              <w:sz w:val="20"/>
            </w:rPr>
            <w:t>1</w:t>
          </w:r>
          <w:r w:rsidRPr="009C38C8">
            <w:rPr>
              <w:b/>
              <w:noProof/>
              <w:sz w:val="20"/>
            </w:rPr>
            <w:fldChar w:fldCharType="end"/>
          </w:r>
        </w:p>
      </w:tc>
    </w:tr>
    <w:tr w:rsidR="00DC7F9C" w:rsidRPr="006F5826" w14:paraId="33BE3B29" w14:textId="77777777" w:rsidTr="00DC65D5">
      <w:tc>
        <w:tcPr>
          <w:tcW w:w="5850" w:type="dxa"/>
          <w:shd w:val="clear" w:color="auto" w:fill="auto"/>
          <w:vAlign w:val="bottom"/>
        </w:tcPr>
        <w:p w14:paraId="546742CB" w14:textId="77777777" w:rsidR="00DC7F9C" w:rsidRPr="006F5826" w:rsidRDefault="00DC7F9C" w:rsidP="007640A8">
          <w:pPr>
            <w:pStyle w:val="Footer"/>
            <w:rPr>
              <w:b/>
              <w:sz w:val="20"/>
            </w:rPr>
          </w:pPr>
          <w:r w:rsidRPr="006F5826">
            <w:rPr>
              <w:b/>
              <w:sz w:val="20"/>
            </w:rPr>
            <w:t>Fannie Mae</w:t>
          </w:r>
        </w:p>
      </w:tc>
      <w:tc>
        <w:tcPr>
          <w:tcW w:w="2700" w:type="dxa"/>
          <w:shd w:val="clear" w:color="auto" w:fill="auto"/>
          <w:vAlign w:val="bottom"/>
        </w:tcPr>
        <w:p w14:paraId="187A3912" w14:textId="147FD31F" w:rsidR="00DC7F9C" w:rsidRPr="006F5826" w:rsidRDefault="00A67971" w:rsidP="007640A8">
          <w:pPr>
            <w:pStyle w:val="Footer"/>
            <w:jc w:val="center"/>
            <w:rPr>
              <w:b/>
              <w:sz w:val="20"/>
            </w:rPr>
          </w:pPr>
          <w:r w:rsidRPr="00A67971">
            <w:rPr>
              <w:b/>
              <w:sz w:val="20"/>
            </w:rPr>
            <w:t>04-25</w:t>
          </w:r>
        </w:p>
      </w:tc>
      <w:tc>
        <w:tcPr>
          <w:tcW w:w="5580" w:type="dxa"/>
          <w:shd w:val="clear" w:color="auto" w:fill="auto"/>
          <w:vAlign w:val="bottom"/>
        </w:tcPr>
        <w:p w14:paraId="23EC1A6B" w14:textId="58AD5E16" w:rsidR="00DC7F9C" w:rsidRPr="006F5826" w:rsidRDefault="00DC7F9C" w:rsidP="007640A8">
          <w:pPr>
            <w:pStyle w:val="Footer"/>
            <w:jc w:val="right"/>
            <w:rPr>
              <w:b/>
              <w:sz w:val="20"/>
            </w:rPr>
          </w:pPr>
          <w:r w:rsidRPr="006F5826">
            <w:rPr>
              <w:b/>
              <w:sz w:val="20"/>
            </w:rPr>
            <w:t>©</w:t>
          </w:r>
          <w:r>
            <w:rPr>
              <w:b/>
              <w:sz w:val="20"/>
            </w:rPr>
            <w:t xml:space="preserve"> </w:t>
          </w:r>
          <w:r w:rsidR="006B266D">
            <w:rPr>
              <w:b/>
              <w:sz w:val="20"/>
            </w:rPr>
            <w:t>2025 Fannie</w:t>
          </w:r>
          <w:r w:rsidRPr="006F5826">
            <w:rPr>
              <w:b/>
              <w:sz w:val="20"/>
            </w:rPr>
            <w:t xml:space="preserve"> Mae</w:t>
          </w:r>
        </w:p>
      </w:tc>
    </w:tr>
  </w:tbl>
  <w:p w14:paraId="23F067E4" w14:textId="77777777" w:rsidR="00DC7F9C" w:rsidRPr="00D57E8E" w:rsidRDefault="00DC7F9C" w:rsidP="00764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9042" w14:textId="77777777" w:rsidR="00BF21E5" w:rsidRDefault="00BF21E5" w:rsidP="00DD71B7">
    <w:pPr>
      <w:rPr>
        <w:sz w:val="20"/>
      </w:rPr>
    </w:pPr>
  </w:p>
  <w:tbl>
    <w:tblPr>
      <w:tblW w:w="13050" w:type="dxa"/>
      <w:tblInd w:w="-90" w:type="dxa"/>
      <w:tblLook w:val="01E0" w:firstRow="1" w:lastRow="1" w:firstColumn="1" w:lastColumn="1" w:noHBand="0" w:noVBand="0"/>
    </w:tblPr>
    <w:tblGrid>
      <w:gridCol w:w="5400"/>
      <w:gridCol w:w="2343"/>
      <w:gridCol w:w="5307"/>
    </w:tblGrid>
    <w:tr w:rsidR="00BF21E5" w:rsidRPr="006F5826" w14:paraId="21B961C6" w14:textId="77777777" w:rsidTr="00DA6F42">
      <w:tc>
        <w:tcPr>
          <w:tcW w:w="5400" w:type="dxa"/>
          <w:shd w:val="clear" w:color="auto" w:fill="auto"/>
          <w:vAlign w:val="bottom"/>
        </w:tcPr>
        <w:p w14:paraId="66090559" w14:textId="060A5F98" w:rsidR="00BF21E5" w:rsidRPr="006F5826" w:rsidRDefault="009F7CDC" w:rsidP="007640A8">
          <w:pPr>
            <w:pStyle w:val="Footer"/>
            <w:jc w:val="left"/>
            <w:rPr>
              <w:sz w:val="20"/>
            </w:rPr>
          </w:pPr>
          <w:r>
            <w:rPr>
              <w:b/>
              <w:sz w:val="20"/>
            </w:rPr>
            <w:t xml:space="preserve">Preferred </w:t>
          </w:r>
          <w:r w:rsidR="00BF21E5">
            <w:rPr>
              <w:b/>
              <w:sz w:val="20"/>
            </w:rPr>
            <w:t>Equity Checklist</w:t>
          </w:r>
        </w:p>
      </w:tc>
      <w:tc>
        <w:tcPr>
          <w:tcW w:w="2343" w:type="dxa"/>
          <w:shd w:val="clear" w:color="auto" w:fill="auto"/>
          <w:vAlign w:val="bottom"/>
        </w:tcPr>
        <w:p w14:paraId="031F0B37" w14:textId="77777777" w:rsidR="00BF21E5" w:rsidRPr="006F5826" w:rsidRDefault="00BF21E5" w:rsidP="007640A8">
          <w:pPr>
            <w:pStyle w:val="Footer"/>
            <w:jc w:val="center"/>
            <w:rPr>
              <w:b/>
              <w:sz w:val="20"/>
            </w:rPr>
          </w:pPr>
          <w:r w:rsidRPr="006F5826">
            <w:rPr>
              <w:b/>
              <w:sz w:val="20"/>
            </w:rPr>
            <w:t xml:space="preserve">Form </w:t>
          </w:r>
          <w:r>
            <w:rPr>
              <w:b/>
              <w:sz w:val="20"/>
            </w:rPr>
            <w:t>6441</w:t>
          </w:r>
        </w:p>
      </w:tc>
      <w:tc>
        <w:tcPr>
          <w:tcW w:w="5307" w:type="dxa"/>
          <w:shd w:val="clear" w:color="auto" w:fill="auto"/>
          <w:vAlign w:val="bottom"/>
        </w:tcPr>
        <w:p w14:paraId="58FDF553" w14:textId="77777777" w:rsidR="00BF21E5" w:rsidRPr="006F5826" w:rsidRDefault="00BF21E5" w:rsidP="007640A8">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1</w:t>
          </w:r>
          <w:r w:rsidRPr="006F5826">
            <w:rPr>
              <w:rStyle w:val="PageNumber"/>
              <w:b/>
              <w:sz w:val="20"/>
            </w:rPr>
            <w:fldChar w:fldCharType="end"/>
          </w:r>
        </w:p>
      </w:tc>
    </w:tr>
    <w:tr w:rsidR="00BF21E5" w:rsidRPr="006F5826" w14:paraId="380AA891" w14:textId="77777777" w:rsidTr="00DA6F42">
      <w:tc>
        <w:tcPr>
          <w:tcW w:w="5400" w:type="dxa"/>
          <w:shd w:val="clear" w:color="auto" w:fill="auto"/>
          <w:vAlign w:val="bottom"/>
        </w:tcPr>
        <w:p w14:paraId="5FE8B3A2" w14:textId="77777777" w:rsidR="00BF21E5" w:rsidRPr="006F5826" w:rsidRDefault="00BF21E5" w:rsidP="007640A8">
          <w:pPr>
            <w:pStyle w:val="Footer"/>
            <w:rPr>
              <w:b/>
              <w:sz w:val="20"/>
            </w:rPr>
          </w:pPr>
          <w:r w:rsidRPr="006F5826">
            <w:rPr>
              <w:b/>
              <w:sz w:val="20"/>
            </w:rPr>
            <w:t>Fannie Mae</w:t>
          </w:r>
        </w:p>
      </w:tc>
      <w:tc>
        <w:tcPr>
          <w:tcW w:w="2343" w:type="dxa"/>
          <w:shd w:val="clear" w:color="auto" w:fill="auto"/>
          <w:vAlign w:val="bottom"/>
        </w:tcPr>
        <w:p w14:paraId="7D402B5C" w14:textId="735B7F53" w:rsidR="00BF21E5" w:rsidRPr="006F5826" w:rsidRDefault="00A67971" w:rsidP="007640A8">
          <w:pPr>
            <w:pStyle w:val="Footer"/>
            <w:jc w:val="center"/>
            <w:rPr>
              <w:b/>
              <w:sz w:val="20"/>
            </w:rPr>
          </w:pPr>
          <w:r>
            <w:rPr>
              <w:b/>
              <w:sz w:val="20"/>
            </w:rPr>
            <w:t>04</w:t>
          </w:r>
          <w:r w:rsidR="006B266D">
            <w:rPr>
              <w:b/>
              <w:sz w:val="20"/>
            </w:rPr>
            <w:t>-25</w:t>
          </w:r>
        </w:p>
      </w:tc>
      <w:tc>
        <w:tcPr>
          <w:tcW w:w="5307" w:type="dxa"/>
          <w:shd w:val="clear" w:color="auto" w:fill="auto"/>
          <w:vAlign w:val="bottom"/>
        </w:tcPr>
        <w:p w14:paraId="21CC5CA3" w14:textId="50139CE8" w:rsidR="00BF21E5" w:rsidRPr="006F5826" w:rsidRDefault="00BF21E5" w:rsidP="007640A8">
          <w:pPr>
            <w:pStyle w:val="Footer"/>
            <w:jc w:val="right"/>
            <w:rPr>
              <w:b/>
              <w:sz w:val="20"/>
            </w:rPr>
          </w:pPr>
          <w:r w:rsidRPr="006F5826">
            <w:rPr>
              <w:b/>
              <w:sz w:val="20"/>
            </w:rPr>
            <w:t>©</w:t>
          </w:r>
          <w:r>
            <w:rPr>
              <w:b/>
              <w:sz w:val="20"/>
            </w:rPr>
            <w:t xml:space="preserve"> </w:t>
          </w:r>
          <w:r w:rsidR="006B266D">
            <w:rPr>
              <w:b/>
              <w:sz w:val="20"/>
            </w:rPr>
            <w:t>2025 Fannie</w:t>
          </w:r>
          <w:r w:rsidRPr="006F5826">
            <w:rPr>
              <w:b/>
              <w:sz w:val="20"/>
            </w:rPr>
            <w:t xml:space="preserve"> Mae</w:t>
          </w:r>
        </w:p>
      </w:tc>
    </w:tr>
  </w:tbl>
  <w:p w14:paraId="0BF183DE" w14:textId="77777777" w:rsidR="00BF21E5" w:rsidRPr="00D57E8E" w:rsidRDefault="00BF21E5" w:rsidP="00764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BBE6" w14:textId="250877B2" w:rsidR="00B801FE" w:rsidRPr="00FC11F3" w:rsidRDefault="00B801FE" w:rsidP="00FC11F3">
      <w:pPr>
        <w:pStyle w:val="Footer"/>
      </w:pPr>
    </w:p>
  </w:footnote>
  <w:footnote w:type="continuationSeparator" w:id="0">
    <w:p w14:paraId="4FF6C9C3" w14:textId="77777777" w:rsidR="00B801FE" w:rsidRDefault="00B8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D075" w14:textId="77777777" w:rsidR="0061459A" w:rsidRDefault="0061459A" w:rsidP="00DB59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2F0"/>
    <w:multiLevelType w:val="multilevel"/>
    <w:tmpl w:val="13BA0546"/>
    <w:lvl w:ilvl="0">
      <w:start w:val="1"/>
      <w:numFmt w:val="decimal"/>
      <w:suff w:val="nothing"/>
      <w:lvlText w:val="%1."/>
      <w:lvlJc w:val="left"/>
      <w:pPr>
        <w:ind w:left="720" w:hanging="648"/>
      </w:pPr>
      <w:rPr>
        <w:rFonts w:cs="Times New Roman" w:hint="default"/>
      </w:rPr>
    </w:lvl>
    <w:lvl w:ilvl="1">
      <w:numFmt w:val="bullet"/>
      <w:lvlText w:val=""/>
      <w:lvlJc w:val="left"/>
      <w:pPr>
        <w:tabs>
          <w:tab w:val="num" w:pos="360"/>
        </w:tabs>
        <w:ind w:left="1440" w:hanging="1440"/>
      </w:pPr>
      <w:rPr>
        <w:rFonts w:ascii="Wingdings" w:hAnsi="Wingdings" w:hint="default"/>
        <w:sz w:val="16"/>
      </w:rPr>
    </w:lvl>
    <w:lvl w:ilvl="2">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E5467BA"/>
    <w:multiLevelType w:val="hybridMultilevel"/>
    <w:tmpl w:val="9264756A"/>
    <w:lvl w:ilvl="0" w:tplc="FFFFFFFF">
      <w:start w:val="1"/>
      <w:numFmt w:val="lowerRoman"/>
      <w:lvlText w:val="(%1)"/>
      <w:lvlJc w:val="left"/>
      <w:pPr>
        <w:ind w:left="1323" w:hanging="720"/>
      </w:pPr>
      <w:rPr>
        <w:rFonts w:hint="default"/>
      </w:rPr>
    </w:lvl>
    <w:lvl w:ilvl="1" w:tplc="FFFFFFFF" w:tentative="1">
      <w:start w:val="1"/>
      <w:numFmt w:val="lowerLetter"/>
      <w:lvlText w:val="%2."/>
      <w:lvlJc w:val="left"/>
      <w:pPr>
        <w:ind w:left="1683" w:hanging="360"/>
      </w:pPr>
    </w:lvl>
    <w:lvl w:ilvl="2" w:tplc="FFFFFFFF" w:tentative="1">
      <w:start w:val="1"/>
      <w:numFmt w:val="lowerRoman"/>
      <w:lvlText w:val="%3."/>
      <w:lvlJc w:val="right"/>
      <w:pPr>
        <w:ind w:left="2403" w:hanging="180"/>
      </w:pPr>
    </w:lvl>
    <w:lvl w:ilvl="3" w:tplc="FFFFFFFF" w:tentative="1">
      <w:start w:val="1"/>
      <w:numFmt w:val="decimal"/>
      <w:lvlText w:val="%4."/>
      <w:lvlJc w:val="left"/>
      <w:pPr>
        <w:ind w:left="3123" w:hanging="360"/>
      </w:pPr>
    </w:lvl>
    <w:lvl w:ilvl="4" w:tplc="FFFFFFFF" w:tentative="1">
      <w:start w:val="1"/>
      <w:numFmt w:val="lowerLetter"/>
      <w:lvlText w:val="%5."/>
      <w:lvlJc w:val="left"/>
      <w:pPr>
        <w:ind w:left="3843" w:hanging="360"/>
      </w:pPr>
    </w:lvl>
    <w:lvl w:ilvl="5" w:tplc="FFFFFFFF" w:tentative="1">
      <w:start w:val="1"/>
      <w:numFmt w:val="lowerRoman"/>
      <w:lvlText w:val="%6."/>
      <w:lvlJc w:val="right"/>
      <w:pPr>
        <w:ind w:left="4563" w:hanging="180"/>
      </w:pPr>
    </w:lvl>
    <w:lvl w:ilvl="6" w:tplc="FFFFFFFF" w:tentative="1">
      <w:start w:val="1"/>
      <w:numFmt w:val="decimal"/>
      <w:lvlText w:val="%7."/>
      <w:lvlJc w:val="left"/>
      <w:pPr>
        <w:ind w:left="5283" w:hanging="360"/>
      </w:pPr>
    </w:lvl>
    <w:lvl w:ilvl="7" w:tplc="FFFFFFFF" w:tentative="1">
      <w:start w:val="1"/>
      <w:numFmt w:val="lowerLetter"/>
      <w:lvlText w:val="%8."/>
      <w:lvlJc w:val="left"/>
      <w:pPr>
        <w:ind w:left="6003" w:hanging="360"/>
      </w:pPr>
    </w:lvl>
    <w:lvl w:ilvl="8" w:tplc="FFFFFFFF" w:tentative="1">
      <w:start w:val="1"/>
      <w:numFmt w:val="lowerRoman"/>
      <w:lvlText w:val="%9."/>
      <w:lvlJc w:val="right"/>
      <w:pPr>
        <w:ind w:left="6723" w:hanging="180"/>
      </w:pPr>
    </w:lvl>
  </w:abstractNum>
  <w:abstractNum w:abstractNumId="2" w15:restartNumberingAfterBreak="0">
    <w:nsid w:val="1740283A"/>
    <w:multiLevelType w:val="hybridMultilevel"/>
    <w:tmpl w:val="9264756A"/>
    <w:lvl w:ilvl="0" w:tplc="3C866ADA">
      <w:start w:val="1"/>
      <w:numFmt w:val="lowerRoman"/>
      <w:lvlText w:val="(%1)"/>
      <w:lvlJc w:val="left"/>
      <w:pPr>
        <w:ind w:left="1323" w:hanging="72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3" w15:restartNumberingAfterBreak="0">
    <w:nsid w:val="1A8C24DE"/>
    <w:multiLevelType w:val="hybridMultilevel"/>
    <w:tmpl w:val="53649C30"/>
    <w:lvl w:ilvl="0" w:tplc="1C9001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D0840"/>
    <w:multiLevelType w:val="hybridMultilevel"/>
    <w:tmpl w:val="9264756A"/>
    <w:lvl w:ilvl="0" w:tplc="FFFFFFFF">
      <w:start w:val="1"/>
      <w:numFmt w:val="lowerRoman"/>
      <w:lvlText w:val="(%1)"/>
      <w:lvlJc w:val="left"/>
      <w:pPr>
        <w:ind w:left="1323" w:hanging="720"/>
      </w:pPr>
      <w:rPr>
        <w:rFonts w:hint="default"/>
      </w:rPr>
    </w:lvl>
    <w:lvl w:ilvl="1" w:tplc="FFFFFFFF" w:tentative="1">
      <w:start w:val="1"/>
      <w:numFmt w:val="lowerLetter"/>
      <w:lvlText w:val="%2."/>
      <w:lvlJc w:val="left"/>
      <w:pPr>
        <w:ind w:left="1683" w:hanging="360"/>
      </w:pPr>
    </w:lvl>
    <w:lvl w:ilvl="2" w:tplc="FFFFFFFF" w:tentative="1">
      <w:start w:val="1"/>
      <w:numFmt w:val="lowerRoman"/>
      <w:lvlText w:val="%3."/>
      <w:lvlJc w:val="right"/>
      <w:pPr>
        <w:ind w:left="2403" w:hanging="180"/>
      </w:pPr>
    </w:lvl>
    <w:lvl w:ilvl="3" w:tplc="FFFFFFFF" w:tentative="1">
      <w:start w:val="1"/>
      <w:numFmt w:val="decimal"/>
      <w:lvlText w:val="%4."/>
      <w:lvlJc w:val="left"/>
      <w:pPr>
        <w:ind w:left="3123" w:hanging="360"/>
      </w:pPr>
    </w:lvl>
    <w:lvl w:ilvl="4" w:tplc="FFFFFFFF" w:tentative="1">
      <w:start w:val="1"/>
      <w:numFmt w:val="lowerLetter"/>
      <w:lvlText w:val="%5."/>
      <w:lvlJc w:val="left"/>
      <w:pPr>
        <w:ind w:left="3843" w:hanging="360"/>
      </w:pPr>
    </w:lvl>
    <w:lvl w:ilvl="5" w:tplc="FFFFFFFF" w:tentative="1">
      <w:start w:val="1"/>
      <w:numFmt w:val="lowerRoman"/>
      <w:lvlText w:val="%6."/>
      <w:lvlJc w:val="right"/>
      <w:pPr>
        <w:ind w:left="4563" w:hanging="180"/>
      </w:pPr>
    </w:lvl>
    <w:lvl w:ilvl="6" w:tplc="FFFFFFFF" w:tentative="1">
      <w:start w:val="1"/>
      <w:numFmt w:val="decimal"/>
      <w:lvlText w:val="%7."/>
      <w:lvlJc w:val="left"/>
      <w:pPr>
        <w:ind w:left="5283" w:hanging="360"/>
      </w:pPr>
    </w:lvl>
    <w:lvl w:ilvl="7" w:tplc="FFFFFFFF" w:tentative="1">
      <w:start w:val="1"/>
      <w:numFmt w:val="lowerLetter"/>
      <w:lvlText w:val="%8."/>
      <w:lvlJc w:val="left"/>
      <w:pPr>
        <w:ind w:left="6003" w:hanging="360"/>
      </w:pPr>
    </w:lvl>
    <w:lvl w:ilvl="8" w:tplc="FFFFFFFF" w:tentative="1">
      <w:start w:val="1"/>
      <w:numFmt w:val="lowerRoman"/>
      <w:lvlText w:val="%9."/>
      <w:lvlJc w:val="right"/>
      <w:pPr>
        <w:ind w:left="6723" w:hanging="180"/>
      </w:pPr>
    </w:lvl>
  </w:abstractNum>
  <w:abstractNum w:abstractNumId="5" w15:restartNumberingAfterBreak="0">
    <w:nsid w:val="2F96411E"/>
    <w:multiLevelType w:val="multilevel"/>
    <w:tmpl w:val="9F18C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76235"/>
    <w:multiLevelType w:val="hybridMultilevel"/>
    <w:tmpl w:val="AE9E7C3E"/>
    <w:lvl w:ilvl="0" w:tplc="F9FE496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A105A"/>
    <w:multiLevelType w:val="multilevel"/>
    <w:tmpl w:val="13BA0546"/>
    <w:lvl w:ilvl="0">
      <w:start w:val="1"/>
      <w:numFmt w:val="decimal"/>
      <w:suff w:val="nothing"/>
      <w:lvlText w:val="%1."/>
      <w:lvlJc w:val="left"/>
      <w:pPr>
        <w:ind w:left="720" w:hanging="648"/>
      </w:pPr>
      <w:rPr>
        <w:rFonts w:cs="Times New Roman" w:hint="default"/>
      </w:rPr>
    </w:lvl>
    <w:lvl w:ilvl="1">
      <w:numFmt w:val="bullet"/>
      <w:lvlText w:val=""/>
      <w:lvlJc w:val="left"/>
      <w:pPr>
        <w:tabs>
          <w:tab w:val="num" w:pos="360"/>
        </w:tabs>
        <w:ind w:left="1440" w:hanging="1440"/>
      </w:pPr>
      <w:rPr>
        <w:rFonts w:ascii="Wingdings" w:hAnsi="Wingdings" w:hint="default"/>
        <w:sz w:val="16"/>
      </w:rPr>
    </w:lvl>
    <w:lvl w:ilvl="2">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4454036C"/>
    <w:multiLevelType w:val="hybridMultilevel"/>
    <w:tmpl w:val="BFA494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DF916AE"/>
    <w:multiLevelType w:val="multilevel"/>
    <w:tmpl w:val="13BA0546"/>
    <w:lvl w:ilvl="0">
      <w:start w:val="1"/>
      <w:numFmt w:val="decimal"/>
      <w:suff w:val="nothing"/>
      <w:lvlText w:val="%1."/>
      <w:lvlJc w:val="left"/>
      <w:pPr>
        <w:ind w:left="720" w:hanging="648"/>
      </w:pPr>
      <w:rPr>
        <w:rFonts w:cs="Times New Roman" w:hint="default"/>
      </w:rPr>
    </w:lvl>
    <w:lvl w:ilvl="1">
      <w:numFmt w:val="bullet"/>
      <w:lvlText w:val=""/>
      <w:lvlJc w:val="left"/>
      <w:pPr>
        <w:tabs>
          <w:tab w:val="num" w:pos="360"/>
        </w:tabs>
        <w:ind w:left="1440" w:hanging="1440"/>
      </w:pPr>
      <w:rPr>
        <w:rFonts w:ascii="Wingdings" w:hAnsi="Wingdings" w:hint="default"/>
        <w:sz w:val="16"/>
      </w:rPr>
    </w:lvl>
    <w:lvl w:ilvl="2">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586021F3"/>
    <w:multiLevelType w:val="hybridMultilevel"/>
    <w:tmpl w:val="658E4E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F094135A">
      <w:start w:val="1"/>
      <w:numFmt w:val="lowerRoman"/>
      <w:lvlText w:val="%3."/>
      <w:lvlJc w:val="right"/>
      <w:pPr>
        <w:ind w:left="2520" w:hanging="180"/>
      </w:pPr>
      <w:rPr>
        <w:b w:val="0"/>
        <w:b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78195E"/>
    <w:multiLevelType w:val="hybridMultilevel"/>
    <w:tmpl w:val="AFE0C0AE"/>
    <w:lvl w:ilvl="0" w:tplc="A5A2C1B4">
      <w:numFmt w:val="bullet"/>
      <w:lvlText w:val=""/>
      <w:lvlJc w:val="left"/>
      <w:pPr>
        <w:ind w:left="720" w:hanging="360"/>
      </w:pPr>
      <w:rPr>
        <w:rFonts w:ascii="Symbol" w:eastAsia="Times New Roman" w:hAnsi="Symbol" w:cs="Times New Roman" w:hint="default"/>
        <w:b/>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3953159">
    <w:abstractNumId w:val="9"/>
  </w:num>
  <w:num w:numId="2" w16cid:durableId="1132821853">
    <w:abstractNumId w:val="7"/>
  </w:num>
  <w:num w:numId="3" w16cid:durableId="508641499">
    <w:abstractNumId w:val="5"/>
  </w:num>
  <w:num w:numId="4" w16cid:durableId="869487732">
    <w:abstractNumId w:val="6"/>
  </w:num>
  <w:num w:numId="5" w16cid:durableId="809370989">
    <w:abstractNumId w:val="10"/>
  </w:num>
  <w:num w:numId="6" w16cid:durableId="637298475">
    <w:abstractNumId w:val="2"/>
  </w:num>
  <w:num w:numId="7" w16cid:durableId="907347039">
    <w:abstractNumId w:val="4"/>
  </w:num>
  <w:num w:numId="8" w16cid:durableId="84150428">
    <w:abstractNumId w:val="1"/>
  </w:num>
  <w:num w:numId="9" w16cid:durableId="1727070591">
    <w:abstractNumId w:val="3"/>
  </w:num>
  <w:num w:numId="10" w16cid:durableId="1180315747">
    <w:abstractNumId w:val="8"/>
  </w:num>
  <w:num w:numId="11" w16cid:durableId="373625281">
    <w:abstractNumId w:val="11"/>
  </w:num>
  <w:num w:numId="12" w16cid:durableId="1439259094">
    <w:abstractNumId w:val="0"/>
  </w:num>
  <w:num w:numId="13" w16cid:durableId="1237980985">
    <w:abstractNumId w:val="5"/>
  </w:num>
  <w:num w:numId="14" w16cid:durableId="96535580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106"/>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D8"/>
    <w:rsid w:val="000006FE"/>
    <w:rsid w:val="0000268C"/>
    <w:rsid w:val="00003802"/>
    <w:rsid w:val="00007844"/>
    <w:rsid w:val="00011EA8"/>
    <w:rsid w:val="00012A53"/>
    <w:rsid w:val="0001477C"/>
    <w:rsid w:val="00015451"/>
    <w:rsid w:val="000203A4"/>
    <w:rsid w:val="00021929"/>
    <w:rsid w:val="00026EDB"/>
    <w:rsid w:val="000272E6"/>
    <w:rsid w:val="00027540"/>
    <w:rsid w:val="00027F8F"/>
    <w:rsid w:val="000315DA"/>
    <w:rsid w:val="0003212E"/>
    <w:rsid w:val="000342AA"/>
    <w:rsid w:val="00034EE1"/>
    <w:rsid w:val="00035A31"/>
    <w:rsid w:val="00040DA4"/>
    <w:rsid w:val="000459E4"/>
    <w:rsid w:val="00046326"/>
    <w:rsid w:val="000463CB"/>
    <w:rsid w:val="00047FA6"/>
    <w:rsid w:val="000501C0"/>
    <w:rsid w:val="000506C3"/>
    <w:rsid w:val="00053E0C"/>
    <w:rsid w:val="00056DAD"/>
    <w:rsid w:val="0005793B"/>
    <w:rsid w:val="000601F3"/>
    <w:rsid w:val="000612E2"/>
    <w:rsid w:val="000647E5"/>
    <w:rsid w:val="0006535C"/>
    <w:rsid w:val="00065571"/>
    <w:rsid w:val="00065D51"/>
    <w:rsid w:val="00066678"/>
    <w:rsid w:val="00066EDE"/>
    <w:rsid w:val="0006756F"/>
    <w:rsid w:val="000702B5"/>
    <w:rsid w:val="00072543"/>
    <w:rsid w:val="00073EBC"/>
    <w:rsid w:val="00074505"/>
    <w:rsid w:val="00075A1C"/>
    <w:rsid w:val="0007735E"/>
    <w:rsid w:val="00080312"/>
    <w:rsid w:val="000805EC"/>
    <w:rsid w:val="0008682E"/>
    <w:rsid w:val="000869DA"/>
    <w:rsid w:val="0008785C"/>
    <w:rsid w:val="00087862"/>
    <w:rsid w:val="0008796D"/>
    <w:rsid w:val="00091270"/>
    <w:rsid w:val="000914C4"/>
    <w:rsid w:val="00092658"/>
    <w:rsid w:val="00093E03"/>
    <w:rsid w:val="00095178"/>
    <w:rsid w:val="000955E5"/>
    <w:rsid w:val="00095758"/>
    <w:rsid w:val="000964E2"/>
    <w:rsid w:val="000965E6"/>
    <w:rsid w:val="00097943"/>
    <w:rsid w:val="000A0968"/>
    <w:rsid w:val="000A36D5"/>
    <w:rsid w:val="000A65E6"/>
    <w:rsid w:val="000B168F"/>
    <w:rsid w:val="000B2024"/>
    <w:rsid w:val="000B2F43"/>
    <w:rsid w:val="000B33D8"/>
    <w:rsid w:val="000B4B61"/>
    <w:rsid w:val="000B51B3"/>
    <w:rsid w:val="000B6D52"/>
    <w:rsid w:val="000B7BFF"/>
    <w:rsid w:val="000B7E90"/>
    <w:rsid w:val="000C009F"/>
    <w:rsid w:val="000C078A"/>
    <w:rsid w:val="000C1520"/>
    <w:rsid w:val="000C1E56"/>
    <w:rsid w:val="000C5843"/>
    <w:rsid w:val="000C58F9"/>
    <w:rsid w:val="000C5A43"/>
    <w:rsid w:val="000D0B2F"/>
    <w:rsid w:val="000D29B4"/>
    <w:rsid w:val="000D2EF8"/>
    <w:rsid w:val="000D324A"/>
    <w:rsid w:val="000D4046"/>
    <w:rsid w:val="000D46D0"/>
    <w:rsid w:val="000D4C40"/>
    <w:rsid w:val="000D5547"/>
    <w:rsid w:val="000D653F"/>
    <w:rsid w:val="000D74FB"/>
    <w:rsid w:val="000D7D97"/>
    <w:rsid w:val="000E2529"/>
    <w:rsid w:val="000E4E59"/>
    <w:rsid w:val="000E502E"/>
    <w:rsid w:val="000E50F6"/>
    <w:rsid w:val="000E62E5"/>
    <w:rsid w:val="000E6311"/>
    <w:rsid w:val="000E7A29"/>
    <w:rsid w:val="000F1A4A"/>
    <w:rsid w:val="000F25C6"/>
    <w:rsid w:val="000F28D8"/>
    <w:rsid w:val="000F39EE"/>
    <w:rsid w:val="000F563A"/>
    <w:rsid w:val="000F7FBA"/>
    <w:rsid w:val="00101C42"/>
    <w:rsid w:val="00102ED3"/>
    <w:rsid w:val="001031EE"/>
    <w:rsid w:val="00103784"/>
    <w:rsid w:val="00103C8B"/>
    <w:rsid w:val="001049DE"/>
    <w:rsid w:val="0010709D"/>
    <w:rsid w:val="0010710F"/>
    <w:rsid w:val="001076AC"/>
    <w:rsid w:val="00110840"/>
    <w:rsid w:val="001129C7"/>
    <w:rsid w:val="00112AF4"/>
    <w:rsid w:val="00113F54"/>
    <w:rsid w:val="001166D8"/>
    <w:rsid w:val="001166FA"/>
    <w:rsid w:val="00116AF2"/>
    <w:rsid w:val="00116C6C"/>
    <w:rsid w:val="0011764B"/>
    <w:rsid w:val="001211D9"/>
    <w:rsid w:val="00121EDA"/>
    <w:rsid w:val="00122959"/>
    <w:rsid w:val="0012302B"/>
    <w:rsid w:val="001244D5"/>
    <w:rsid w:val="00125FF4"/>
    <w:rsid w:val="00126ADD"/>
    <w:rsid w:val="00127DE4"/>
    <w:rsid w:val="001308A2"/>
    <w:rsid w:val="00131422"/>
    <w:rsid w:val="00131ED3"/>
    <w:rsid w:val="001333F9"/>
    <w:rsid w:val="0013445C"/>
    <w:rsid w:val="001356A9"/>
    <w:rsid w:val="0013573F"/>
    <w:rsid w:val="00141A55"/>
    <w:rsid w:val="00142366"/>
    <w:rsid w:val="0014246C"/>
    <w:rsid w:val="00144EB3"/>
    <w:rsid w:val="00145126"/>
    <w:rsid w:val="001457E5"/>
    <w:rsid w:val="0015015E"/>
    <w:rsid w:val="0015202F"/>
    <w:rsid w:val="001536F5"/>
    <w:rsid w:val="00153876"/>
    <w:rsid w:val="00153CC5"/>
    <w:rsid w:val="00153F85"/>
    <w:rsid w:val="001557E7"/>
    <w:rsid w:val="0015581E"/>
    <w:rsid w:val="00156135"/>
    <w:rsid w:val="00157107"/>
    <w:rsid w:val="0015719A"/>
    <w:rsid w:val="00157ADF"/>
    <w:rsid w:val="001606E6"/>
    <w:rsid w:val="0016160F"/>
    <w:rsid w:val="00161CC7"/>
    <w:rsid w:val="00162B40"/>
    <w:rsid w:val="00164DB5"/>
    <w:rsid w:val="00164EDA"/>
    <w:rsid w:val="00166A06"/>
    <w:rsid w:val="00167351"/>
    <w:rsid w:val="00167BC8"/>
    <w:rsid w:val="00167ECD"/>
    <w:rsid w:val="001701F8"/>
    <w:rsid w:val="001708A3"/>
    <w:rsid w:val="00170C0A"/>
    <w:rsid w:val="0017145D"/>
    <w:rsid w:val="0017379E"/>
    <w:rsid w:val="00174034"/>
    <w:rsid w:val="00176064"/>
    <w:rsid w:val="00176C3D"/>
    <w:rsid w:val="00185A08"/>
    <w:rsid w:val="001867C6"/>
    <w:rsid w:val="001878DC"/>
    <w:rsid w:val="00187C8A"/>
    <w:rsid w:val="0019003C"/>
    <w:rsid w:val="00191CB0"/>
    <w:rsid w:val="00194892"/>
    <w:rsid w:val="00194C8B"/>
    <w:rsid w:val="00195F61"/>
    <w:rsid w:val="00196624"/>
    <w:rsid w:val="001A0287"/>
    <w:rsid w:val="001A0B67"/>
    <w:rsid w:val="001A0C9F"/>
    <w:rsid w:val="001A2A67"/>
    <w:rsid w:val="001A35CE"/>
    <w:rsid w:val="001A56CC"/>
    <w:rsid w:val="001A7B5E"/>
    <w:rsid w:val="001B0C76"/>
    <w:rsid w:val="001B2E6C"/>
    <w:rsid w:val="001B3566"/>
    <w:rsid w:val="001B3EE9"/>
    <w:rsid w:val="001B565D"/>
    <w:rsid w:val="001B5A7E"/>
    <w:rsid w:val="001B5E7F"/>
    <w:rsid w:val="001B7E54"/>
    <w:rsid w:val="001C115F"/>
    <w:rsid w:val="001C1D2A"/>
    <w:rsid w:val="001C23A6"/>
    <w:rsid w:val="001C2695"/>
    <w:rsid w:val="001C49BE"/>
    <w:rsid w:val="001C5253"/>
    <w:rsid w:val="001C5631"/>
    <w:rsid w:val="001C59D4"/>
    <w:rsid w:val="001C5F31"/>
    <w:rsid w:val="001C669B"/>
    <w:rsid w:val="001C69F5"/>
    <w:rsid w:val="001C7302"/>
    <w:rsid w:val="001D034C"/>
    <w:rsid w:val="001D0412"/>
    <w:rsid w:val="001D07B1"/>
    <w:rsid w:val="001D3A99"/>
    <w:rsid w:val="001D7B3D"/>
    <w:rsid w:val="001E0083"/>
    <w:rsid w:val="001E0D37"/>
    <w:rsid w:val="001E1088"/>
    <w:rsid w:val="001E1D83"/>
    <w:rsid w:val="001E2610"/>
    <w:rsid w:val="001E2D6B"/>
    <w:rsid w:val="001E4B16"/>
    <w:rsid w:val="001E6836"/>
    <w:rsid w:val="001E6AA0"/>
    <w:rsid w:val="001E6C56"/>
    <w:rsid w:val="001E6F62"/>
    <w:rsid w:val="001E713A"/>
    <w:rsid w:val="001F0D92"/>
    <w:rsid w:val="001F21F0"/>
    <w:rsid w:val="001F3AD0"/>
    <w:rsid w:val="001F3B3B"/>
    <w:rsid w:val="001F5C49"/>
    <w:rsid w:val="001F79AE"/>
    <w:rsid w:val="002038F9"/>
    <w:rsid w:val="00205483"/>
    <w:rsid w:val="00205854"/>
    <w:rsid w:val="0021042E"/>
    <w:rsid w:val="0021262F"/>
    <w:rsid w:val="002137D9"/>
    <w:rsid w:val="00215282"/>
    <w:rsid w:val="00217268"/>
    <w:rsid w:val="002177B8"/>
    <w:rsid w:val="00217A33"/>
    <w:rsid w:val="00220218"/>
    <w:rsid w:val="0022093C"/>
    <w:rsid w:val="0022223E"/>
    <w:rsid w:val="00223809"/>
    <w:rsid w:val="00224EFC"/>
    <w:rsid w:val="002250EB"/>
    <w:rsid w:val="002261C0"/>
    <w:rsid w:val="002270D1"/>
    <w:rsid w:val="002275EE"/>
    <w:rsid w:val="0022769C"/>
    <w:rsid w:val="00232074"/>
    <w:rsid w:val="0023251C"/>
    <w:rsid w:val="00232AAA"/>
    <w:rsid w:val="00237336"/>
    <w:rsid w:val="00240B84"/>
    <w:rsid w:val="00242A3E"/>
    <w:rsid w:val="002436BD"/>
    <w:rsid w:val="00243807"/>
    <w:rsid w:val="00244365"/>
    <w:rsid w:val="00246AD5"/>
    <w:rsid w:val="00247331"/>
    <w:rsid w:val="00247F41"/>
    <w:rsid w:val="0025069E"/>
    <w:rsid w:val="002521AF"/>
    <w:rsid w:val="00253D34"/>
    <w:rsid w:val="002554EA"/>
    <w:rsid w:val="002566A7"/>
    <w:rsid w:val="00256BC7"/>
    <w:rsid w:val="002576F9"/>
    <w:rsid w:val="002577B1"/>
    <w:rsid w:val="00257FE6"/>
    <w:rsid w:val="00263BAD"/>
    <w:rsid w:val="00263E70"/>
    <w:rsid w:val="002644E5"/>
    <w:rsid w:val="0026651D"/>
    <w:rsid w:val="00266D74"/>
    <w:rsid w:val="00267710"/>
    <w:rsid w:val="00267733"/>
    <w:rsid w:val="00267E24"/>
    <w:rsid w:val="00271897"/>
    <w:rsid w:val="00271D80"/>
    <w:rsid w:val="002727E6"/>
    <w:rsid w:val="00273121"/>
    <w:rsid w:val="00273CE3"/>
    <w:rsid w:val="002745BE"/>
    <w:rsid w:val="00274991"/>
    <w:rsid w:val="00274D59"/>
    <w:rsid w:val="0027538C"/>
    <w:rsid w:val="00275401"/>
    <w:rsid w:val="00277D48"/>
    <w:rsid w:val="00277EEE"/>
    <w:rsid w:val="0028078D"/>
    <w:rsid w:val="00281859"/>
    <w:rsid w:val="00283370"/>
    <w:rsid w:val="0028439F"/>
    <w:rsid w:val="002848CB"/>
    <w:rsid w:val="00285336"/>
    <w:rsid w:val="00287E05"/>
    <w:rsid w:val="002907C9"/>
    <w:rsid w:val="00291AFA"/>
    <w:rsid w:val="00291D27"/>
    <w:rsid w:val="00292682"/>
    <w:rsid w:val="002934DB"/>
    <w:rsid w:val="00294389"/>
    <w:rsid w:val="00294834"/>
    <w:rsid w:val="00295A7B"/>
    <w:rsid w:val="002961C4"/>
    <w:rsid w:val="0029724E"/>
    <w:rsid w:val="002A0274"/>
    <w:rsid w:val="002A0D54"/>
    <w:rsid w:val="002A1C0C"/>
    <w:rsid w:val="002A2E06"/>
    <w:rsid w:val="002A5186"/>
    <w:rsid w:val="002A5E90"/>
    <w:rsid w:val="002A65B5"/>
    <w:rsid w:val="002A697C"/>
    <w:rsid w:val="002B08D8"/>
    <w:rsid w:val="002B122F"/>
    <w:rsid w:val="002B186E"/>
    <w:rsid w:val="002B385D"/>
    <w:rsid w:val="002B5E3C"/>
    <w:rsid w:val="002B5F4E"/>
    <w:rsid w:val="002B6565"/>
    <w:rsid w:val="002B667C"/>
    <w:rsid w:val="002B6D43"/>
    <w:rsid w:val="002B7167"/>
    <w:rsid w:val="002B7C75"/>
    <w:rsid w:val="002C1BB1"/>
    <w:rsid w:val="002C2ED3"/>
    <w:rsid w:val="002C3AC3"/>
    <w:rsid w:val="002C4D6F"/>
    <w:rsid w:val="002C68A6"/>
    <w:rsid w:val="002D013C"/>
    <w:rsid w:val="002D1BFB"/>
    <w:rsid w:val="002D1D85"/>
    <w:rsid w:val="002D1DC2"/>
    <w:rsid w:val="002D3CEE"/>
    <w:rsid w:val="002D4665"/>
    <w:rsid w:val="002D5FFC"/>
    <w:rsid w:val="002D6EAE"/>
    <w:rsid w:val="002E14C4"/>
    <w:rsid w:val="002E1919"/>
    <w:rsid w:val="002E3DF2"/>
    <w:rsid w:val="002E4B88"/>
    <w:rsid w:val="002E5261"/>
    <w:rsid w:val="002E5365"/>
    <w:rsid w:val="002E7EBC"/>
    <w:rsid w:val="002F069E"/>
    <w:rsid w:val="002F1023"/>
    <w:rsid w:val="002F3A61"/>
    <w:rsid w:val="002F469D"/>
    <w:rsid w:val="002F68D3"/>
    <w:rsid w:val="002F6EF3"/>
    <w:rsid w:val="00303EC6"/>
    <w:rsid w:val="003041C6"/>
    <w:rsid w:val="0030557F"/>
    <w:rsid w:val="00305CF5"/>
    <w:rsid w:val="00306CD9"/>
    <w:rsid w:val="0030724C"/>
    <w:rsid w:val="003074B9"/>
    <w:rsid w:val="00307C97"/>
    <w:rsid w:val="00313910"/>
    <w:rsid w:val="00315492"/>
    <w:rsid w:val="003158BF"/>
    <w:rsid w:val="00315E0C"/>
    <w:rsid w:val="00316DC7"/>
    <w:rsid w:val="00320A53"/>
    <w:rsid w:val="003216FC"/>
    <w:rsid w:val="00323F7C"/>
    <w:rsid w:val="0032400C"/>
    <w:rsid w:val="0032480E"/>
    <w:rsid w:val="00324DCE"/>
    <w:rsid w:val="003254B8"/>
    <w:rsid w:val="00327FAD"/>
    <w:rsid w:val="00331A65"/>
    <w:rsid w:val="00331CBA"/>
    <w:rsid w:val="0033203C"/>
    <w:rsid w:val="003326AD"/>
    <w:rsid w:val="0033279E"/>
    <w:rsid w:val="00333383"/>
    <w:rsid w:val="00335236"/>
    <w:rsid w:val="00336858"/>
    <w:rsid w:val="003400DB"/>
    <w:rsid w:val="003411E9"/>
    <w:rsid w:val="00341C23"/>
    <w:rsid w:val="00343572"/>
    <w:rsid w:val="00343F35"/>
    <w:rsid w:val="003455EB"/>
    <w:rsid w:val="0034602C"/>
    <w:rsid w:val="0034739D"/>
    <w:rsid w:val="0034755C"/>
    <w:rsid w:val="00347B74"/>
    <w:rsid w:val="00352668"/>
    <w:rsid w:val="00352DF3"/>
    <w:rsid w:val="003539C4"/>
    <w:rsid w:val="00353C52"/>
    <w:rsid w:val="00354485"/>
    <w:rsid w:val="00354BD3"/>
    <w:rsid w:val="00354CFB"/>
    <w:rsid w:val="003555DE"/>
    <w:rsid w:val="00355A34"/>
    <w:rsid w:val="00356106"/>
    <w:rsid w:val="00360851"/>
    <w:rsid w:val="00360A4F"/>
    <w:rsid w:val="00360D32"/>
    <w:rsid w:val="0036156B"/>
    <w:rsid w:val="00361BE6"/>
    <w:rsid w:val="0036369B"/>
    <w:rsid w:val="003654B5"/>
    <w:rsid w:val="0036578B"/>
    <w:rsid w:val="00365B50"/>
    <w:rsid w:val="00365BBE"/>
    <w:rsid w:val="00366409"/>
    <w:rsid w:val="003707AC"/>
    <w:rsid w:val="00370A23"/>
    <w:rsid w:val="00370EDC"/>
    <w:rsid w:val="0037160F"/>
    <w:rsid w:val="00371CA5"/>
    <w:rsid w:val="003737A5"/>
    <w:rsid w:val="003745AF"/>
    <w:rsid w:val="0037644F"/>
    <w:rsid w:val="00377739"/>
    <w:rsid w:val="00377E91"/>
    <w:rsid w:val="003815D0"/>
    <w:rsid w:val="003829A9"/>
    <w:rsid w:val="00382F81"/>
    <w:rsid w:val="00383AF1"/>
    <w:rsid w:val="00383D74"/>
    <w:rsid w:val="00384193"/>
    <w:rsid w:val="00385460"/>
    <w:rsid w:val="00390CC1"/>
    <w:rsid w:val="00390E1A"/>
    <w:rsid w:val="00393F7D"/>
    <w:rsid w:val="00394B24"/>
    <w:rsid w:val="00397FDF"/>
    <w:rsid w:val="003A0CF7"/>
    <w:rsid w:val="003A15B4"/>
    <w:rsid w:val="003A1BB2"/>
    <w:rsid w:val="003A3B6D"/>
    <w:rsid w:val="003A4B1C"/>
    <w:rsid w:val="003A4DA0"/>
    <w:rsid w:val="003A503B"/>
    <w:rsid w:val="003A5113"/>
    <w:rsid w:val="003A6035"/>
    <w:rsid w:val="003A6B71"/>
    <w:rsid w:val="003B13F1"/>
    <w:rsid w:val="003B1BD0"/>
    <w:rsid w:val="003B3823"/>
    <w:rsid w:val="003B6118"/>
    <w:rsid w:val="003B75B1"/>
    <w:rsid w:val="003C1195"/>
    <w:rsid w:val="003C1587"/>
    <w:rsid w:val="003C32D9"/>
    <w:rsid w:val="003C3E06"/>
    <w:rsid w:val="003C421A"/>
    <w:rsid w:val="003C4AB4"/>
    <w:rsid w:val="003C66C7"/>
    <w:rsid w:val="003C746A"/>
    <w:rsid w:val="003D000F"/>
    <w:rsid w:val="003D3031"/>
    <w:rsid w:val="003D3AA6"/>
    <w:rsid w:val="003D4964"/>
    <w:rsid w:val="003D4A96"/>
    <w:rsid w:val="003D58D4"/>
    <w:rsid w:val="003D5972"/>
    <w:rsid w:val="003D677C"/>
    <w:rsid w:val="003D6C36"/>
    <w:rsid w:val="003D77A0"/>
    <w:rsid w:val="003E04B5"/>
    <w:rsid w:val="003E0BD4"/>
    <w:rsid w:val="003E122F"/>
    <w:rsid w:val="003E1744"/>
    <w:rsid w:val="003E1E6F"/>
    <w:rsid w:val="003E2305"/>
    <w:rsid w:val="003E288A"/>
    <w:rsid w:val="003E2C24"/>
    <w:rsid w:val="003E3405"/>
    <w:rsid w:val="003E5E6B"/>
    <w:rsid w:val="003E634C"/>
    <w:rsid w:val="003E6A2B"/>
    <w:rsid w:val="003E6C90"/>
    <w:rsid w:val="003F38BF"/>
    <w:rsid w:val="003F3E40"/>
    <w:rsid w:val="003F5C43"/>
    <w:rsid w:val="0040031A"/>
    <w:rsid w:val="00400CCD"/>
    <w:rsid w:val="0040241E"/>
    <w:rsid w:val="004028F5"/>
    <w:rsid w:val="004038FB"/>
    <w:rsid w:val="00405B5F"/>
    <w:rsid w:val="00406960"/>
    <w:rsid w:val="00407D5F"/>
    <w:rsid w:val="0041072B"/>
    <w:rsid w:val="004110ED"/>
    <w:rsid w:val="00414580"/>
    <w:rsid w:val="00415384"/>
    <w:rsid w:val="00415E78"/>
    <w:rsid w:val="00420228"/>
    <w:rsid w:val="00420A73"/>
    <w:rsid w:val="00420EE6"/>
    <w:rsid w:val="0042264C"/>
    <w:rsid w:val="00422DC5"/>
    <w:rsid w:val="00423D5F"/>
    <w:rsid w:val="00424D3B"/>
    <w:rsid w:val="00424FD4"/>
    <w:rsid w:val="00425537"/>
    <w:rsid w:val="00425A5A"/>
    <w:rsid w:val="0042636C"/>
    <w:rsid w:val="00427F26"/>
    <w:rsid w:val="00431270"/>
    <w:rsid w:val="004332E0"/>
    <w:rsid w:val="00433A8F"/>
    <w:rsid w:val="00434025"/>
    <w:rsid w:val="00434841"/>
    <w:rsid w:val="0043725B"/>
    <w:rsid w:val="004377AD"/>
    <w:rsid w:val="00437916"/>
    <w:rsid w:val="00437AA3"/>
    <w:rsid w:val="00440186"/>
    <w:rsid w:val="00440746"/>
    <w:rsid w:val="00441418"/>
    <w:rsid w:val="00441887"/>
    <w:rsid w:val="004418FD"/>
    <w:rsid w:val="00441A9D"/>
    <w:rsid w:val="004428A9"/>
    <w:rsid w:val="004431BC"/>
    <w:rsid w:val="0044459E"/>
    <w:rsid w:val="00447979"/>
    <w:rsid w:val="00451F2E"/>
    <w:rsid w:val="0045217A"/>
    <w:rsid w:val="00452E09"/>
    <w:rsid w:val="0045315A"/>
    <w:rsid w:val="0046027B"/>
    <w:rsid w:val="004610E7"/>
    <w:rsid w:val="0046157A"/>
    <w:rsid w:val="004678FD"/>
    <w:rsid w:val="00467964"/>
    <w:rsid w:val="0047279A"/>
    <w:rsid w:val="00472960"/>
    <w:rsid w:val="00475675"/>
    <w:rsid w:val="004760FD"/>
    <w:rsid w:val="004807EE"/>
    <w:rsid w:val="00480CC8"/>
    <w:rsid w:val="00480D90"/>
    <w:rsid w:val="00482A8B"/>
    <w:rsid w:val="00483240"/>
    <w:rsid w:val="00483E8F"/>
    <w:rsid w:val="00484A59"/>
    <w:rsid w:val="00485AE7"/>
    <w:rsid w:val="00487608"/>
    <w:rsid w:val="00490D77"/>
    <w:rsid w:val="004932F3"/>
    <w:rsid w:val="00493821"/>
    <w:rsid w:val="0049440C"/>
    <w:rsid w:val="00494C4A"/>
    <w:rsid w:val="00496E5A"/>
    <w:rsid w:val="00496FE8"/>
    <w:rsid w:val="00497E8C"/>
    <w:rsid w:val="004A08F8"/>
    <w:rsid w:val="004A1CAD"/>
    <w:rsid w:val="004A20E7"/>
    <w:rsid w:val="004A252B"/>
    <w:rsid w:val="004A4EC1"/>
    <w:rsid w:val="004A6510"/>
    <w:rsid w:val="004B2B0B"/>
    <w:rsid w:val="004B3714"/>
    <w:rsid w:val="004B3A7E"/>
    <w:rsid w:val="004B46F7"/>
    <w:rsid w:val="004B4830"/>
    <w:rsid w:val="004B542B"/>
    <w:rsid w:val="004B5445"/>
    <w:rsid w:val="004B548F"/>
    <w:rsid w:val="004B5EE6"/>
    <w:rsid w:val="004B70EC"/>
    <w:rsid w:val="004B7D03"/>
    <w:rsid w:val="004C3C4F"/>
    <w:rsid w:val="004C3FC0"/>
    <w:rsid w:val="004C43F1"/>
    <w:rsid w:val="004C7EAE"/>
    <w:rsid w:val="004C7FCA"/>
    <w:rsid w:val="004D0986"/>
    <w:rsid w:val="004D2CB8"/>
    <w:rsid w:val="004D37CB"/>
    <w:rsid w:val="004D462D"/>
    <w:rsid w:val="004D55FB"/>
    <w:rsid w:val="004D79A1"/>
    <w:rsid w:val="004D7B11"/>
    <w:rsid w:val="004E02A9"/>
    <w:rsid w:val="004E0A4C"/>
    <w:rsid w:val="004E2448"/>
    <w:rsid w:val="004E4115"/>
    <w:rsid w:val="004E455A"/>
    <w:rsid w:val="004E581F"/>
    <w:rsid w:val="004E72C5"/>
    <w:rsid w:val="004E77D5"/>
    <w:rsid w:val="004E7D5F"/>
    <w:rsid w:val="004F1A55"/>
    <w:rsid w:val="004F1E55"/>
    <w:rsid w:val="004F23A1"/>
    <w:rsid w:val="004F2984"/>
    <w:rsid w:val="004F3432"/>
    <w:rsid w:val="004F4231"/>
    <w:rsid w:val="004F5A09"/>
    <w:rsid w:val="004F7459"/>
    <w:rsid w:val="004F76D2"/>
    <w:rsid w:val="005009A0"/>
    <w:rsid w:val="005021EA"/>
    <w:rsid w:val="005045ED"/>
    <w:rsid w:val="0050532E"/>
    <w:rsid w:val="00505631"/>
    <w:rsid w:val="0050567F"/>
    <w:rsid w:val="00506337"/>
    <w:rsid w:val="00506845"/>
    <w:rsid w:val="005100E5"/>
    <w:rsid w:val="00511C98"/>
    <w:rsid w:val="00513DCE"/>
    <w:rsid w:val="005159FF"/>
    <w:rsid w:val="00516701"/>
    <w:rsid w:val="00520A10"/>
    <w:rsid w:val="005220A7"/>
    <w:rsid w:val="00522B87"/>
    <w:rsid w:val="00523083"/>
    <w:rsid w:val="0052391A"/>
    <w:rsid w:val="0052455B"/>
    <w:rsid w:val="00531666"/>
    <w:rsid w:val="00531EEA"/>
    <w:rsid w:val="005355CE"/>
    <w:rsid w:val="00535AEF"/>
    <w:rsid w:val="00535B24"/>
    <w:rsid w:val="00535EC4"/>
    <w:rsid w:val="005371F0"/>
    <w:rsid w:val="00537260"/>
    <w:rsid w:val="005373C6"/>
    <w:rsid w:val="00537B6E"/>
    <w:rsid w:val="00540755"/>
    <w:rsid w:val="005445FB"/>
    <w:rsid w:val="00544DC2"/>
    <w:rsid w:val="005455D2"/>
    <w:rsid w:val="0054613B"/>
    <w:rsid w:val="00550BAC"/>
    <w:rsid w:val="00552543"/>
    <w:rsid w:val="00553243"/>
    <w:rsid w:val="00556315"/>
    <w:rsid w:val="005566B6"/>
    <w:rsid w:val="00556D80"/>
    <w:rsid w:val="00556E99"/>
    <w:rsid w:val="0055703F"/>
    <w:rsid w:val="005608CD"/>
    <w:rsid w:val="00560D33"/>
    <w:rsid w:val="00560E45"/>
    <w:rsid w:val="00561985"/>
    <w:rsid w:val="005620F9"/>
    <w:rsid w:val="00562B70"/>
    <w:rsid w:val="00562D8D"/>
    <w:rsid w:val="00564C12"/>
    <w:rsid w:val="005651E7"/>
    <w:rsid w:val="00566A96"/>
    <w:rsid w:val="00573828"/>
    <w:rsid w:val="0057386E"/>
    <w:rsid w:val="005750AE"/>
    <w:rsid w:val="005754B8"/>
    <w:rsid w:val="00576B9A"/>
    <w:rsid w:val="00576CBC"/>
    <w:rsid w:val="005806EB"/>
    <w:rsid w:val="0058140A"/>
    <w:rsid w:val="00581AA8"/>
    <w:rsid w:val="00581B5C"/>
    <w:rsid w:val="00582063"/>
    <w:rsid w:val="00584C63"/>
    <w:rsid w:val="005851F5"/>
    <w:rsid w:val="00586677"/>
    <w:rsid w:val="0058727A"/>
    <w:rsid w:val="00587677"/>
    <w:rsid w:val="0059060D"/>
    <w:rsid w:val="00590DF2"/>
    <w:rsid w:val="00594616"/>
    <w:rsid w:val="0059501C"/>
    <w:rsid w:val="00596B9A"/>
    <w:rsid w:val="00596EE6"/>
    <w:rsid w:val="005971BE"/>
    <w:rsid w:val="005A1A47"/>
    <w:rsid w:val="005A2B55"/>
    <w:rsid w:val="005A5B76"/>
    <w:rsid w:val="005A7E1E"/>
    <w:rsid w:val="005B21D4"/>
    <w:rsid w:val="005B2804"/>
    <w:rsid w:val="005B2E9B"/>
    <w:rsid w:val="005B3682"/>
    <w:rsid w:val="005B3840"/>
    <w:rsid w:val="005B3C7E"/>
    <w:rsid w:val="005B3DB5"/>
    <w:rsid w:val="005B551B"/>
    <w:rsid w:val="005B562B"/>
    <w:rsid w:val="005B5F3E"/>
    <w:rsid w:val="005C014A"/>
    <w:rsid w:val="005C1DB1"/>
    <w:rsid w:val="005C361B"/>
    <w:rsid w:val="005C3F32"/>
    <w:rsid w:val="005C7C89"/>
    <w:rsid w:val="005D2C2C"/>
    <w:rsid w:val="005D321F"/>
    <w:rsid w:val="005D6A84"/>
    <w:rsid w:val="005D7080"/>
    <w:rsid w:val="005D70FA"/>
    <w:rsid w:val="005E0287"/>
    <w:rsid w:val="005E038D"/>
    <w:rsid w:val="005E0E29"/>
    <w:rsid w:val="005E2EF2"/>
    <w:rsid w:val="005E3C56"/>
    <w:rsid w:val="005E4D1C"/>
    <w:rsid w:val="005E5625"/>
    <w:rsid w:val="005E58C9"/>
    <w:rsid w:val="005E787E"/>
    <w:rsid w:val="005E7DD4"/>
    <w:rsid w:val="005F2496"/>
    <w:rsid w:val="005F43E0"/>
    <w:rsid w:val="005F4525"/>
    <w:rsid w:val="005F521A"/>
    <w:rsid w:val="005F641B"/>
    <w:rsid w:val="00601A6A"/>
    <w:rsid w:val="00602AB5"/>
    <w:rsid w:val="00604C98"/>
    <w:rsid w:val="006061DF"/>
    <w:rsid w:val="00611801"/>
    <w:rsid w:val="00611EB4"/>
    <w:rsid w:val="0061459A"/>
    <w:rsid w:val="00614983"/>
    <w:rsid w:val="00614A1C"/>
    <w:rsid w:val="00616404"/>
    <w:rsid w:val="00616BBD"/>
    <w:rsid w:val="0062113F"/>
    <w:rsid w:val="00622017"/>
    <w:rsid w:val="006231E7"/>
    <w:rsid w:val="006255EB"/>
    <w:rsid w:val="006261FD"/>
    <w:rsid w:val="006265B0"/>
    <w:rsid w:val="006311AE"/>
    <w:rsid w:val="006321CC"/>
    <w:rsid w:val="006354D6"/>
    <w:rsid w:val="00635C47"/>
    <w:rsid w:val="006378B6"/>
    <w:rsid w:val="00640B44"/>
    <w:rsid w:val="00643973"/>
    <w:rsid w:val="00644A57"/>
    <w:rsid w:val="00646D61"/>
    <w:rsid w:val="00647072"/>
    <w:rsid w:val="00650961"/>
    <w:rsid w:val="00653397"/>
    <w:rsid w:val="00656C2D"/>
    <w:rsid w:val="00657AEF"/>
    <w:rsid w:val="00660931"/>
    <w:rsid w:val="0066121F"/>
    <w:rsid w:val="006623F3"/>
    <w:rsid w:val="0066258F"/>
    <w:rsid w:val="006641CA"/>
    <w:rsid w:val="00664676"/>
    <w:rsid w:val="00664AC3"/>
    <w:rsid w:val="00664CF1"/>
    <w:rsid w:val="00666684"/>
    <w:rsid w:val="00671507"/>
    <w:rsid w:val="00671DD7"/>
    <w:rsid w:val="00671FB7"/>
    <w:rsid w:val="00675225"/>
    <w:rsid w:val="006779DE"/>
    <w:rsid w:val="00677F2E"/>
    <w:rsid w:val="00682994"/>
    <w:rsid w:val="00684567"/>
    <w:rsid w:val="00687A1B"/>
    <w:rsid w:val="00690071"/>
    <w:rsid w:val="00691D9F"/>
    <w:rsid w:val="00692DB2"/>
    <w:rsid w:val="00694160"/>
    <w:rsid w:val="00694E28"/>
    <w:rsid w:val="006A263F"/>
    <w:rsid w:val="006A28E8"/>
    <w:rsid w:val="006A762F"/>
    <w:rsid w:val="006B17FD"/>
    <w:rsid w:val="006B1E13"/>
    <w:rsid w:val="006B1ECA"/>
    <w:rsid w:val="006B266D"/>
    <w:rsid w:val="006B4F36"/>
    <w:rsid w:val="006C18FD"/>
    <w:rsid w:val="006C190C"/>
    <w:rsid w:val="006C423C"/>
    <w:rsid w:val="006C4599"/>
    <w:rsid w:val="006C589E"/>
    <w:rsid w:val="006C725F"/>
    <w:rsid w:val="006D34D0"/>
    <w:rsid w:val="006D37D8"/>
    <w:rsid w:val="006D44A5"/>
    <w:rsid w:val="006D5005"/>
    <w:rsid w:val="006D5F09"/>
    <w:rsid w:val="006D6BE1"/>
    <w:rsid w:val="006D702F"/>
    <w:rsid w:val="006D7987"/>
    <w:rsid w:val="006D7A42"/>
    <w:rsid w:val="006E0E63"/>
    <w:rsid w:val="006E3CAB"/>
    <w:rsid w:val="006E478A"/>
    <w:rsid w:val="006E4F12"/>
    <w:rsid w:val="006F0331"/>
    <w:rsid w:val="006F096D"/>
    <w:rsid w:val="006F161E"/>
    <w:rsid w:val="006F1ED5"/>
    <w:rsid w:val="006F20FB"/>
    <w:rsid w:val="006F5826"/>
    <w:rsid w:val="00702C8E"/>
    <w:rsid w:val="0070482A"/>
    <w:rsid w:val="00704EC9"/>
    <w:rsid w:val="00705B6B"/>
    <w:rsid w:val="0070738F"/>
    <w:rsid w:val="00711A2B"/>
    <w:rsid w:val="007126F0"/>
    <w:rsid w:val="00712E9B"/>
    <w:rsid w:val="007133C7"/>
    <w:rsid w:val="00714B69"/>
    <w:rsid w:val="007157D5"/>
    <w:rsid w:val="0071718C"/>
    <w:rsid w:val="00720AC2"/>
    <w:rsid w:val="007211CB"/>
    <w:rsid w:val="00721283"/>
    <w:rsid w:val="0072350E"/>
    <w:rsid w:val="00724373"/>
    <w:rsid w:val="007247EE"/>
    <w:rsid w:val="00727269"/>
    <w:rsid w:val="00727807"/>
    <w:rsid w:val="00727FFE"/>
    <w:rsid w:val="00730B36"/>
    <w:rsid w:val="00734CDD"/>
    <w:rsid w:val="007405DD"/>
    <w:rsid w:val="0074080D"/>
    <w:rsid w:val="00740F87"/>
    <w:rsid w:val="0074154F"/>
    <w:rsid w:val="00741DF9"/>
    <w:rsid w:val="007429D4"/>
    <w:rsid w:val="007431F6"/>
    <w:rsid w:val="00746D24"/>
    <w:rsid w:val="00747C98"/>
    <w:rsid w:val="00750C46"/>
    <w:rsid w:val="007513C4"/>
    <w:rsid w:val="007529C3"/>
    <w:rsid w:val="00753000"/>
    <w:rsid w:val="0075427B"/>
    <w:rsid w:val="0075474B"/>
    <w:rsid w:val="0075503A"/>
    <w:rsid w:val="00757C6A"/>
    <w:rsid w:val="0076295D"/>
    <w:rsid w:val="007636F4"/>
    <w:rsid w:val="007640A8"/>
    <w:rsid w:val="00764931"/>
    <w:rsid w:val="00764A88"/>
    <w:rsid w:val="00764DF0"/>
    <w:rsid w:val="0076564E"/>
    <w:rsid w:val="00765782"/>
    <w:rsid w:val="00765B65"/>
    <w:rsid w:val="0077211F"/>
    <w:rsid w:val="00772C9D"/>
    <w:rsid w:val="00772ED1"/>
    <w:rsid w:val="00773067"/>
    <w:rsid w:val="00773A2D"/>
    <w:rsid w:val="00774F86"/>
    <w:rsid w:val="00781688"/>
    <w:rsid w:val="007838FB"/>
    <w:rsid w:val="0078546A"/>
    <w:rsid w:val="0078627D"/>
    <w:rsid w:val="00786914"/>
    <w:rsid w:val="00786D64"/>
    <w:rsid w:val="00787AF1"/>
    <w:rsid w:val="00790FB0"/>
    <w:rsid w:val="00792AF0"/>
    <w:rsid w:val="00793257"/>
    <w:rsid w:val="007932AF"/>
    <w:rsid w:val="0079380E"/>
    <w:rsid w:val="00794E0F"/>
    <w:rsid w:val="00796CF7"/>
    <w:rsid w:val="0079761E"/>
    <w:rsid w:val="007A00D5"/>
    <w:rsid w:val="007A183D"/>
    <w:rsid w:val="007A1A95"/>
    <w:rsid w:val="007A2B9E"/>
    <w:rsid w:val="007A37FF"/>
    <w:rsid w:val="007A41A7"/>
    <w:rsid w:val="007A4523"/>
    <w:rsid w:val="007A6181"/>
    <w:rsid w:val="007A66C8"/>
    <w:rsid w:val="007A693C"/>
    <w:rsid w:val="007A6FEA"/>
    <w:rsid w:val="007A72E1"/>
    <w:rsid w:val="007B4A5E"/>
    <w:rsid w:val="007B5064"/>
    <w:rsid w:val="007B5646"/>
    <w:rsid w:val="007B5687"/>
    <w:rsid w:val="007B5BB5"/>
    <w:rsid w:val="007C0E0F"/>
    <w:rsid w:val="007C0E23"/>
    <w:rsid w:val="007C18F9"/>
    <w:rsid w:val="007C2CD7"/>
    <w:rsid w:val="007C2F99"/>
    <w:rsid w:val="007C430F"/>
    <w:rsid w:val="007C65C4"/>
    <w:rsid w:val="007D1A1F"/>
    <w:rsid w:val="007D1C93"/>
    <w:rsid w:val="007D312B"/>
    <w:rsid w:val="007D35F1"/>
    <w:rsid w:val="007D36DF"/>
    <w:rsid w:val="007D380D"/>
    <w:rsid w:val="007D3AAB"/>
    <w:rsid w:val="007D4B08"/>
    <w:rsid w:val="007D4BCA"/>
    <w:rsid w:val="007D54E8"/>
    <w:rsid w:val="007D58B8"/>
    <w:rsid w:val="007D714D"/>
    <w:rsid w:val="007D76CA"/>
    <w:rsid w:val="007E01FA"/>
    <w:rsid w:val="007E0F1C"/>
    <w:rsid w:val="007E12F5"/>
    <w:rsid w:val="007E2754"/>
    <w:rsid w:val="007E2F7D"/>
    <w:rsid w:val="007F0F60"/>
    <w:rsid w:val="007F2FFF"/>
    <w:rsid w:val="007F6242"/>
    <w:rsid w:val="007F747A"/>
    <w:rsid w:val="00802C66"/>
    <w:rsid w:val="00805BB9"/>
    <w:rsid w:val="00806A0F"/>
    <w:rsid w:val="008077F4"/>
    <w:rsid w:val="00812D66"/>
    <w:rsid w:val="00813AE7"/>
    <w:rsid w:val="0081537A"/>
    <w:rsid w:val="00815BFC"/>
    <w:rsid w:val="0082073A"/>
    <w:rsid w:val="008212B0"/>
    <w:rsid w:val="00821DA9"/>
    <w:rsid w:val="00822447"/>
    <w:rsid w:val="008246FA"/>
    <w:rsid w:val="00824D00"/>
    <w:rsid w:val="00826650"/>
    <w:rsid w:val="00826A12"/>
    <w:rsid w:val="008276C8"/>
    <w:rsid w:val="008315A2"/>
    <w:rsid w:val="00834056"/>
    <w:rsid w:val="00835700"/>
    <w:rsid w:val="008377AB"/>
    <w:rsid w:val="00841DA2"/>
    <w:rsid w:val="0084457B"/>
    <w:rsid w:val="0084507A"/>
    <w:rsid w:val="008466EE"/>
    <w:rsid w:val="0084683C"/>
    <w:rsid w:val="00847A11"/>
    <w:rsid w:val="008511C2"/>
    <w:rsid w:val="008533AB"/>
    <w:rsid w:val="00854FC0"/>
    <w:rsid w:val="00857333"/>
    <w:rsid w:val="00857F12"/>
    <w:rsid w:val="00860187"/>
    <w:rsid w:val="00860A46"/>
    <w:rsid w:val="0086136F"/>
    <w:rsid w:val="00861731"/>
    <w:rsid w:val="008626BE"/>
    <w:rsid w:val="00864612"/>
    <w:rsid w:val="00864A11"/>
    <w:rsid w:val="00864FE2"/>
    <w:rsid w:val="00866D8A"/>
    <w:rsid w:val="0086773C"/>
    <w:rsid w:val="008700E2"/>
    <w:rsid w:val="008702AC"/>
    <w:rsid w:val="008708DF"/>
    <w:rsid w:val="00870F1C"/>
    <w:rsid w:val="00871025"/>
    <w:rsid w:val="00872C7D"/>
    <w:rsid w:val="00873920"/>
    <w:rsid w:val="00874317"/>
    <w:rsid w:val="008748DD"/>
    <w:rsid w:val="00876775"/>
    <w:rsid w:val="00877005"/>
    <w:rsid w:val="00880A49"/>
    <w:rsid w:val="0088414A"/>
    <w:rsid w:val="00884EA9"/>
    <w:rsid w:val="00886E78"/>
    <w:rsid w:val="00895587"/>
    <w:rsid w:val="00895EFC"/>
    <w:rsid w:val="008973BC"/>
    <w:rsid w:val="00897F28"/>
    <w:rsid w:val="008A3669"/>
    <w:rsid w:val="008A450B"/>
    <w:rsid w:val="008B06EE"/>
    <w:rsid w:val="008B0A98"/>
    <w:rsid w:val="008B124F"/>
    <w:rsid w:val="008B253D"/>
    <w:rsid w:val="008B3494"/>
    <w:rsid w:val="008C0571"/>
    <w:rsid w:val="008C1DE8"/>
    <w:rsid w:val="008C23A2"/>
    <w:rsid w:val="008C3AB5"/>
    <w:rsid w:val="008C42E8"/>
    <w:rsid w:val="008C4A45"/>
    <w:rsid w:val="008C7289"/>
    <w:rsid w:val="008D0BE7"/>
    <w:rsid w:val="008D43EF"/>
    <w:rsid w:val="008D46A8"/>
    <w:rsid w:val="008D512D"/>
    <w:rsid w:val="008D5B2A"/>
    <w:rsid w:val="008D6C39"/>
    <w:rsid w:val="008E1571"/>
    <w:rsid w:val="008E31C9"/>
    <w:rsid w:val="008E4595"/>
    <w:rsid w:val="008E4CF5"/>
    <w:rsid w:val="008E4DF8"/>
    <w:rsid w:val="008E4E2D"/>
    <w:rsid w:val="008E614C"/>
    <w:rsid w:val="008E6666"/>
    <w:rsid w:val="008E6A80"/>
    <w:rsid w:val="008E6DC1"/>
    <w:rsid w:val="008F0CD2"/>
    <w:rsid w:val="008F1653"/>
    <w:rsid w:val="008F3D1E"/>
    <w:rsid w:val="008F7AA2"/>
    <w:rsid w:val="0090190F"/>
    <w:rsid w:val="00902834"/>
    <w:rsid w:val="009037A3"/>
    <w:rsid w:val="00905A22"/>
    <w:rsid w:val="00905ECF"/>
    <w:rsid w:val="009068AF"/>
    <w:rsid w:val="009106B7"/>
    <w:rsid w:val="00911B3F"/>
    <w:rsid w:val="00912B03"/>
    <w:rsid w:val="00912CBD"/>
    <w:rsid w:val="009143C1"/>
    <w:rsid w:val="0091453A"/>
    <w:rsid w:val="00920733"/>
    <w:rsid w:val="00920AE6"/>
    <w:rsid w:val="00920E6F"/>
    <w:rsid w:val="00921180"/>
    <w:rsid w:val="009214F0"/>
    <w:rsid w:val="00921832"/>
    <w:rsid w:val="00921F7D"/>
    <w:rsid w:val="00922888"/>
    <w:rsid w:val="00923705"/>
    <w:rsid w:val="00925166"/>
    <w:rsid w:val="00932AE1"/>
    <w:rsid w:val="00933561"/>
    <w:rsid w:val="00933964"/>
    <w:rsid w:val="00934658"/>
    <w:rsid w:val="009346CA"/>
    <w:rsid w:val="009356BC"/>
    <w:rsid w:val="009376ED"/>
    <w:rsid w:val="009405AB"/>
    <w:rsid w:val="009418AE"/>
    <w:rsid w:val="009431E6"/>
    <w:rsid w:val="0094360B"/>
    <w:rsid w:val="00945215"/>
    <w:rsid w:val="00945A68"/>
    <w:rsid w:val="009461AD"/>
    <w:rsid w:val="00947B17"/>
    <w:rsid w:val="009543CE"/>
    <w:rsid w:val="00956CDB"/>
    <w:rsid w:val="00957157"/>
    <w:rsid w:val="00960CB7"/>
    <w:rsid w:val="00961B00"/>
    <w:rsid w:val="009623D2"/>
    <w:rsid w:val="00963F5E"/>
    <w:rsid w:val="009644CD"/>
    <w:rsid w:val="00964AC0"/>
    <w:rsid w:val="009661CA"/>
    <w:rsid w:val="00966AB5"/>
    <w:rsid w:val="00967B18"/>
    <w:rsid w:val="00971DAC"/>
    <w:rsid w:val="00972320"/>
    <w:rsid w:val="00972A0A"/>
    <w:rsid w:val="009741FE"/>
    <w:rsid w:val="00974FF9"/>
    <w:rsid w:val="00975A5E"/>
    <w:rsid w:val="00976790"/>
    <w:rsid w:val="00976FC7"/>
    <w:rsid w:val="00977005"/>
    <w:rsid w:val="00980A72"/>
    <w:rsid w:val="009812C5"/>
    <w:rsid w:val="0098177F"/>
    <w:rsid w:val="00981809"/>
    <w:rsid w:val="00981A36"/>
    <w:rsid w:val="00982595"/>
    <w:rsid w:val="009838B0"/>
    <w:rsid w:val="009846AE"/>
    <w:rsid w:val="00986CCF"/>
    <w:rsid w:val="009903A1"/>
    <w:rsid w:val="009911BA"/>
    <w:rsid w:val="00991345"/>
    <w:rsid w:val="00991FF4"/>
    <w:rsid w:val="0099248F"/>
    <w:rsid w:val="00992BA8"/>
    <w:rsid w:val="00992E3E"/>
    <w:rsid w:val="00992F37"/>
    <w:rsid w:val="00993344"/>
    <w:rsid w:val="00993C56"/>
    <w:rsid w:val="00993D82"/>
    <w:rsid w:val="00996140"/>
    <w:rsid w:val="0099736A"/>
    <w:rsid w:val="009A0A35"/>
    <w:rsid w:val="009A2DC0"/>
    <w:rsid w:val="009A43E6"/>
    <w:rsid w:val="009A6AB6"/>
    <w:rsid w:val="009B0268"/>
    <w:rsid w:val="009B2323"/>
    <w:rsid w:val="009B387C"/>
    <w:rsid w:val="009B3A8A"/>
    <w:rsid w:val="009B50E5"/>
    <w:rsid w:val="009B734A"/>
    <w:rsid w:val="009C24AD"/>
    <w:rsid w:val="009C38C8"/>
    <w:rsid w:val="009D382E"/>
    <w:rsid w:val="009D3BE0"/>
    <w:rsid w:val="009D51FE"/>
    <w:rsid w:val="009D5212"/>
    <w:rsid w:val="009D5C59"/>
    <w:rsid w:val="009E1E0F"/>
    <w:rsid w:val="009E25F8"/>
    <w:rsid w:val="009E26B8"/>
    <w:rsid w:val="009E2C50"/>
    <w:rsid w:val="009E36E0"/>
    <w:rsid w:val="009E3ED2"/>
    <w:rsid w:val="009E4230"/>
    <w:rsid w:val="009E6E86"/>
    <w:rsid w:val="009E702F"/>
    <w:rsid w:val="009E72B0"/>
    <w:rsid w:val="009E72BA"/>
    <w:rsid w:val="009F0FE3"/>
    <w:rsid w:val="009F1F00"/>
    <w:rsid w:val="009F201E"/>
    <w:rsid w:val="009F2408"/>
    <w:rsid w:val="009F28F0"/>
    <w:rsid w:val="009F5179"/>
    <w:rsid w:val="009F5352"/>
    <w:rsid w:val="009F6426"/>
    <w:rsid w:val="009F7C5A"/>
    <w:rsid w:val="009F7CDC"/>
    <w:rsid w:val="00A00053"/>
    <w:rsid w:val="00A003E9"/>
    <w:rsid w:val="00A01233"/>
    <w:rsid w:val="00A02879"/>
    <w:rsid w:val="00A061BC"/>
    <w:rsid w:val="00A0724F"/>
    <w:rsid w:val="00A073F4"/>
    <w:rsid w:val="00A07607"/>
    <w:rsid w:val="00A11208"/>
    <w:rsid w:val="00A12ED7"/>
    <w:rsid w:val="00A12F3F"/>
    <w:rsid w:val="00A13A26"/>
    <w:rsid w:val="00A14082"/>
    <w:rsid w:val="00A146F6"/>
    <w:rsid w:val="00A148F9"/>
    <w:rsid w:val="00A16026"/>
    <w:rsid w:val="00A2018A"/>
    <w:rsid w:val="00A20870"/>
    <w:rsid w:val="00A209C5"/>
    <w:rsid w:val="00A23017"/>
    <w:rsid w:val="00A23106"/>
    <w:rsid w:val="00A24C57"/>
    <w:rsid w:val="00A25791"/>
    <w:rsid w:val="00A25AE5"/>
    <w:rsid w:val="00A273D2"/>
    <w:rsid w:val="00A3079C"/>
    <w:rsid w:val="00A35A30"/>
    <w:rsid w:val="00A3655B"/>
    <w:rsid w:val="00A37F3E"/>
    <w:rsid w:val="00A40DCB"/>
    <w:rsid w:val="00A43144"/>
    <w:rsid w:val="00A51666"/>
    <w:rsid w:val="00A525EF"/>
    <w:rsid w:val="00A52D51"/>
    <w:rsid w:val="00A55709"/>
    <w:rsid w:val="00A55C69"/>
    <w:rsid w:val="00A56FB7"/>
    <w:rsid w:val="00A631F8"/>
    <w:rsid w:val="00A634A9"/>
    <w:rsid w:val="00A63DBE"/>
    <w:rsid w:val="00A655DF"/>
    <w:rsid w:val="00A67971"/>
    <w:rsid w:val="00A70339"/>
    <w:rsid w:val="00A703DE"/>
    <w:rsid w:val="00A70842"/>
    <w:rsid w:val="00A72B9E"/>
    <w:rsid w:val="00A75991"/>
    <w:rsid w:val="00A76EE0"/>
    <w:rsid w:val="00A811E9"/>
    <w:rsid w:val="00A82146"/>
    <w:rsid w:val="00A836B3"/>
    <w:rsid w:val="00A87CA5"/>
    <w:rsid w:val="00A91063"/>
    <w:rsid w:val="00A93606"/>
    <w:rsid w:val="00A940BC"/>
    <w:rsid w:val="00A97467"/>
    <w:rsid w:val="00A979A5"/>
    <w:rsid w:val="00AA0435"/>
    <w:rsid w:val="00AA1480"/>
    <w:rsid w:val="00AA26EC"/>
    <w:rsid w:val="00AA273F"/>
    <w:rsid w:val="00AA3950"/>
    <w:rsid w:val="00AA4656"/>
    <w:rsid w:val="00AA5EDA"/>
    <w:rsid w:val="00AA66E8"/>
    <w:rsid w:val="00AA6D8E"/>
    <w:rsid w:val="00AB06AB"/>
    <w:rsid w:val="00AB0999"/>
    <w:rsid w:val="00AB0C65"/>
    <w:rsid w:val="00AB12AA"/>
    <w:rsid w:val="00AB1528"/>
    <w:rsid w:val="00AB24C4"/>
    <w:rsid w:val="00AB3216"/>
    <w:rsid w:val="00AB342A"/>
    <w:rsid w:val="00AB37C1"/>
    <w:rsid w:val="00AB4613"/>
    <w:rsid w:val="00AB56D9"/>
    <w:rsid w:val="00AB58A8"/>
    <w:rsid w:val="00AB6F2E"/>
    <w:rsid w:val="00AC0645"/>
    <w:rsid w:val="00AC0F5B"/>
    <w:rsid w:val="00AC3063"/>
    <w:rsid w:val="00AC3B2F"/>
    <w:rsid w:val="00AC4E6F"/>
    <w:rsid w:val="00AC77DA"/>
    <w:rsid w:val="00AD068A"/>
    <w:rsid w:val="00AD2692"/>
    <w:rsid w:val="00AD3D3D"/>
    <w:rsid w:val="00AD3E1D"/>
    <w:rsid w:val="00AD4F42"/>
    <w:rsid w:val="00AD6EAD"/>
    <w:rsid w:val="00AD7639"/>
    <w:rsid w:val="00AD7CD6"/>
    <w:rsid w:val="00AE0D76"/>
    <w:rsid w:val="00AE1186"/>
    <w:rsid w:val="00AE139C"/>
    <w:rsid w:val="00AF08A6"/>
    <w:rsid w:val="00AF1EDB"/>
    <w:rsid w:val="00AF273F"/>
    <w:rsid w:val="00AF299D"/>
    <w:rsid w:val="00AF2FFC"/>
    <w:rsid w:val="00AF38FA"/>
    <w:rsid w:val="00AF47FD"/>
    <w:rsid w:val="00AF63DD"/>
    <w:rsid w:val="00AF6804"/>
    <w:rsid w:val="00B011FD"/>
    <w:rsid w:val="00B0221F"/>
    <w:rsid w:val="00B02E83"/>
    <w:rsid w:val="00B044D2"/>
    <w:rsid w:val="00B065B0"/>
    <w:rsid w:val="00B06E69"/>
    <w:rsid w:val="00B10069"/>
    <w:rsid w:val="00B10282"/>
    <w:rsid w:val="00B113B0"/>
    <w:rsid w:val="00B115E1"/>
    <w:rsid w:val="00B12D7B"/>
    <w:rsid w:val="00B12E9D"/>
    <w:rsid w:val="00B14123"/>
    <w:rsid w:val="00B14288"/>
    <w:rsid w:val="00B1580E"/>
    <w:rsid w:val="00B15894"/>
    <w:rsid w:val="00B15D23"/>
    <w:rsid w:val="00B16CB5"/>
    <w:rsid w:val="00B211A3"/>
    <w:rsid w:val="00B22BAB"/>
    <w:rsid w:val="00B23282"/>
    <w:rsid w:val="00B26BFF"/>
    <w:rsid w:val="00B27E27"/>
    <w:rsid w:val="00B3015D"/>
    <w:rsid w:val="00B31766"/>
    <w:rsid w:val="00B31BC3"/>
    <w:rsid w:val="00B3242F"/>
    <w:rsid w:val="00B32F88"/>
    <w:rsid w:val="00B3749E"/>
    <w:rsid w:val="00B37D64"/>
    <w:rsid w:val="00B42C32"/>
    <w:rsid w:val="00B4360A"/>
    <w:rsid w:val="00B460EC"/>
    <w:rsid w:val="00B4709F"/>
    <w:rsid w:val="00B479E5"/>
    <w:rsid w:val="00B47A71"/>
    <w:rsid w:val="00B50536"/>
    <w:rsid w:val="00B5071F"/>
    <w:rsid w:val="00B50B0E"/>
    <w:rsid w:val="00B64AFB"/>
    <w:rsid w:val="00B66B06"/>
    <w:rsid w:val="00B672BF"/>
    <w:rsid w:val="00B724A6"/>
    <w:rsid w:val="00B72AE2"/>
    <w:rsid w:val="00B75D90"/>
    <w:rsid w:val="00B76873"/>
    <w:rsid w:val="00B76B44"/>
    <w:rsid w:val="00B801FE"/>
    <w:rsid w:val="00B81C4E"/>
    <w:rsid w:val="00B84660"/>
    <w:rsid w:val="00B85618"/>
    <w:rsid w:val="00B8578B"/>
    <w:rsid w:val="00B865C1"/>
    <w:rsid w:val="00B9026E"/>
    <w:rsid w:val="00B91676"/>
    <w:rsid w:val="00B93F40"/>
    <w:rsid w:val="00B96BD1"/>
    <w:rsid w:val="00B97137"/>
    <w:rsid w:val="00B9742F"/>
    <w:rsid w:val="00B97E41"/>
    <w:rsid w:val="00BA1801"/>
    <w:rsid w:val="00BA1C42"/>
    <w:rsid w:val="00BA1D71"/>
    <w:rsid w:val="00BA292E"/>
    <w:rsid w:val="00BA46F3"/>
    <w:rsid w:val="00BB07C6"/>
    <w:rsid w:val="00BB0F8D"/>
    <w:rsid w:val="00BB1737"/>
    <w:rsid w:val="00BB1C12"/>
    <w:rsid w:val="00BB2463"/>
    <w:rsid w:val="00BB35D4"/>
    <w:rsid w:val="00BB41B6"/>
    <w:rsid w:val="00BB41EC"/>
    <w:rsid w:val="00BB485C"/>
    <w:rsid w:val="00BB55AE"/>
    <w:rsid w:val="00BB5CEE"/>
    <w:rsid w:val="00BB6F29"/>
    <w:rsid w:val="00BC0759"/>
    <w:rsid w:val="00BC0EBC"/>
    <w:rsid w:val="00BC0EC1"/>
    <w:rsid w:val="00BC1089"/>
    <w:rsid w:val="00BC1D38"/>
    <w:rsid w:val="00BC2343"/>
    <w:rsid w:val="00BC4E4E"/>
    <w:rsid w:val="00BC5211"/>
    <w:rsid w:val="00BC5533"/>
    <w:rsid w:val="00BC6832"/>
    <w:rsid w:val="00BC6D03"/>
    <w:rsid w:val="00BC75AC"/>
    <w:rsid w:val="00BD1A04"/>
    <w:rsid w:val="00BD4EC7"/>
    <w:rsid w:val="00BD6297"/>
    <w:rsid w:val="00BD63E3"/>
    <w:rsid w:val="00BD6441"/>
    <w:rsid w:val="00BD661C"/>
    <w:rsid w:val="00BD7170"/>
    <w:rsid w:val="00BD7476"/>
    <w:rsid w:val="00BE0C31"/>
    <w:rsid w:val="00BE580C"/>
    <w:rsid w:val="00BE66F2"/>
    <w:rsid w:val="00BE6923"/>
    <w:rsid w:val="00BE6ECF"/>
    <w:rsid w:val="00BE6F8E"/>
    <w:rsid w:val="00BE7741"/>
    <w:rsid w:val="00BF028B"/>
    <w:rsid w:val="00BF0E09"/>
    <w:rsid w:val="00BF21E5"/>
    <w:rsid w:val="00BF50DF"/>
    <w:rsid w:val="00BF542A"/>
    <w:rsid w:val="00BF75B8"/>
    <w:rsid w:val="00C0194B"/>
    <w:rsid w:val="00C01AC7"/>
    <w:rsid w:val="00C03DBA"/>
    <w:rsid w:val="00C04CBB"/>
    <w:rsid w:val="00C05946"/>
    <w:rsid w:val="00C0754A"/>
    <w:rsid w:val="00C10C28"/>
    <w:rsid w:val="00C1139C"/>
    <w:rsid w:val="00C11C8B"/>
    <w:rsid w:val="00C12477"/>
    <w:rsid w:val="00C125C0"/>
    <w:rsid w:val="00C1461C"/>
    <w:rsid w:val="00C15BBC"/>
    <w:rsid w:val="00C15C89"/>
    <w:rsid w:val="00C16517"/>
    <w:rsid w:val="00C25BCF"/>
    <w:rsid w:val="00C26F5E"/>
    <w:rsid w:val="00C27329"/>
    <w:rsid w:val="00C30E5B"/>
    <w:rsid w:val="00C31562"/>
    <w:rsid w:val="00C32176"/>
    <w:rsid w:val="00C33440"/>
    <w:rsid w:val="00C33DFD"/>
    <w:rsid w:val="00C3561B"/>
    <w:rsid w:val="00C35F48"/>
    <w:rsid w:val="00C37B89"/>
    <w:rsid w:val="00C37DCC"/>
    <w:rsid w:val="00C41588"/>
    <w:rsid w:val="00C4170B"/>
    <w:rsid w:val="00C4244D"/>
    <w:rsid w:val="00C44CBD"/>
    <w:rsid w:val="00C468DB"/>
    <w:rsid w:val="00C50C6F"/>
    <w:rsid w:val="00C52D73"/>
    <w:rsid w:val="00C53C1E"/>
    <w:rsid w:val="00C54B2A"/>
    <w:rsid w:val="00C55584"/>
    <w:rsid w:val="00C557D8"/>
    <w:rsid w:val="00C56505"/>
    <w:rsid w:val="00C56A58"/>
    <w:rsid w:val="00C56E85"/>
    <w:rsid w:val="00C5743D"/>
    <w:rsid w:val="00C5765B"/>
    <w:rsid w:val="00C62090"/>
    <w:rsid w:val="00C62AF2"/>
    <w:rsid w:val="00C62DCB"/>
    <w:rsid w:val="00C6645C"/>
    <w:rsid w:val="00C66CFD"/>
    <w:rsid w:val="00C674C0"/>
    <w:rsid w:val="00C70651"/>
    <w:rsid w:val="00C721AE"/>
    <w:rsid w:val="00C72AF0"/>
    <w:rsid w:val="00C73BCF"/>
    <w:rsid w:val="00C74A29"/>
    <w:rsid w:val="00C75865"/>
    <w:rsid w:val="00C769B6"/>
    <w:rsid w:val="00C76EB0"/>
    <w:rsid w:val="00C7702B"/>
    <w:rsid w:val="00C77B40"/>
    <w:rsid w:val="00C83E9E"/>
    <w:rsid w:val="00C84F67"/>
    <w:rsid w:val="00C85981"/>
    <w:rsid w:val="00C86222"/>
    <w:rsid w:val="00C8643C"/>
    <w:rsid w:val="00C86AB8"/>
    <w:rsid w:val="00C86C89"/>
    <w:rsid w:val="00C90BE3"/>
    <w:rsid w:val="00C922CB"/>
    <w:rsid w:val="00C96D1E"/>
    <w:rsid w:val="00C97859"/>
    <w:rsid w:val="00C9798A"/>
    <w:rsid w:val="00CA041E"/>
    <w:rsid w:val="00CA187D"/>
    <w:rsid w:val="00CA323E"/>
    <w:rsid w:val="00CA38D7"/>
    <w:rsid w:val="00CA43B7"/>
    <w:rsid w:val="00CA4A1C"/>
    <w:rsid w:val="00CA67A1"/>
    <w:rsid w:val="00CB19BE"/>
    <w:rsid w:val="00CB27D2"/>
    <w:rsid w:val="00CB3345"/>
    <w:rsid w:val="00CB5976"/>
    <w:rsid w:val="00CB61F4"/>
    <w:rsid w:val="00CB64AB"/>
    <w:rsid w:val="00CB7403"/>
    <w:rsid w:val="00CB7A4B"/>
    <w:rsid w:val="00CC0198"/>
    <w:rsid w:val="00CC1105"/>
    <w:rsid w:val="00CC1831"/>
    <w:rsid w:val="00CC3090"/>
    <w:rsid w:val="00CC4C86"/>
    <w:rsid w:val="00CC688D"/>
    <w:rsid w:val="00CD11B8"/>
    <w:rsid w:val="00CD140A"/>
    <w:rsid w:val="00CD3CD6"/>
    <w:rsid w:val="00CD3FCB"/>
    <w:rsid w:val="00CD6C3D"/>
    <w:rsid w:val="00CE0428"/>
    <w:rsid w:val="00CE0594"/>
    <w:rsid w:val="00CE2BFA"/>
    <w:rsid w:val="00CE4B0E"/>
    <w:rsid w:val="00CE5F9B"/>
    <w:rsid w:val="00CE7409"/>
    <w:rsid w:val="00CE7D31"/>
    <w:rsid w:val="00CF0346"/>
    <w:rsid w:val="00CF25A2"/>
    <w:rsid w:val="00CF7075"/>
    <w:rsid w:val="00D00040"/>
    <w:rsid w:val="00D03760"/>
    <w:rsid w:val="00D03DEF"/>
    <w:rsid w:val="00D04AF4"/>
    <w:rsid w:val="00D07C0A"/>
    <w:rsid w:val="00D10128"/>
    <w:rsid w:val="00D11140"/>
    <w:rsid w:val="00D126B4"/>
    <w:rsid w:val="00D12EFB"/>
    <w:rsid w:val="00D20390"/>
    <w:rsid w:val="00D215DA"/>
    <w:rsid w:val="00D23F38"/>
    <w:rsid w:val="00D254C8"/>
    <w:rsid w:val="00D260CE"/>
    <w:rsid w:val="00D26D9E"/>
    <w:rsid w:val="00D3125F"/>
    <w:rsid w:val="00D321F4"/>
    <w:rsid w:val="00D32E51"/>
    <w:rsid w:val="00D34E5F"/>
    <w:rsid w:val="00D363C9"/>
    <w:rsid w:val="00D40B07"/>
    <w:rsid w:val="00D4110B"/>
    <w:rsid w:val="00D41706"/>
    <w:rsid w:val="00D4271D"/>
    <w:rsid w:val="00D437BF"/>
    <w:rsid w:val="00D462BB"/>
    <w:rsid w:val="00D476EB"/>
    <w:rsid w:val="00D4790C"/>
    <w:rsid w:val="00D51A0F"/>
    <w:rsid w:val="00D55069"/>
    <w:rsid w:val="00D55C2C"/>
    <w:rsid w:val="00D5622A"/>
    <w:rsid w:val="00D562FE"/>
    <w:rsid w:val="00D57CCF"/>
    <w:rsid w:val="00D57E8E"/>
    <w:rsid w:val="00D630AD"/>
    <w:rsid w:val="00D6428C"/>
    <w:rsid w:val="00D6436E"/>
    <w:rsid w:val="00D658D1"/>
    <w:rsid w:val="00D65F3C"/>
    <w:rsid w:val="00D663FD"/>
    <w:rsid w:val="00D674D4"/>
    <w:rsid w:val="00D73C59"/>
    <w:rsid w:val="00D74844"/>
    <w:rsid w:val="00D756CA"/>
    <w:rsid w:val="00D83B40"/>
    <w:rsid w:val="00D85757"/>
    <w:rsid w:val="00D91281"/>
    <w:rsid w:val="00D916CA"/>
    <w:rsid w:val="00D91802"/>
    <w:rsid w:val="00D92DE0"/>
    <w:rsid w:val="00D9310E"/>
    <w:rsid w:val="00D93868"/>
    <w:rsid w:val="00D94939"/>
    <w:rsid w:val="00D95ECE"/>
    <w:rsid w:val="00D96508"/>
    <w:rsid w:val="00D9672D"/>
    <w:rsid w:val="00D9743C"/>
    <w:rsid w:val="00DA0521"/>
    <w:rsid w:val="00DA1889"/>
    <w:rsid w:val="00DA1973"/>
    <w:rsid w:val="00DA1F2A"/>
    <w:rsid w:val="00DA46C7"/>
    <w:rsid w:val="00DA5748"/>
    <w:rsid w:val="00DA59CA"/>
    <w:rsid w:val="00DA6439"/>
    <w:rsid w:val="00DA6F42"/>
    <w:rsid w:val="00DA7390"/>
    <w:rsid w:val="00DA7CC2"/>
    <w:rsid w:val="00DB0BAD"/>
    <w:rsid w:val="00DB21F9"/>
    <w:rsid w:val="00DB53BB"/>
    <w:rsid w:val="00DB586B"/>
    <w:rsid w:val="00DB5915"/>
    <w:rsid w:val="00DB6574"/>
    <w:rsid w:val="00DC0000"/>
    <w:rsid w:val="00DC0024"/>
    <w:rsid w:val="00DC09B5"/>
    <w:rsid w:val="00DC3824"/>
    <w:rsid w:val="00DC5EB3"/>
    <w:rsid w:val="00DC65D5"/>
    <w:rsid w:val="00DC6DCF"/>
    <w:rsid w:val="00DC7451"/>
    <w:rsid w:val="00DC7C7F"/>
    <w:rsid w:val="00DC7F9C"/>
    <w:rsid w:val="00DD0146"/>
    <w:rsid w:val="00DD05AD"/>
    <w:rsid w:val="00DD0895"/>
    <w:rsid w:val="00DD1CB4"/>
    <w:rsid w:val="00DD1FAB"/>
    <w:rsid w:val="00DD350E"/>
    <w:rsid w:val="00DD50AD"/>
    <w:rsid w:val="00DD689C"/>
    <w:rsid w:val="00DD71A8"/>
    <w:rsid w:val="00DD71B7"/>
    <w:rsid w:val="00DD7FD2"/>
    <w:rsid w:val="00DE13DF"/>
    <w:rsid w:val="00DE228E"/>
    <w:rsid w:val="00DF0F7C"/>
    <w:rsid w:val="00DF10E4"/>
    <w:rsid w:val="00DF14D8"/>
    <w:rsid w:val="00DF20BE"/>
    <w:rsid w:val="00DF38FE"/>
    <w:rsid w:val="00DF584F"/>
    <w:rsid w:val="00DF5A28"/>
    <w:rsid w:val="00DF6805"/>
    <w:rsid w:val="00DF7281"/>
    <w:rsid w:val="00DF7ED7"/>
    <w:rsid w:val="00E00341"/>
    <w:rsid w:val="00E00D44"/>
    <w:rsid w:val="00E01A97"/>
    <w:rsid w:val="00E01FD2"/>
    <w:rsid w:val="00E02F3B"/>
    <w:rsid w:val="00E03A59"/>
    <w:rsid w:val="00E046F5"/>
    <w:rsid w:val="00E07A2C"/>
    <w:rsid w:val="00E105ED"/>
    <w:rsid w:val="00E11DD5"/>
    <w:rsid w:val="00E129A2"/>
    <w:rsid w:val="00E12E0C"/>
    <w:rsid w:val="00E1713C"/>
    <w:rsid w:val="00E22A5E"/>
    <w:rsid w:val="00E23759"/>
    <w:rsid w:val="00E24189"/>
    <w:rsid w:val="00E24B37"/>
    <w:rsid w:val="00E26021"/>
    <w:rsid w:val="00E2738C"/>
    <w:rsid w:val="00E2767E"/>
    <w:rsid w:val="00E27EAA"/>
    <w:rsid w:val="00E31565"/>
    <w:rsid w:val="00E32C3B"/>
    <w:rsid w:val="00E33189"/>
    <w:rsid w:val="00E3342D"/>
    <w:rsid w:val="00E36E07"/>
    <w:rsid w:val="00E40075"/>
    <w:rsid w:val="00E40A37"/>
    <w:rsid w:val="00E41622"/>
    <w:rsid w:val="00E41C09"/>
    <w:rsid w:val="00E41E49"/>
    <w:rsid w:val="00E42580"/>
    <w:rsid w:val="00E42FF2"/>
    <w:rsid w:val="00E432F1"/>
    <w:rsid w:val="00E463F7"/>
    <w:rsid w:val="00E47791"/>
    <w:rsid w:val="00E47B40"/>
    <w:rsid w:val="00E47E0C"/>
    <w:rsid w:val="00E529C7"/>
    <w:rsid w:val="00E544CE"/>
    <w:rsid w:val="00E5542F"/>
    <w:rsid w:val="00E557A5"/>
    <w:rsid w:val="00E56E48"/>
    <w:rsid w:val="00E56E63"/>
    <w:rsid w:val="00E60687"/>
    <w:rsid w:val="00E62A4F"/>
    <w:rsid w:val="00E6446E"/>
    <w:rsid w:val="00E65508"/>
    <w:rsid w:val="00E66491"/>
    <w:rsid w:val="00E70C28"/>
    <w:rsid w:val="00E7155C"/>
    <w:rsid w:val="00E71700"/>
    <w:rsid w:val="00E72914"/>
    <w:rsid w:val="00E758D4"/>
    <w:rsid w:val="00E75B4C"/>
    <w:rsid w:val="00E75B6F"/>
    <w:rsid w:val="00E774D8"/>
    <w:rsid w:val="00E7797C"/>
    <w:rsid w:val="00E779D5"/>
    <w:rsid w:val="00E8130E"/>
    <w:rsid w:val="00E81401"/>
    <w:rsid w:val="00E8353B"/>
    <w:rsid w:val="00E8397F"/>
    <w:rsid w:val="00E852A8"/>
    <w:rsid w:val="00E90C86"/>
    <w:rsid w:val="00E91623"/>
    <w:rsid w:val="00E91D67"/>
    <w:rsid w:val="00E92126"/>
    <w:rsid w:val="00E92516"/>
    <w:rsid w:val="00E95633"/>
    <w:rsid w:val="00E95940"/>
    <w:rsid w:val="00E96CFB"/>
    <w:rsid w:val="00EA0116"/>
    <w:rsid w:val="00EA26E5"/>
    <w:rsid w:val="00EA2B45"/>
    <w:rsid w:val="00EA3190"/>
    <w:rsid w:val="00EA5EA4"/>
    <w:rsid w:val="00EA66CA"/>
    <w:rsid w:val="00EB0CFD"/>
    <w:rsid w:val="00EB0EA5"/>
    <w:rsid w:val="00EB5F51"/>
    <w:rsid w:val="00EC014D"/>
    <w:rsid w:val="00EC20B9"/>
    <w:rsid w:val="00EC2DBC"/>
    <w:rsid w:val="00EC3212"/>
    <w:rsid w:val="00EC404C"/>
    <w:rsid w:val="00EC6621"/>
    <w:rsid w:val="00EC69B7"/>
    <w:rsid w:val="00ED0CA6"/>
    <w:rsid w:val="00ED0FC0"/>
    <w:rsid w:val="00ED3A81"/>
    <w:rsid w:val="00ED4788"/>
    <w:rsid w:val="00ED5A6A"/>
    <w:rsid w:val="00EE0FD5"/>
    <w:rsid w:val="00EE102B"/>
    <w:rsid w:val="00EE3C12"/>
    <w:rsid w:val="00EE5A81"/>
    <w:rsid w:val="00EF48EC"/>
    <w:rsid w:val="00EF4CDE"/>
    <w:rsid w:val="00EF7289"/>
    <w:rsid w:val="00F049AC"/>
    <w:rsid w:val="00F04A6E"/>
    <w:rsid w:val="00F04AF0"/>
    <w:rsid w:val="00F05991"/>
    <w:rsid w:val="00F06499"/>
    <w:rsid w:val="00F06B2A"/>
    <w:rsid w:val="00F076DF"/>
    <w:rsid w:val="00F12CF3"/>
    <w:rsid w:val="00F14A34"/>
    <w:rsid w:val="00F14A90"/>
    <w:rsid w:val="00F17C4D"/>
    <w:rsid w:val="00F2136C"/>
    <w:rsid w:val="00F226FD"/>
    <w:rsid w:val="00F22A4C"/>
    <w:rsid w:val="00F22A54"/>
    <w:rsid w:val="00F22E8B"/>
    <w:rsid w:val="00F23A52"/>
    <w:rsid w:val="00F268B1"/>
    <w:rsid w:val="00F2747D"/>
    <w:rsid w:val="00F27F40"/>
    <w:rsid w:val="00F3072B"/>
    <w:rsid w:val="00F32489"/>
    <w:rsid w:val="00F33148"/>
    <w:rsid w:val="00F33BC6"/>
    <w:rsid w:val="00F34200"/>
    <w:rsid w:val="00F34AEF"/>
    <w:rsid w:val="00F35342"/>
    <w:rsid w:val="00F36EF5"/>
    <w:rsid w:val="00F36F1D"/>
    <w:rsid w:val="00F411EB"/>
    <w:rsid w:val="00F42375"/>
    <w:rsid w:val="00F429A3"/>
    <w:rsid w:val="00F42F16"/>
    <w:rsid w:val="00F45886"/>
    <w:rsid w:val="00F51947"/>
    <w:rsid w:val="00F54216"/>
    <w:rsid w:val="00F54889"/>
    <w:rsid w:val="00F54F46"/>
    <w:rsid w:val="00F6189F"/>
    <w:rsid w:val="00F6211C"/>
    <w:rsid w:val="00F63A08"/>
    <w:rsid w:val="00F6691C"/>
    <w:rsid w:val="00F66B76"/>
    <w:rsid w:val="00F66DCF"/>
    <w:rsid w:val="00F671C5"/>
    <w:rsid w:val="00F673DA"/>
    <w:rsid w:val="00F719F1"/>
    <w:rsid w:val="00F734CA"/>
    <w:rsid w:val="00F7760E"/>
    <w:rsid w:val="00F828E1"/>
    <w:rsid w:val="00F82D47"/>
    <w:rsid w:val="00F84CC5"/>
    <w:rsid w:val="00F8526A"/>
    <w:rsid w:val="00F857BC"/>
    <w:rsid w:val="00F868F8"/>
    <w:rsid w:val="00F90CCB"/>
    <w:rsid w:val="00F94566"/>
    <w:rsid w:val="00F9461F"/>
    <w:rsid w:val="00F952B2"/>
    <w:rsid w:val="00F9542C"/>
    <w:rsid w:val="00F96B7A"/>
    <w:rsid w:val="00F96CB0"/>
    <w:rsid w:val="00F97F12"/>
    <w:rsid w:val="00FA18AF"/>
    <w:rsid w:val="00FA25B7"/>
    <w:rsid w:val="00FA3C07"/>
    <w:rsid w:val="00FA55B6"/>
    <w:rsid w:val="00FA5A02"/>
    <w:rsid w:val="00FB0E1D"/>
    <w:rsid w:val="00FB1373"/>
    <w:rsid w:val="00FB18BA"/>
    <w:rsid w:val="00FB2E07"/>
    <w:rsid w:val="00FB51BF"/>
    <w:rsid w:val="00FB609C"/>
    <w:rsid w:val="00FB690A"/>
    <w:rsid w:val="00FB743D"/>
    <w:rsid w:val="00FC106C"/>
    <w:rsid w:val="00FC11F3"/>
    <w:rsid w:val="00FC348C"/>
    <w:rsid w:val="00FC3710"/>
    <w:rsid w:val="00FC5337"/>
    <w:rsid w:val="00FC639A"/>
    <w:rsid w:val="00FD2F1D"/>
    <w:rsid w:val="00FD56D3"/>
    <w:rsid w:val="00FD5707"/>
    <w:rsid w:val="00FD70D9"/>
    <w:rsid w:val="00FD7D73"/>
    <w:rsid w:val="00FE104C"/>
    <w:rsid w:val="00FE1C7B"/>
    <w:rsid w:val="00FE23DF"/>
    <w:rsid w:val="00FE2EA2"/>
    <w:rsid w:val="00FE4036"/>
    <w:rsid w:val="00FE44FF"/>
    <w:rsid w:val="00FE795E"/>
    <w:rsid w:val="00FF1953"/>
    <w:rsid w:val="00FF3861"/>
    <w:rsid w:val="00FF414E"/>
    <w:rsid w:val="00FF44F0"/>
    <w:rsid w:val="00FF5C56"/>
    <w:rsid w:val="00FF6021"/>
    <w:rsid w:val="14851D5E"/>
    <w:rsid w:val="182F2A85"/>
    <w:rsid w:val="23DE0E3E"/>
    <w:rsid w:val="394E42AE"/>
    <w:rsid w:val="55DCDD96"/>
    <w:rsid w:val="652CA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2"/>
    </o:shapelayout>
  </w:shapeDefaults>
  <w:decimalSymbol w:val="."/>
  <w:listSeparator w:val=","/>
  <w14:docId w14:val="3546CEFD"/>
  <w15:docId w15:val="{D0F5B548-8E05-4C3A-9F15-2FF1CF8C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341"/>
    <w:pPr>
      <w:jc w:val="both"/>
    </w:pPr>
    <w:rPr>
      <w:sz w:val="24"/>
    </w:rPr>
  </w:style>
  <w:style w:type="paragraph" w:styleId="Heading1">
    <w:name w:val="heading 1"/>
    <w:basedOn w:val="Normal"/>
    <w:next w:val="Normal"/>
    <w:qFormat/>
    <w:rsid w:val="00DA6439"/>
    <w:pPr>
      <w:keepNext/>
      <w:keepLines/>
      <w:suppressAutoHyphens/>
      <w:ind w:firstLine="720"/>
      <w:outlineLvl w:val="0"/>
    </w:pPr>
    <w:rPr>
      <w:b/>
      <w:szCs w:val="24"/>
    </w:rPr>
  </w:style>
  <w:style w:type="paragraph" w:styleId="Heading2">
    <w:name w:val="heading 2"/>
    <w:basedOn w:val="Normal"/>
    <w:next w:val="Normal"/>
    <w:link w:val="Heading2Char"/>
    <w:semiHidden/>
    <w:unhideWhenUsed/>
    <w:qFormat/>
    <w:rsid w:val="00774F8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uiPriority w:val="99"/>
    <w:semiHidden/>
    <w:rPr>
      <w:vertAlign w:val="superscript"/>
    </w:rPr>
  </w:style>
  <w:style w:type="paragraph" w:customStyle="1" w:styleId="MACNormal">
    <w:name w:val="MACNormal"/>
    <w:pPr>
      <w:widowControl w:val="0"/>
      <w:tabs>
        <w:tab w:val="left" w:pos="-1440"/>
        <w:tab w:val="left" w:pos="-720"/>
      </w:tabs>
      <w:suppressAutoHyphens/>
    </w:pPr>
    <w:rPr>
      <w:rFonts w:ascii="Kino MT" w:hAnsi="Kino MT"/>
      <w:color w:val="000000"/>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39"/>
    <w:rsid w:val="00992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2BA8"/>
  </w:style>
  <w:style w:type="character" w:customStyle="1" w:styleId="Heading2Char">
    <w:name w:val="Heading 2 Char"/>
    <w:basedOn w:val="DefaultParagraphFont"/>
    <w:link w:val="Heading2"/>
    <w:semiHidden/>
    <w:rsid w:val="00774F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6E69"/>
    <w:pPr>
      <w:ind w:left="720"/>
      <w:contextualSpacing/>
    </w:pPr>
  </w:style>
  <w:style w:type="character" w:customStyle="1" w:styleId="FooterChar">
    <w:name w:val="Footer Char"/>
    <w:basedOn w:val="DefaultParagraphFont"/>
    <w:link w:val="Footer"/>
    <w:uiPriority w:val="99"/>
    <w:rsid w:val="00D57E8E"/>
    <w:rPr>
      <w:sz w:val="24"/>
    </w:rPr>
  </w:style>
  <w:style w:type="paragraph" w:styleId="BalloonText">
    <w:name w:val="Balloon Text"/>
    <w:basedOn w:val="Normal"/>
    <w:link w:val="BalloonTextChar"/>
    <w:semiHidden/>
    <w:unhideWhenUsed/>
    <w:rsid w:val="005159FF"/>
    <w:rPr>
      <w:rFonts w:ascii="Segoe UI" w:hAnsi="Segoe UI" w:cs="Segoe UI"/>
      <w:sz w:val="18"/>
      <w:szCs w:val="18"/>
    </w:rPr>
  </w:style>
  <w:style w:type="character" w:customStyle="1" w:styleId="BalloonTextChar">
    <w:name w:val="Balloon Text Char"/>
    <w:basedOn w:val="DefaultParagraphFont"/>
    <w:link w:val="BalloonText"/>
    <w:semiHidden/>
    <w:rsid w:val="005159FF"/>
    <w:rPr>
      <w:rFonts w:ascii="Segoe UI" w:hAnsi="Segoe UI" w:cs="Segoe UI"/>
      <w:sz w:val="18"/>
      <w:szCs w:val="18"/>
    </w:rPr>
  </w:style>
  <w:style w:type="character" w:styleId="CommentReference">
    <w:name w:val="annotation reference"/>
    <w:basedOn w:val="DefaultParagraphFont"/>
    <w:uiPriority w:val="99"/>
    <w:rsid w:val="00CE0594"/>
    <w:rPr>
      <w:sz w:val="16"/>
      <w:szCs w:val="16"/>
    </w:rPr>
  </w:style>
  <w:style w:type="paragraph" w:styleId="CommentText">
    <w:name w:val="annotation text"/>
    <w:basedOn w:val="Normal"/>
    <w:link w:val="CommentTextChar"/>
    <w:uiPriority w:val="99"/>
    <w:rsid w:val="00CE0594"/>
    <w:rPr>
      <w:sz w:val="20"/>
    </w:rPr>
  </w:style>
  <w:style w:type="character" w:customStyle="1" w:styleId="CommentTextChar">
    <w:name w:val="Comment Text Char"/>
    <w:basedOn w:val="DefaultParagraphFont"/>
    <w:link w:val="CommentText"/>
    <w:uiPriority w:val="99"/>
    <w:rsid w:val="00CE0594"/>
  </w:style>
  <w:style w:type="character" w:customStyle="1" w:styleId="FootnoteTextChar">
    <w:name w:val="Footnote Text Char"/>
    <w:basedOn w:val="DefaultParagraphFont"/>
    <w:link w:val="FootnoteText"/>
    <w:semiHidden/>
    <w:rsid w:val="00483240"/>
    <w:rPr>
      <w:sz w:val="24"/>
    </w:rPr>
  </w:style>
  <w:style w:type="character" w:customStyle="1" w:styleId="DeltaViewInsertion">
    <w:name w:val="DeltaView Insertion"/>
    <w:uiPriority w:val="99"/>
    <w:rsid w:val="009543CE"/>
    <w:rPr>
      <w:color w:val="0000FF"/>
      <w:u w:val="double"/>
    </w:rPr>
  </w:style>
  <w:style w:type="character" w:customStyle="1" w:styleId="HeaderChar">
    <w:name w:val="Header Char"/>
    <w:basedOn w:val="DefaultParagraphFont"/>
    <w:link w:val="Header"/>
    <w:rsid w:val="00DD71B7"/>
    <w:rPr>
      <w:sz w:val="24"/>
    </w:rPr>
  </w:style>
  <w:style w:type="paragraph" w:styleId="CommentSubject">
    <w:name w:val="annotation subject"/>
    <w:basedOn w:val="CommentText"/>
    <w:next w:val="CommentText"/>
    <w:link w:val="CommentSubjectChar"/>
    <w:semiHidden/>
    <w:unhideWhenUsed/>
    <w:rsid w:val="00933561"/>
    <w:rPr>
      <w:b/>
      <w:bCs/>
    </w:rPr>
  </w:style>
  <w:style w:type="character" w:customStyle="1" w:styleId="CommentSubjectChar">
    <w:name w:val="Comment Subject Char"/>
    <w:basedOn w:val="CommentTextChar"/>
    <w:link w:val="CommentSubject"/>
    <w:semiHidden/>
    <w:rsid w:val="00933561"/>
    <w:rPr>
      <w:b/>
      <w:bCs/>
    </w:rPr>
  </w:style>
  <w:style w:type="paragraph" w:styleId="Revision">
    <w:name w:val="Revision"/>
    <w:hidden/>
    <w:uiPriority w:val="99"/>
    <w:semiHidden/>
    <w:rsid w:val="003400DB"/>
    <w:rPr>
      <w:sz w:val="24"/>
    </w:rPr>
  </w:style>
  <w:style w:type="character" w:customStyle="1" w:styleId="cf01">
    <w:name w:val="cf01"/>
    <w:basedOn w:val="DefaultParagraphFont"/>
    <w:rsid w:val="00EC2DBC"/>
    <w:rPr>
      <w:rFonts w:ascii="Segoe UI" w:hAnsi="Segoe UI" w:cs="Segoe UI" w:hint="default"/>
      <w:sz w:val="18"/>
      <w:szCs w:val="18"/>
    </w:rPr>
  </w:style>
  <w:style w:type="character" w:customStyle="1" w:styleId="cf11">
    <w:name w:val="cf11"/>
    <w:basedOn w:val="DefaultParagraphFont"/>
    <w:rsid w:val="00EC2DBC"/>
    <w:rPr>
      <w:rFonts w:ascii="Segoe UI" w:hAnsi="Segoe UI" w:cs="Segoe UI" w:hint="default"/>
      <w:sz w:val="18"/>
      <w:szCs w:val="18"/>
      <w:shd w:val="clear" w:color="auto" w:fill="FFFF00"/>
    </w:rPr>
  </w:style>
  <w:style w:type="paragraph" w:customStyle="1" w:styleId="Default">
    <w:name w:val="Default"/>
    <w:rsid w:val="00484A59"/>
    <w:pPr>
      <w:autoSpaceDE w:val="0"/>
      <w:autoSpaceDN w:val="0"/>
      <w:adjustRightInd w:val="0"/>
    </w:pPr>
    <w:rPr>
      <w:rFonts w:ascii="Arial" w:eastAsiaTheme="minorHAnsi" w:hAnsi="Arial" w:cs="Arial"/>
      <w:color w:val="000000"/>
      <w:sz w:val="24"/>
      <w:szCs w:val="24"/>
    </w:rPr>
  </w:style>
  <w:style w:type="paragraph" w:customStyle="1" w:styleId="CommentText1">
    <w:name w:val="CommentText_1"/>
    <w:uiPriority w:val="99"/>
    <w:rsid w:val="00671FB7"/>
    <w:pPr>
      <w:jc w:val="both"/>
    </w:pPr>
  </w:style>
  <w:style w:type="character" w:styleId="Hyperlink">
    <w:name w:val="Hyperlink"/>
    <w:basedOn w:val="DefaultParagraphFont"/>
    <w:uiPriority w:val="99"/>
    <w:unhideWhenUsed/>
    <w:rsid w:val="00F05991"/>
    <w:rPr>
      <w:color w:val="0563C1" w:themeColor="hyperlink"/>
      <w:u w:val="single"/>
    </w:rPr>
  </w:style>
  <w:style w:type="paragraph" w:styleId="NormalWeb">
    <w:name w:val="Normal (Web)"/>
    <w:basedOn w:val="Normal"/>
    <w:uiPriority w:val="99"/>
    <w:unhideWhenUsed/>
    <w:rsid w:val="00A23106"/>
    <w:pPr>
      <w:spacing w:before="100" w:beforeAutospacing="1" w:after="100" w:afterAutospacing="1"/>
      <w:jc w:val="left"/>
    </w:pPr>
    <w:rPr>
      <w:szCs w:val="24"/>
    </w:rPr>
  </w:style>
  <w:style w:type="character" w:styleId="Strong">
    <w:name w:val="Strong"/>
    <w:basedOn w:val="DefaultParagraphFont"/>
    <w:uiPriority w:val="22"/>
    <w:qFormat/>
    <w:rsid w:val="00A23106"/>
    <w:rPr>
      <w:b/>
      <w:bCs/>
    </w:rPr>
  </w:style>
  <w:style w:type="paragraph" w:styleId="NoSpacing">
    <w:name w:val="No Spacing"/>
    <w:uiPriority w:val="1"/>
    <w:qFormat/>
    <w:rsid w:val="00537260"/>
    <w:pPr>
      <w:jc w:val="both"/>
    </w:pPr>
    <w:rPr>
      <w:sz w:val="24"/>
    </w:rPr>
  </w:style>
  <w:style w:type="paragraph" w:styleId="BodyText">
    <w:name w:val="Body Text"/>
    <w:aliases w:val="b1"/>
    <w:basedOn w:val="Normal"/>
    <w:link w:val="BodyTextChar"/>
    <w:uiPriority w:val="1"/>
    <w:qFormat/>
    <w:rsid w:val="00DA7CC2"/>
    <w:pPr>
      <w:spacing w:after="240"/>
      <w:jc w:val="left"/>
    </w:pPr>
  </w:style>
  <w:style w:type="character" w:customStyle="1" w:styleId="BodyTextChar">
    <w:name w:val="Body Text Char"/>
    <w:aliases w:val="b1 Char"/>
    <w:basedOn w:val="DefaultParagraphFont"/>
    <w:link w:val="BodyText"/>
    <w:uiPriority w:val="1"/>
    <w:rsid w:val="00DA7CC2"/>
    <w:rPr>
      <w:sz w:val="24"/>
    </w:rPr>
  </w:style>
  <w:style w:type="character" w:styleId="UnresolvedMention">
    <w:name w:val="Unresolved Mention"/>
    <w:basedOn w:val="DefaultParagraphFont"/>
    <w:uiPriority w:val="99"/>
    <w:semiHidden/>
    <w:unhideWhenUsed/>
    <w:rsid w:val="002B5F4E"/>
    <w:rPr>
      <w:color w:val="605E5C"/>
      <w:shd w:val="clear" w:color="auto" w:fill="E1DFDD"/>
    </w:rPr>
  </w:style>
  <w:style w:type="character" w:styleId="Mention">
    <w:name w:val="Mention"/>
    <w:basedOn w:val="DefaultParagraphFont"/>
    <w:uiPriority w:val="99"/>
    <w:unhideWhenUsed/>
    <w:rsid w:val="001166FA"/>
    <w:rPr>
      <w:color w:val="2B579A"/>
      <w:shd w:val="clear" w:color="auto" w:fill="E1DFDD"/>
    </w:rPr>
  </w:style>
  <w:style w:type="character" w:customStyle="1" w:styleId="xcf31">
    <w:name w:val="x_cf31"/>
    <w:basedOn w:val="DefaultParagraphFont"/>
    <w:rsid w:val="003C421A"/>
    <w:rPr>
      <w:rFonts w:ascii="Segoe UI" w:hAnsi="Segoe UI" w:cs="Segoe UI" w:hint="default"/>
      <w:shd w:val="clear" w:color="auto" w:fill="FFFF00"/>
    </w:rPr>
  </w:style>
  <w:style w:type="character" w:customStyle="1" w:styleId="xcf41">
    <w:name w:val="x_cf41"/>
    <w:basedOn w:val="DefaultParagraphFont"/>
    <w:rsid w:val="003C421A"/>
    <w:rPr>
      <w:rFonts w:ascii="Segoe UI" w:hAnsi="Segoe UI" w:cs="Segoe UI" w:hint="default"/>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5902">
      <w:bodyDiv w:val="1"/>
      <w:marLeft w:val="0"/>
      <w:marRight w:val="0"/>
      <w:marTop w:val="0"/>
      <w:marBottom w:val="0"/>
      <w:divBdr>
        <w:top w:val="none" w:sz="0" w:space="0" w:color="auto"/>
        <w:left w:val="none" w:sz="0" w:space="0" w:color="auto"/>
        <w:bottom w:val="none" w:sz="0" w:space="0" w:color="auto"/>
        <w:right w:val="none" w:sz="0" w:space="0" w:color="auto"/>
      </w:divBdr>
    </w:div>
    <w:div w:id="140195343">
      <w:bodyDiv w:val="1"/>
      <w:marLeft w:val="0"/>
      <w:marRight w:val="0"/>
      <w:marTop w:val="0"/>
      <w:marBottom w:val="0"/>
      <w:divBdr>
        <w:top w:val="none" w:sz="0" w:space="0" w:color="auto"/>
        <w:left w:val="none" w:sz="0" w:space="0" w:color="auto"/>
        <w:bottom w:val="none" w:sz="0" w:space="0" w:color="auto"/>
        <w:right w:val="none" w:sz="0" w:space="0" w:color="auto"/>
      </w:divBdr>
    </w:div>
    <w:div w:id="242109793">
      <w:bodyDiv w:val="1"/>
      <w:marLeft w:val="0"/>
      <w:marRight w:val="0"/>
      <w:marTop w:val="0"/>
      <w:marBottom w:val="0"/>
      <w:divBdr>
        <w:top w:val="none" w:sz="0" w:space="0" w:color="auto"/>
        <w:left w:val="none" w:sz="0" w:space="0" w:color="auto"/>
        <w:bottom w:val="none" w:sz="0" w:space="0" w:color="auto"/>
        <w:right w:val="none" w:sz="0" w:space="0" w:color="auto"/>
      </w:divBdr>
    </w:div>
    <w:div w:id="486553637">
      <w:bodyDiv w:val="1"/>
      <w:marLeft w:val="0"/>
      <w:marRight w:val="0"/>
      <w:marTop w:val="0"/>
      <w:marBottom w:val="0"/>
      <w:divBdr>
        <w:top w:val="none" w:sz="0" w:space="0" w:color="auto"/>
        <w:left w:val="none" w:sz="0" w:space="0" w:color="auto"/>
        <w:bottom w:val="none" w:sz="0" w:space="0" w:color="auto"/>
        <w:right w:val="none" w:sz="0" w:space="0" w:color="auto"/>
      </w:divBdr>
    </w:div>
    <w:div w:id="522941611">
      <w:bodyDiv w:val="1"/>
      <w:marLeft w:val="0"/>
      <w:marRight w:val="0"/>
      <w:marTop w:val="0"/>
      <w:marBottom w:val="0"/>
      <w:divBdr>
        <w:top w:val="none" w:sz="0" w:space="0" w:color="auto"/>
        <w:left w:val="none" w:sz="0" w:space="0" w:color="auto"/>
        <w:bottom w:val="none" w:sz="0" w:space="0" w:color="auto"/>
        <w:right w:val="none" w:sz="0" w:space="0" w:color="auto"/>
      </w:divBdr>
    </w:div>
    <w:div w:id="673845597">
      <w:bodyDiv w:val="1"/>
      <w:marLeft w:val="0"/>
      <w:marRight w:val="0"/>
      <w:marTop w:val="0"/>
      <w:marBottom w:val="0"/>
      <w:divBdr>
        <w:top w:val="none" w:sz="0" w:space="0" w:color="auto"/>
        <w:left w:val="none" w:sz="0" w:space="0" w:color="auto"/>
        <w:bottom w:val="none" w:sz="0" w:space="0" w:color="auto"/>
        <w:right w:val="none" w:sz="0" w:space="0" w:color="auto"/>
      </w:divBdr>
    </w:div>
    <w:div w:id="739257929">
      <w:bodyDiv w:val="1"/>
      <w:marLeft w:val="0"/>
      <w:marRight w:val="0"/>
      <w:marTop w:val="0"/>
      <w:marBottom w:val="0"/>
      <w:divBdr>
        <w:top w:val="none" w:sz="0" w:space="0" w:color="auto"/>
        <w:left w:val="none" w:sz="0" w:space="0" w:color="auto"/>
        <w:bottom w:val="none" w:sz="0" w:space="0" w:color="auto"/>
        <w:right w:val="none" w:sz="0" w:space="0" w:color="auto"/>
      </w:divBdr>
    </w:div>
    <w:div w:id="826941597">
      <w:bodyDiv w:val="1"/>
      <w:marLeft w:val="0"/>
      <w:marRight w:val="0"/>
      <w:marTop w:val="0"/>
      <w:marBottom w:val="0"/>
      <w:divBdr>
        <w:top w:val="none" w:sz="0" w:space="0" w:color="auto"/>
        <w:left w:val="none" w:sz="0" w:space="0" w:color="auto"/>
        <w:bottom w:val="none" w:sz="0" w:space="0" w:color="auto"/>
        <w:right w:val="none" w:sz="0" w:space="0" w:color="auto"/>
      </w:divBdr>
    </w:div>
    <w:div w:id="1020350862">
      <w:bodyDiv w:val="1"/>
      <w:marLeft w:val="0"/>
      <w:marRight w:val="0"/>
      <w:marTop w:val="0"/>
      <w:marBottom w:val="0"/>
      <w:divBdr>
        <w:top w:val="none" w:sz="0" w:space="0" w:color="auto"/>
        <w:left w:val="none" w:sz="0" w:space="0" w:color="auto"/>
        <w:bottom w:val="none" w:sz="0" w:space="0" w:color="auto"/>
        <w:right w:val="none" w:sz="0" w:space="0" w:color="auto"/>
      </w:divBdr>
    </w:div>
    <w:div w:id="1026101063">
      <w:bodyDiv w:val="1"/>
      <w:marLeft w:val="0"/>
      <w:marRight w:val="0"/>
      <w:marTop w:val="0"/>
      <w:marBottom w:val="0"/>
      <w:divBdr>
        <w:top w:val="none" w:sz="0" w:space="0" w:color="auto"/>
        <w:left w:val="none" w:sz="0" w:space="0" w:color="auto"/>
        <w:bottom w:val="none" w:sz="0" w:space="0" w:color="auto"/>
        <w:right w:val="none" w:sz="0" w:space="0" w:color="auto"/>
      </w:divBdr>
    </w:div>
    <w:div w:id="1230074095">
      <w:bodyDiv w:val="1"/>
      <w:marLeft w:val="0"/>
      <w:marRight w:val="0"/>
      <w:marTop w:val="0"/>
      <w:marBottom w:val="0"/>
      <w:divBdr>
        <w:top w:val="none" w:sz="0" w:space="0" w:color="auto"/>
        <w:left w:val="none" w:sz="0" w:space="0" w:color="auto"/>
        <w:bottom w:val="none" w:sz="0" w:space="0" w:color="auto"/>
        <w:right w:val="none" w:sz="0" w:space="0" w:color="auto"/>
      </w:divBdr>
    </w:div>
    <w:div w:id="1403912308">
      <w:bodyDiv w:val="1"/>
      <w:marLeft w:val="0"/>
      <w:marRight w:val="0"/>
      <w:marTop w:val="0"/>
      <w:marBottom w:val="0"/>
      <w:divBdr>
        <w:top w:val="none" w:sz="0" w:space="0" w:color="auto"/>
        <w:left w:val="none" w:sz="0" w:space="0" w:color="auto"/>
        <w:bottom w:val="none" w:sz="0" w:space="0" w:color="auto"/>
        <w:right w:val="none" w:sz="0" w:space="0" w:color="auto"/>
      </w:divBdr>
    </w:div>
    <w:div w:id="1547833830">
      <w:bodyDiv w:val="1"/>
      <w:marLeft w:val="0"/>
      <w:marRight w:val="0"/>
      <w:marTop w:val="0"/>
      <w:marBottom w:val="0"/>
      <w:divBdr>
        <w:top w:val="none" w:sz="0" w:space="0" w:color="auto"/>
        <w:left w:val="none" w:sz="0" w:space="0" w:color="auto"/>
        <w:bottom w:val="none" w:sz="0" w:space="0" w:color="auto"/>
        <w:right w:val="none" w:sz="0" w:space="0" w:color="auto"/>
      </w:divBdr>
    </w:div>
    <w:div w:id="1618675968">
      <w:bodyDiv w:val="1"/>
      <w:marLeft w:val="0"/>
      <w:marRight w:val="0"/>
      <w:marTop w:val="0"/>
      <w:marBottom w:val="0"/>
      <w:divBdr>
        <w:top w:val="none" w:sz="0" w:space="0" w:color="auto"/>
        <w:left w:val="none" w:sz="0" w:space="0" w:color="auto"/>
        <w:bottom w:val="none" w:sz="0" w:space="0" w:color="auto"/>
        <w:right w:val="none" w:sz="0" w:space="0" w:color="auto"/>
      </w:divBdr>
    </w:div>
    <w:div w:id="1748460380">
      <w:bodyDiv w:val="1"/>
      <w:marLeft w:val="0"/>
      <w:marRight w:val="0"/>
      <w:marTop w:val="0"/>
      <w:marBottom w:val="0"/>
      <w:divBdr>
        <w:top w:val="none" w:sz="0" w:space="0" w:color="auto"/>
        <w:left w:val="none" w:sz="0" w:space="0" w:color="auto"/>
        <w:bottom w:val="none" w:sz="0" w:space="0" w:color="auto"/>
        <w:right w:val="none" w:sz="0" w:space="0" w:color="auto"/>
      </w:divBdr>
    </w:div>
    <w:div w:id="1954169316">
      <w:bodyDiv w:val="1"/>
      <w:marLeft w:val="0"/>
      <w:marRight w:val="0"/>
      <w:marTop w:val="0"/>
      <w:marBottom w:val="0"/>
      <w:divBdr>
        <w:top w:val="none" w:sz="0" w:space="0" w:color="auto"/>
        <w:left w:val="none" w:sz="0" w:space="0" w:color="auto"/>
        <w:bottom w:val="none" w:sz="0" w:space="0" w:color="auto"/>
        <w:right w:val="none" w:sz="0" w:space="0" w:color="auto"/>
      </w:divBdr>
    </w:div>
    <w:div w:id="1982953835">
      <w:bodyDiv w:val="1"/>
      <w:marLeft w:val="0"/>
      <w:marRight w:val="0"/>
      <w:marTop w:val="0"/>
      <w:marBottom w:val="0"/>
      <w:divBdr>
        <w:top w:val="none" w:sz="0" w:space="0" w:color="auto"/>
        <w:left w:val="none" w:sz="0" w:space="0" w:color="auto"/>
        <w:bottom w:val="none" w:sz="0" w:space="0" w:color="auto"/>
        <w:right w:val="none" w:sz="0" w:space="0" w:color="auto"/>
      </w:divBdr>
    </w:div>
    <w:div w:id="1999916220">
      <w:bodyDiv w:val="1"/>
      <w:marLeft w:val="0"/>
      <w:marRight w:val="0"/>
      <w:marTop w:val="0"/>
      <w:marBottom w:val="0"/>
      <w:divBdr>
        <w:top w:val="none" w:sz="0" w:space="0" w:color="auto"/>
        <w:left w:val="none" w:sz="0" w:space="0" w:color="auto"/>
        <w:bottom w:val="none" w:sz="0" w:space="0" w:color="auto"/>
        <w:right w:val="none" w:sz="0" w:space="0" w:color="auto"/>
      </w:divBdr>
    </w:div>
    <w:div w:id="2038313825">
      <w:bodyDiv w:val="1"/>
      <w:marLeft w:val="0"/>
      <w:marRight w:val="0"/>
      <w:marTop w:val="0"/>
      <w:marBottom w:val="0"/>
      <w:divBdr>
        <w:top w:val="none" w:sz="0" w:space="0" w:color="auto"/>
        <w:left w:val="none" w:sz="0" w:space="0" w:color="auto"/>
        <w:bottom w:val="none" w:sz="0" w:space="0" w:color="auto"/>
        <w:right w:val="none" w:sz="0" w:space="0" w:color="auto"/>
      </w:divBdr>
    </w:div>
    <w:div w:id="2043357720">
      <w:bodyDiv w:val="1"/>
      <w:marLeft w:val="0"/>
      <w:marRight w:val="0"/>
      <w:marTop w:val="0"/>
      <w:marBottom w:val="0"/>
      <w:divBdr>
        <w:top w:val="none" w:sz="0" w:space="0" w:color="auto"/>
        <w:left w:val="none" w:sz="0" w:space="0" w:color="auto"/>
        <w:bottom w:val="none" w:sz="0" w:space="0" w:color="auto"/>
        <w:right w:val="none" w:sz="0" w:space="0" w:color="auto"/>
      </w:divBdr>
    </w:div>
    <w:div w:id="209770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21" Type="http://schemas.openxmlformats.org/officeDocument/2006/relationships/control" Target="activeX/activeX13.xml"/><Relationship Id="rId42" Type="http://schemas.openxmlformats.org/officeDocument/2006/relationships/control" Target="activeX/activeX34.xml"/><Relationship Id="rId47" Type="http://schemas.openxmlformats.org/officeDocument/2006/relationships/control" Target="activeX/activeX39.xml"/><Relationship Id="rId63" Type="http://schemas.openxmlformats.org/officeDocument/2006/relationships/control" Target="activeX/activeX55.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control" Target="activeX/activeX53.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43.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footer" Target="footer2.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31.xml"/><Relationship Id="rId34" Type="http://schemas.openxmlformats.org/officeDocument/2006/relationships/control" Target="activeX/activeX26.xml"/><Relationship Id="rId50" Type="http://schemas.openxmlformats.org/officeDocument/2006/relationships/control" Target="activeX/activeX42.xml"/><Relationship Id="rId55" Type="http://schemas.openxmlformats.org/officeDocument/2006/relationships/control" Target="activeX/activeX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F5E89-932E-43DB-83DE-1B0EA670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5908</Words>
  <Characters>30314</Characters>
  <Application>Microsoft Office Word</Application>
  <DocSecurity>0</DocSecurity>
  <Lines>819</Lines>
  <Paragraphs>574</Paragraphs>
  <ScaleCrop>false</ScaleCrop>
  <HeadingPairs>
    <vt:vector size="2" baseType="variant">
      <vt:variant>
        <vt:lpstr>Title</vt:lpstr>
      </vt:variant>
      <vt:variant>
        <vt:i4>1</vt:i4>
      </vt:variant>
    </vt:vector>
  </HeadingPairs>
  <TitlesOfParts>
    <vt:vector size="1" baseType="lpstr">
      <vt:lpstr>6441</vt:lpstr>
    </vt:vector>
  </TitlesOfParts>
  <Manager/>
  <Company/>
  <LinksUpToDate>false</LinksUpToDate>
  <CharactersWithSpaces>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6441</dc:title>
  <dc:subject>Preferred Equity Checklist</dc:subject>
  <dc:creator>Fannie Mae</dc:creator>
  <cp:keywords/>
  <dc:description/>
  <cp:lastModifiedBy>Author</cp:lastModifiedBy>
  <cp:revision>3</cp:revision>
  <cp:lastPrinted>2010-09-15T22:48:00Z</cp:lastPrinted>
  <dcterms:created xsi:type="dcterms:W3CDTF">2025-04-30T18:55:00Z</dcterms:created>
  <dcterms:modified xsi:type="dcterms:W3CDTF">2025-04-30T18:56:00Z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2022-11-08T22:18:01Z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cac2053a-9fc9-4684-9196-f71c7f57463d</vt:lpwstr>
  </property>
  <property fmtid="{D5CDD505-2E9C-101B-9397-08002B2CF9AE}" pid="8" name="MSIP_Label_a9455cd2-ef3f-47ad-8dee-f10882ec60d9_ContentBits">
    <vt:lpwstr>2</vt:lpwstr>
  </property>
  <property fmtid="{D5CDD505-2E9C-101B-9397-08002B2CF9AE}" pid="9" name="iManageFooter">
    <vt:lpwstr>60268336-v45</vt:lpwstr>
  </property>
</Properties>
</file>