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314FF" w14:textId="77777777" w:rsidR="00934055" w:rsidRDefault="00934055" w:rsidP="00934055">
      <w:pPr>
        <w:suppressAutoHyphens/>
        <w:spacing w:after="240"/>
        <w:jc w:val="center"/>
        <w:rPr>
          <w:b/>
        </w:rPr>
      </w:pPr>
      <w:r>
        <w:rPr>
          <w:b/>
        </w:rPr>
        <w:t>EXHIBIT [__]</w:t>
      </w:r>
    </w:p>
    <w:p w14:paraId="1C997572" w14:textId="77777777" w:rsidR="00934055" w:rsidRDefault="00934055" w:rsidP="00934055">
      <w:pPr>
        <w:suppressAutoHyphens/>
        <w:jc w:val="center"/>
        <w:rPr>
          <w:b/>
        </w:rPr>
      </w:pPr>
      <w:r>
        <w:rPr>
          <w:b/>
        </w:rPr>
        <w:t>MODIFICATIONS TO SECURITY INSTRUMENT</w:t>
      </w:r>
    </w:p>
    <w:p w14:paraId="463B6517" w14:textId="77777777" w:rsidR="00934055" w:rsidRDefault="00934055" w:rsidP="00934055">
      <w:pPr>
        <w:spacing w:after="360"/>
        <w:jc w:val="center"/>
        <w:outlineLvl w:val="0"/>
        <w:rPr>
          <w:b/>
        </w:rPr>
      </w:pPr>
      <w:r>
        <w:rPr>
          <w:b/>
        </w:rPr>
        <w:t>(Manufactured Housing Community)</w:t>
      </w:r>
    </w:p>
    <w:p w14:paraId="6FA1F28D" w14:textId="77777777" w:rsidR="00934055" w:rsidRPr="005746F1" w:rsidRDefault="00934055" w:rsidP="00934055">
      <w:pPr>
        <w:spacing w:after="240"/>
        <w:ind w:firstLine="720"/>
      </w:pPr>
      <w:r w:rsidRPr="005746F1">
        <w:t>The foregoing Security Instrument is hereby modified as follows:</w:t>
      </w:r>
    </w:p>
    <w:p w14:paraId="32E30B34" w14:textId="77777777" w:rsidR="00934055" w:rsidRPr="005746F1" w:rsidRDefault="00934055" w:rsidP="00934055">
      <w:pPr>
        <w:numPr>
          <w:ilvl w:val="0"/>
          <w:numId w:val="12"/>
        </w:numPr>
        <w:tabs>
          <w:tab w:val="clear" w:pos="1440"/>
        </w:tabs>
        <w:suppressAutoHyphens/>
        <w:spacing w:after="240"/>
      </w:pPr>
      <w:r w:rsidRPr="005746F1">
        <w:t xml:space="preserve">Capitalized terms used and not specifically defined herein have the meanings given to such terms in the </w:t>
      </w:r>
      <w:r>
        <w:t>Security Instrument</w:t>
      </w:r>
      <w:r w:rsidRPr="005746F1">
        <w:t>.</w:t>
      </w:r>
    </w:p>
    <w:p w14:paraId="4B3186A8" w14:textId="77777777" w:rsidR="00934055" w:rsidRPr="005746F1" w:rsidRDefault="00934055" w:rsidP="00934055">
      <w:pPr>
        <w:numPr>
          <w:ilvl w:val="0"/>
          <w:numId w:val="12"/>
        </w:numPr>
        <w:tabs>
          <w:tab w:val="clear" w:pos="1440"/>
        </w:tabs>
        <w:suppressAutoHyphens/>
        <w:spacing w:after="240"/>
      </w:pPr>
      <w:r w:rsidRPr="005746F1">
        <w:t>Section 1 of the Security Instrument (Defined Terms) is hereby amended by adding the following new definitions in the appropriate alphabetical order:</w:t>
      </w:r>
    </w:p>
    <w:p w14:paraId="4607C0C9" w14:textId="5A6A84E1" w:rsidR="00934055" w:rsidRPr="00C62449" w:rsidRDefault="00934055" w:rsidP="00934055">
      <w:pPr>
        <w:pStyle w:val="BodyTextIndent2"/>
        <w:tabs>
          <w:tab w:val="clear" w:pos="-720"/>
        </w:tabs>
        <w:spacing w:after="240"/>
        <w:ind w:right="720" w:firstLine="0"/>
        <w:rPr>
          <w:spacing w:val="-4"/>
          <w:szCs w:val="24"/>
        </w:rPr>
      </w:pPr>
      <w:r w:rsidRPr="00C62449">
        <w:rPr>
          <w:szCs w:val="24"/>
        </w:rPr>
        <w:t>“</w:t>
      </w:r>
      <w:r w:rsidRPr="00C62449">
        <w:rPr>
          <w:b/>
          <w:szCs w:val="24"/>
        </w:rPr>
        <w:t>Borrower-Owned Homes</w:t>
      </w:r>
      <w:r w:rsidRPr="00C62449">
        <w:rPr>
          <w:szCs w:val="24"/>
        </w:rPr>
        <w:t>” mean</w:t>
      </w:r>
      <w:r>
        <w:rPr>
          <w:szCs w:val="24"/>
        </w:rPr>
        <w:t>s</w:t>
      </w:r>
      <w:r w:rsidRPr="00C62449">
        <w:rPr>
          <w:szCs w:val="24"/>
        </w:rPr>
        <w:t>, individually and collectively, any tenant-occupied Manufactured Homes located on the Mortgaged Property that are now or hereafter owned by Borrower.</w:t>
      </w:r>
      <w:r>
        <w:rPr>
          <w:spacing w:val="-4"/>
          <w:highlight w:val="yellow"/>
        </w:rPr>
        <w:t xml:space="preserve"> </w:t>
      </w:r>
    </w:p>
    <w:p w14:paraId="4D86F794" w14:textId="77777777" w:rsidR="00934055" w:rsidRPr="00C62449" w:rsidRDefault="00934055" w:rsidP="00934055">
      <w:pPr>
        <w:pStyle w:val="BodyTextIndent2"/>
        <w:tabs>
          <w:tab w:val="clear" w:pos="-720"/>
        </w:tabs>
        <w:spacing w:after="220"/>
        <w:ind w:right="720" w:firstLine="0"/>
        <w:rPr>
          <w:szCs w:val="24"/>
        </w:rPr>
      </w:pPr>
      <w:r w:rsidRPr="00C62449">
        <w:rPr>
          <w:spacing w:val="-4"/>
          <w:szCs w:val="24"/>
        </w:rPr>
        <w:t>“</w:t>
      </w:r>
      <w:r w:rsidRPr="00C62449">
        <w:rPr>
          <w:b/>
          <w:spacing w:val="-4"/>
          <w:szCs w:val="24"/>
        </w:rPr>
        <w:t>Manufactured</w:t>
      </w:r>
      <w:r w:rsidRPr="00C62449">
        <w:rPr>
          <w:spacing w:val="-4"/>
          <w:szCs w:val="24"/>
        </w:rPr>
        <w:t xml:space="preserve"> </w:t>
      </w:r>
      <w:r w:rsidRPr="00C62449">
        <w:rPr>
          <w:b/>
          <w:spacing w:val="-4"/>
          <w:szCs w:val="24"/>
        </w:rPr>
        <w:t>Home</w:t>
      </w:r>
      <w:r w:rsidRPr="00C62449">
        <w:rPr>
          <w:spacing w:val="-4"/>
          <w:szCs w:val="24"/>
        </w:rPr>
        <w:t xml:space="preserve">” means </w:t>
      </w:r>
      <w:r w:rsidRPr="00C62449">
        <w:rPr>
          <w:szCs w:val="24"/>
        </w:rPr>
        <w:t>a “manufactured home,” as that term is defined in the National Manufactured Home Standards, and any related fixtures and personal property.</w:t>
      </w:r>
    </w:p>
    <w:p w14:paraId="4FB55DA3" w14:textId="77777777" w:rsidR="002B5793" w:rsidRDefault="002B5793" w:rsidP="002B5793">
      <w:pPr>
        <w:pStyle w:val="BodyTextIndent2"/>
        <w:tabs>
          <w:tab w:val="clear" w:pos="-720"/>
        </w:tabs>
        <w:spacing w:after="220"/>
        <w:ind w:right="720" w:firstLine="0"/>
        <w:rPr>
          <w:szCs w:val="24"/>
        </w:rPr>
      </w:pPr>
      <w:r w:rsidRPr="00C62449">
        <w:rPr>
          <w:spacing w:val="-4"/>
          <w:szCs w:val="24"/>
        </w:rPr>
        <w:t>“</w:t>
      </w:r>
      <w:r w:rsidRPr="001D709E">
        <w:rPr>
          <w:b/>
          <w:bCs/>
          <w:spacing w:val="-4"/>
          <w:szCs w:val="24"/>
        </w:rPr>
        <w:t>MH</w:t>
      </w:r>
      <w:r>
        <w:rPr>
          <w:spacing w:val="-4"/>
          <w:szCs w:val="24"/>
        </w:rPr>
        <w:t xml:space="preserve"> </w:t>
      </w:r>
      <w:r w:rsidRPr="00C62449">
        <w:rPr>
          <w:b/>
          <w:spacing w:val="-4"/>
          <w:szCs w:val="24"/>
        </w:rPr>
        <w:t>Site</w:t>
      </w:r>
      <w:r w:rsidRPr="00C62449">
        <w:rPr>
          <w:spacing w:val="-4"/>
          <w:szCs w:val="24"/>
        </w:rPr>
        <w:t>” means</w:t>
      </w:r>
      <w:r w:rsidRPr="00C62449">
        <w:rPr>
          <w:szCs w:val="24"/>
        </w:rPr>
        <w:t xml:space="preserve"> a lot</w:t>
      </w:r>
      <w:r w:rsidRPr="00C62449">
        <w:rPr>
          <w:spacing w:val="-3"/>
          <w:szCs w:val="24"/>
        </w:rPr>
        <w:t xml:space="preserve"> </w:t>
      </w:r>
      <w:r>
        <w:rPr>
          <w:spacing w:val="-3"/>
          <w:szCs w:val="24"/>
        </w:rPr>
        <w:t>o</w:t>
      </w:r>
      <w:r w:rsidRPr="00C62449">
        <w:rPr>
          <w:szCs w:val="24"/>
        </w:rPr>
        <w:t>n the Mortgaged Property leased or anticipated to be leased to a Homeowner or tenant in possession</w:t>
      </w:r>
      <w:r>
        <w:rPr>
          <w:szCs w:val="24"/>
        </w:rPr>
        <w:t xml:space="preserve"> of a Manufactured Home</w:t>
      </w:r>
      <w:r w:rsidRPr="00C62449">
        <w:rPr>
          <w:szCs w:val="24"/>
        </w:rPr>
        <w:t>.</w:t>
      </w:r>
    </w:p>
    <w:p w14:paraId="4DD4CC32" w14:textId="2B2A8BBF" w:rsidR="00934055" w:rsidRPr="00C62449" w:rsidRDefault="00934055" w:rsidP="00934055">
      <w:pPr>
        <w:pStyle w:val="BodyTextIndent2"/>
        <w:tabs>
          <w:tab w:val="clear" w:pos="-720"/>
        </w:tabs>
        <w:spacing w:after="220"/>
        <w:ind w:right="720" w:firstLine="0"/>
        <w:rPr>
          <w:szCs w:val="24"/>
        </w:rPr>
      </w:pPr>
      <w:r w:rsidRPr="00C62449">
        <w:rPr>
          <w:szCs w:val="24"/>
        </w:rPr>
        <w:t>“</w:t>
      </w:r>
      <w:r w:rsidRPr="00C62449">
        <w:rPr>
          <w:b/>
          <w:bCs/>
          <w:szCs w:val="24"/>
        </w:rPr>
        <w:t>National Manufactured Home Standards</w:t>
      </w:r>
      <w:r w:rsidRPr="00C62449">
        <w:rPr>
          <w:szCs w:val="24"/>
        </w:rPr>
        <w:t xml:space="preserve">” means the standards for Manufactured Homes set forth in (a) the National Manufactured Home Construction and Safety Standards Act of 1974 (42 U.S.C. </w:t>
      </w:r>
      <w:r w:rsidR="00733B0C">
        <w:rPr>
          <w:szCs w:val="24"/>
        </w:rPr>
        <w:t>5401 et seq.</w:t>
      </w:r>
      <w:r w:rsidRPr="00C62449">
        <w:rPr>
          <w:szCs w:val="24"/>
        </w:rPr>
        <w:t>)</w:t>
      </w:r>
      <w:r w:rsidR="00733B0C">
        <w:rPr>
          <w:szCs w:val="24"/>
        </w:rPr>
        <w:t>, as amended,</w:t>
      </w:r>
      <w:r w:rsidRPr="00C62449">
        <w:rPr>
          <w:szCs w:val="24"/>
        </w:rPr>
        <w:t xml:space="preserve"> and (b) 24 C.F.R. Part 3280 - Manufactured Home Construction and Safety Standards, as amended.</w:t>
      </w:r>
    </w:p>
    <w:p w14:paraId="63473AA8" w14:textId="1C64E291" w:rsidR="00934055" w:rsidRPr="00C62449" w:rsidRDefault="00934055" w:rsidP="00934055">
      <w:pPr>
        <w:pStyle w:val="BodyTextIndent2"/>
        <w:tabs>
          <w:tab w:val="clear" w:pos="-720"/>
        </w:tabs>
        <w:spacing w:after="220"/>
        <w:ind w:right="720" w:firstLine="0"/>
        <w:rPr>
          <w:spacing w:val="-4"/>
          <w:szCs w:val="24"/>
        </w:rPr>
      </w:pPr>
      <w:r>
        <w:rPr>
          <w:szCs w:val="24"/>
        </w:rPr>
        <w:t>“</w:t>
      </w:r>
      <w:r w:rsidRPr="001D709E">
        <w:rPr>
          <w:b/>
          <w:bCs/>
          <w:szCs w:val="24"/>
        </w:rPr>
        <w:t>Site</w:t>
      </w:r>
      <w:r>
        <w:rPr>
          <w:szCs w:val="24"/>
        </w:rPr>
        <w:t>” means</w:t>
      </w:r>
      <w:r w:rsidR="00733B0C">
        <w:rPr>
          <w:szCs w:val="24"/>
        </w:rPr>
        <w:t xml:space="preserve"> an MH Site or a lot </w:t>
      </w:r>
      <w:r>
        <w:rPr>
          <w:szCs w:val="24"/>
        </w:rPr>
        <w:t xml:space="preserve">on the Mortgaged Property </w:t>
      </w:r>
      <w:bookmarkStart w:id="0" w:name="_Hlk84543462"/>
      <w:r>
        <w:rPr>
          <w:szCs w:val="24"/>
        </w:rPr>
        <w:t xml:space="preserve">leased or anticipated to be leased to </w:t>
      </w:r>
      <w:bookmarkEnd w:id="0"/>
      <w:r w:rsidR="00733B0C">
        <w:rPr>
          <w:szCs w:val="24"/>
        </w:rPr>
        <w:t>an owner of or tenant in possession of a recreational vehicle.</w:t>
      </w:r>
    </w:p>
    <w:p w14:paraId="3EA21B58" w14:textId="77777777" w:rsidR="00934055" w:rsidRPr="00C62449" w:rsidRDefault="00934055" w:rsidP="00934055">
      <w:pPr>
        <w:pStyle w:val="BodyTextIndent2"/>
        <w:numPr>
          <w:ilvl w:val="0"/>
          <w:numId w:val="12"/>
        </w:numPr>
        <w:tabs>
          <w:tab w:val="clear" w:pos="-720"/>
        </w:tabs>
        <w:spacing w:after="220"/>
        <w:rPr>
          <w:szCs w:val="24"/>
        </w:rPr>
      </w:pPr>
      <w:r w:rsidRPr="00C62449">
        <w:rPr>
          <w:szCs w:val="24"/>
        </w:rPr>
        <w:t>Section 1 of the Security Instrument (Defined Terms) is hereby amended by deleting and restating in its entirety the definition of “</w:t>
      </w:r>
      <w:r w:rsidRPr="00C62449">
        <w:rPr>
          <w:b/>
          <w:szCs w:val="24"/>
        </w:rPr>
        <w:t>Improvements</w:t>
      </w:r>
      <w:r w:rsidRPr="00C62449">
        <w:rPr>
          <w:szCs w:val="24"/>
        </w:rPr>
        <w:t>” to read as follows:</w:t>
      </w:r>
      <w:r>
        <w:rPr>
          <w:szCs w:val="24"/>
        </w:rPr>
        <w:t xml:space="preserve">  </w:t>
      </w:r>
    </w:p>
    <w:p w14:paraId="6BFFD06A" w14:textId="77777777" w:rsidR="00934055" w:rsidRPr="00C62449" w:rsidRDefault="00934055" w:rsidP="00934055">
      <w:pPr>
        <w:pStyle w:val="BodyTextIndent2"/>
        <w:tabs>
          <w:tab w:val="clear" w:pos="-720"/>
        </w:tabs>
        <w:spacing w:after="220"/>
        <w:ind w:right="720" w:firstLine="0"/>
        <w:rPr>
          <w:spacing w:val="-3"/>
          <w:szCs w:val="24"/>
        </w:rPr>
      </w:pPr>
      <w:r w:rsidRPr="00C62449">
        <w:rPr>
          <w:spacing w:val="-3"/>
          <w:szCs w:val="24"/>
        </w:rPr>
        <w:t>“</w:t>
      </w:r>
      <w:r w:rsidRPr="00C62449">
        <w:rPr>
          <w:b/>
          <w:spacing w:val="-3"/>
          <w:szCs w:val="24"/>
        </w:rPr>
        <w:t>Improvements</w:t>
      </w:r>
      <w:r w:rsidRPr="00C62449">
        <w:rPr>
          <w:spacing w:val="-3"/>
          <w:szCs w:val="24"/>
        </w:rPr>
        <w:t xml:space="preserve">” </w:t>
      </w:r>
      <w:r w:rsidRPr="00C62449">
        <w:rPr>
          <w:spacing w:val="-4"/>
          <w:szCs w:val="24"/>
        </w:rPr>
        <w:t>mean</w:t>
      </w:r>
      <w:r>
        <w:rPr>
          <w:spacing w:val="-4"/>
          <w:szCs w:val="24"/>
        </w:rPr>
        <w:t>s</w:t>
      </w:r>
      <w:r w:rsidRPr="00C62449">
        <w:rPr>
          <w:spacing w:val="-4"/>
          <w:szCs w:val="24"/>
        </w:rPr>
        <w:t xml:space="preserve"> </w:t>
      </w:r>
      <w:r w:rsidRPr="00C62449">
        <w:rPr>
          <w:spacing w:val="-3"/>
          <w:szCs w:val="24"/>
        </w:rPr>
        <w:t xml:space="preserve">the buildings, structures, improvements, Sites, </w:t>
      </w:r>
      <w:r>
        <w:rPr>
          <w:spacing w:val="-3"/>
          <w:szCs w:val="24"/>
        </w:rPr>
        <w:t xml:space="preserve">Dwelling Units, </w:t>
      </w:r>
      <w:r w:rsidRPr="00C62449">
        <w:rPr>
          <w:spacing w:val="-3"/>
          <w:szCs w:val="24"/>
        </w:rPr>
        <w:t>and alterations now constructed or at any time in the future constructed or placed upon the Land, including any future replacements</w:t>
      </w:r>
      <w:r w:rsidRPr="00C62449">
        <w:rPr>
          <w:szCs w:val="24"/>
        </w:rPr>
        <w:t>, facilities, and additions and other construction on the Land</w:t>
      </w:r>
      <w:r w:rsidRPr="00C62449">
        <w:rPr>
          <w:spacing w:val="-3"/>
          <w:szCs w:val="24"/>
        </w:rPr>
        <w:t>.</w:t>
      </w:r>
    </w:p>
    <w:p w14:paraId="4FEB5D5B" w14:textId="77777777" w:rsidR="00934055" w:rsidRPr="00C62449" w:rsidRDefault="00934055" w:rsidP="00934055">
      <w:pPr>
        <w:pStyle w:val="BodyTextIndent2"/>
        <w:numPr>
          <w:ilvl w:val="0"/>
          <w:numId w:val="12"/>
        </w:numPr>
        <w:tabs>
          <w:tab w:val="clear" w:pos="-720"/>
        </w:tabs>
        <w:spacing w:after="220"/>
        <w:rPr>
          <w:szCs w:val="24"/>
        </w:rPr>
      </w:pPr>
      <w:r w:rsidRPr="00C62449">
        <w:rPr>
          <w:szCs w:val="24"/>
        </w:rPr>
        <w:t>Section 1 of the Security Instrument (Defined Terms) is hereby amended by adding the following subsection to the end of the definition of “</w:t>
      </w:r>
      <w:r w:rsidRPr="00C62449">
        <w:rPr>
          <w:b/>
          <w:bCs/>
          <w:szCs w:val="24"/>
        </w:rPr>
        <w:t>Mortgaged Property</w:t>
      </w:r>
      <w:r w:rsidRPr="00C62449">
        <w:rPr>
          <w:szCs w:val="24"/>
        </w:rPr>
        <w:t>”:</w:t>
      </w:r>
      <w:r>
        <w:rPr>
          <w:szCs w:val="24"/>
        </w:rPr>
        <w:t xml:space="preserve">  </w:t>
      </w:r>
    </w:p>
    <w:p w14:paraId="136946CD" w14:textId="2EA7AE2E" w:rsidR="00934055" w:rsidRPr="000B6897" w:rsidRDefault="00934055" w:rsidP="00934055">
      <w:pPr>
        <w:pStyle w:val="BodyTextIndent2"/>
        <w:tabs>
          <w:tab w:val="clear" w:pos="-720"/>
        </w:tabs>
        <w:spacing w:after="220"/>
        <w:ind w:right="720" w:firstLine="720"/>
        <w:rPr>
          <w:szCs w:val="24"/>
        </w:rPr>
      </w:pPr>
      <w:r w:rsidRPr="00C62449">
        <w:rPr>
          <w:szCs w:val="24"/>
        </w:rPr>
        <w:lastRenderedPageBreak/>
        <w:t>(q)</w:t>
      </w:r>
      <w:r w:rsidRPr="00C62449">
        <w:rPr>
          <w:szCs w:val="24"/>
        </w:rPr>
        <w:tab/>
        <w:t>all Borrower-Owned Homes, if any.</w:t>
      </w:r>
    </w:p>
    <w:p w14:paraId="48CDD8AD" w14:textId="6D8EFE8D" w:rsidR="00934055" w:rsidRPr="009C6CCA" w:rsidRDefault="00934055" w:rsidP="00B50DB7">
      <w:pPr>
        <w:pStyle w:val="BodyTextIndent2"/>
        <w:keepNext/>
        <w:numPr>
          <w:ilvl w:val="0"/>
          <w:numId w:val="12"/>
        </w:numPr>
        <w:tabs>
          <w:tab w:val="clear" w:pos="-720"/>
        </w:tabs>
        <w:spacing w:after="240"/>
        <w:rPr>
          <w:szCs w:val="24"/>
        </w:rPr>
      </w:pPr>
      <w:r w:rsidRPr="009C6CCA">
        <w:rPr>
          <w:szCs w:val="24"/>
        </w:rPr>
        <w:t>Section 2(a) of the Security Instrument (</w:t>
      </w:r>
      <w:bookmarkStart w:id="1" w:name="_Toc277593028"/>
      <w:bookmarkStart w:id="2" w:name="_Toc280211109"/>
      <w:r w:rsidRPr="009C6CCA">
        <w:rPr>
          <w:szCs w:val="24"/>
        </w:rPr>
        <w:t>Security Agreement; Fixture Filing</w:t>
      </w:r>
      <w:bookmarkEnd w:id="1"/>
      <w:bookmarkEnd w:id="2"/>
      <w:r w:rsidRPr="009C6CCA">
        <w:rPr>
          <w:szCs w:val="24"/>
        </w:rPr>
        <w:t>) is hereby amended in its entirety to read as follows:</w:t>
      </w:r>
    </w:p>
    <w:p w14:paraId="1BFE3326" w14:textId="77777777" w:rsidR="00934055" w:rsidRPr="00C62449" w:rsidRDefault="00934055" w:rsidP="00934055">
      <w:pPr>
        <w:pStyle w:val="BodyTextIndent2"/>
        <w:tabs>
          <w:tab w:val="clear" w:pos="-720"/>
        </w:tabs>
        <w:spacing w:after="220"/>
        <w:ind w:right="720" w:firstLine="720"/>
        <w:rPr>
          <w:b/>
          <w:spacing w:val="-3"/>
          <w:szCs w:val="24"/>
        </w:rPr>
      </w:pPr>
      <w:r w:rsidRPr="00C62449">
        <w:rPr>
          <w:spacing w:val="-3"/>
          <w:szCs w:val="24"/>
        </w:rPr>
        <w:t>(a)</w:t>
      </w:r>
      <w:r w:rsidRPr="00C62449">
        <w:rPr>
          <w:spacing w:val="-3"/>
          <w:szCs w:val="24"/>
        </w:rPr>
        <w:tab/>
        <w:t xml:space="preserve">To secure to Lender, the repayment of the Indebtedness, and all renewals, </w:t>
      </w:r>
      <w:proofErr w:type="gramStart"/>
      <w:r w:rsidRPr="00C62449">
        <w:rPr>
          <w:spacing w:val="-3"/>
          <w:szCs w:val="24"/>
        </w:rPr>
        <w:t>extensions</w:t>
      </w:r>
      <w:proofErr w:type="gramEnd"/>
      <w:r w:rsidRPr="00C62449">
        <w:rPr>
          <w:spacing w:val="-3"/>
          <w:szCs w:val="24"/>
        </w:rPr>
        <w:t xml:space="preserve"> and modifications thereof, and the performance of the covenants and agreements of Borrower contained in the Loan Documents, Borrower hereby pledges, assigns, and grants to Lender a continuing security intere</w:t>
      </w:r>
      <w:r w:rsidRPr="00675AE0">
        <w:rPr>
          <w:spacing w:val="-3"/>
          <w:szCs w:val="24"/>
        </w:rPr>
        <w:t xml:space="preserve">st in the </w:t>
      </w:r>
      <w:proofErr w:type="spellStart"/>
      <w:r w:rsidRPr="00675AE0">
        <w:rPr>
          <w:spacing w:val="-3"/>
          <w:szCs w:val="24"/>
        </w:rPr>
        <w:t>UCC</w:t>
      </w:r>
      <w:proofErr w:type="spellEnd"/>
      <w:r w:rsidRPr="00675AE0">
        <w:rPr>
          <w:spacing w:val="-3"/>
          <w:szCs w:val="24"/>
        </w:rPr>
        <w:t xml:space="preserve"> Collateral and all other Personalty </w:t>
      </w:r>
      <w:r w:rsidRPr="001D709E">
        <w:rPr>
          <w:spacing w:val="-3"/>
          <w:szCs w:val="24"/>
        </w:rPr>
        <w:t xml:space="preserve">(to the extent such Personalty is not deemed </w:t>
      </w:r>
      <w:proofErr w:type="spellStart"/>
      <w:r w:rsidRPr="001D709E">
        <w:rPr>
          <w:spacing w:val="-3"/>
          <w:szCs w:val="24"/>
        </w:rPr>
        <w:t>UCC</w:t>
      </w:r>
      <w:proofErr w:type="spellEnd"/>
      <w:r w:rsidRPr="001D709E">
        <w:rPr>
          <w:spacing w:val="-3"/>
          <w:szCs w:val="24"/>
        </w:rPr>
        <w:t xml:space="preserve"> Collateral)</w:t>
      </w:r>
      <w:r w:rsidRPr="00675AE0">
        <w:rPr>
          <w:spacing w:val="-3"/>
          <w:szCs w:val="24"/>
        </w:rPr>
        <w:t>.  This Security Instrument constitutes a security agreement</w:t>
      </w:r>
      <w:r w:rsidRPr="00C62449">
        <w:rPr>
          <w:spacing w:val="-3"/>
          <w:szCs w:val="24"/>
        </w:rPr>
        <w:t xml:space="preserve"> and a financing statement under the </w:t>
      </w:r>
      <w:proofErr w:type="spellStart"/>
      <w:r w:rsidRPr="00C62449">
        <w:rPr>
          <w:spacing w:val="-3"/>
          <w:szCs w:val="24"/>
        </w:rPr>
        <w:t>UCC</w:t>
      </w:r>
      <w:proofErr w:type="spellEnd"/>
      <w:r w:rsidRPr="00C62449">
        <w:rPr>
          <w:spacing w:val="-3"/>
          <w:szCs w:val="24"/>
        </w:rPr>
        <w:t xml:space="preserve">.  This Security Instrument also constitutes a financing statement pursuant to the terms of the </w:t>
      </w:r>
      <w:proofErr w:type="spellStart"/>
      <w:r w:rsidRPr="00C62449">
        <w:rPr>
          <w:spacing w:val="-3"/>
          <w:szCs w:val="24"/>
        </w:rPr>
        <w:t>UCC</w:t>
      </w:r>
      <w:proofErr w:type="spellEnd"/>
      <w:r w:rsidRPr="00C62449">
        <w:rPr>
          <w:spacing w:val="-3"/>
          <w:szCs w:val="24"/>
        </w:rPr>
        <w:t xml:space="preserve"> with respect to any part of the Mortgaged Property that is or may become a Fixture under </w:t>
      </w:r>
      <w:r w:rsidRPr="003C31E4">
        <w:rPr>
          <w:spacing w:val="-3"/>
          <w:szCs w:val="24"/>
        </w:rPr>
        <w:t>applicable law,</w:t>
      </w:r>
      <w:r w:rsidRPr="00C62449">
        <w:rPr>
          <w:spacing w:val="-3"/>
          <w:szCs w:val="24"/>
        </w:rPr>
        <w:t xml:space="preserve"> and will be recorded as a “fixture filing” in accordance with the </w:t>
      </w:r>
      <w:proofErr w:type="spellStart"/>
      <w:r w:rsidRPr="00C62449">
        <w:rPr>
          <w:spacing w:val="-3"/>
          <w:szCs w:val="24"/>
        </w:rPr>
        <w:t>UCC</w:t>
      </w:r>
      <w:proofErr w:type="spellEnd"/>
      <w:r w:rsidRPr="00C62449">
        <w:rPr>
          <w:spacing w:val="-3"/>
          <w:szCs w:val="24"/>
        </w:rPr>
        <w:t xml:space="preserve">.  Borrower hereby authorizes Lender to file financing statements, continuation statements and financing statement amendments in such form as Lender may require to perfect or continue the perfection of this security interest without the signature of Borrower.  If an Event of Default has occurred and is continuing, Lender shall have the remedies of a secured party under the </w:t>
      </w:r>
      <w:proofErr w:type="spellStart"/>
      <w:r w:rsidRPr="00C62449">
        <w:rPr>
          <w:spacing w:val="-3"/>
          <w:szCs w:val="24"/>
        </w:rPr>
        <w:t>UCC</w:t>
      </w:r>
      <w:proofErr w:type="spellEnd"/>
      <w:r w:rsidRPr="00C62449">
        <w:rPr>
          <w:spacing w:val="-3"/>
          <w:szCs w:val="24"/>
        </w:rPr>
        <w:t xml:space="preserve"> or otherwise provided at law or in equity, in addition to all remedies provided by this Security Instrument and in any Loan Document.  Lender may exercise any or all of its remedies against the </w:t>
      </w:r>
      <w:proofErr w:type="spellStart"/>
      <w:r w:rsidRPr="00C62449">
        <w:rPr>
          <w:spacing w:val="-3"/>
          <w:szCs w:val="24"/>
        </w:rPr>
        <w:t>UCC</w:t>
      </w:r>
      <w:proofErr w:type="spellEnd"/>
      <w:r w:rsidRPr="00C62449">
        <w:rPr>
          <w:spacing w:val="-3"/>
          <w:szCs w:val="24"/>
        </w:rPr>
        <w:t xml:space="preserve"> Collateral separately or together, and in any order, without in any way affecting the availability or validity of Lender’s other remedies.  For purposes of the </w:t>
      </w:r>
      <w:proofErr w:type="spellStart"/>
      <w:r w:rsidRPr="00C62449">
        <w:rPr>
          <w:spacing w:val="-3"/>
          <w:szCs w:val="24"/>
        </w:rPr>
        <w:t>UCC</w:t>
      </w:r>
      <w:proofErr w:type="spellEnd"/>
      <w:r w:rsidRPr="00C62449">
        <w:rPr>
          <w:spacing w:val="-3"/>
          <w:szCs w:val="24"/>
        </w:rPr>
        <w:t>, the debtor is Borrower and the secured party is Lender.  The name and address of the debtor and secured party are set forth after Borrower’s signature below which are the addresses from which information on the security interest may be obtained.</w:t>
      </w:r>
    </w:p>
    <w:p w14:paraId="01FD0B88" w14:textId="77777777" w:rsidR="00934055" w:rsidRDefault="00934055" w:rsidP="00934055">
      <w:pPr>
        <w:suppressAutoHyphens/>
        <w:spacing w:after="240"/>
        <w:ind w:right="720"/>
        <w:jc w:val="center"/>
        <w:rPr>
          <w:szCs w:val="24"/>
        </w:rPr>
      </w:pPr>
      <w:r w:rsidRPr="00076748">
        <w:rPr>
          <w:b/>
        </w:rPr>
        <w:t>[Remainder of Page Intentionally Blank]</w:t>
      </w:r>
    </w:p>
    <w:sectPr w:rsidR="00934055" w:rsidSect="00B50D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437FE" w14:textId="77777777" w:rsidR="004673E9" w:rsidRDefault="004673E9">
      <w:pPr>
        <w:spacing w:line="20" w:lineRule="exact"/>
      </w:pPr>
    </w:p>
  </w:endnote>
  <w:endnote w:type="continuationSeparator" w:id="0">
    <w:p w14:paraId="096A4465" w14:textId="77777777" w:rsidR="004673E9" w:rsidRDefault="004673E9">
      <w:r>
        <w:t xml:space="preserve"> </w:t>
      </w:r>
    </w:p>
  </w:endnote>
  <w:endnote w:type="continuationNotice" w:id="1">
    <w:p w14:paraId="28611EC6" w14:textId="77777777" w:rsidR="004673E9" w:rsidRDefault="004673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D2C6F" w14:textId="77777777" w:rsidR="00934055" w:rsidRDefault="00934055">
    <w:pPr>
      <w:pStyle w:val="Footer"/>
    </w:pPr>
  </w:p>
  <w:p w14:paraId="52BD78E3" w14:textId="77777777" w:rsidR="004444D7" w:rsidRDefault="00444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CDCD5" w14:textId="77777777" w:rsidR="00A907C3" w:rsidRDefault="00A907C3" w:rsidP="005448BE">
    <w:pPr>
      <w:rPr>
        <w:sz w:val="20"/>
      </w:rPr>
    </w:pPr>
  </w:p>
  <w:tbl>
    <w:tblPr>
      <w:tblW w:w="9690" w:type="dxa"/>
      <w:tblInd w:w="-90" w:type="dxa"/>
      <w:tblLook w:val="01E0" w:firstRow="1" w:lastRow="1" w:firstColumn="1" w:lastColumn="1" w:noHBand="0" w:noVBand="0"/>
    </w:tblPr>
    <w:tblGrid>
      <w:gridCol w:w="4038"/>
      <w:gridCol w:w="2460"/>
      <w:gridCol w:w="3192"/>
    </w:tblGrid>
    <w:tr w:rsidR="00A907C3" w:rsidRPr="00441D6E" w14:paraId="09A8D749" w14:textId="77777777" w:rsidTr="00A907C3">
      <w:tc>
        <w:tcPr>
          <w:tcW w:w="4038" w:type="dxa"/>
          <w:shd w:val="clear" w:color="auto" w:fill="auto"/>
          <w:vAlign w:val="bottom"/>
        </w:tcPr>
        <w:p w14:paraId="73F080E3" w14:textId="77777777" w:rsidR="00A907C3" w:rsidRPr="00441D6E" w:rsidRDefault="00A907C3" w:rsidP="00441D6E">
          <w:pPr>
            <w:pStyle w:val="Footer"/>
            <w:jc w:val="left"/>
            <w:rPr>
              <w:b/>
            </w:rPr>
          </w:pPr>
          <w:r w:rsidRPr="00441D6E">
            <w:rPr>
              <w:b/>
            </w:rPr>
            <w:t>Modifications to Security Instrument (Manufactured Housing Community)</w:t>
          </w:r>
        </w:p>
      </w:tc>
      <w:tc>
        <w:tcPr>
          <w:tcW w:w="2460" w:type="dxa"/>
          <w:shd w:val="clear" w:color="auto" w:fill="auto"/>
          <w:vAlign w:val="bottom"/>
        </w:tcPr>
        <w:p w14:paraId="6C8D766E" w14:textId="77777777" w:rsidR="00A907C3" w:rsidRPr="00441D6E" w:rsidRDefault="00A907C3" w:rsidP="00441D6E">
          <w:pPr>
            <w:pStyle w:val="Footer"/>
            <w:jc w:val="center"/>
            <w:rPr>
              <w:b/>
            </w:rPr>
          </w:pPr>
          <w:r w:rsidRPr="00441D6E">
            <w:rPr>
              <w:b/>
            </w:rPr>
            <w:t>Form 6307</w:t>
          </w:r>
        </w:p>
      </w:tc>
      <w:tc>
        <w:tcPr>
          <w:tcW w:w="3192" w:type="dxa"/>
          <w:shd w:val="clear" w:color="auto" w:fill="auto"/>
          <w:vAlign w:val="bottom"/>
        </w:tcPr>
        <w:p w14:paraId="0A05555F" w14:textId="033D730D" w:rsidR="00A907C3" w:rsidRPr="00441D6E" w:rsidRDefault="00A907C3" w:rsidP="00441D6E">
          <w:pPr>
            <w:pStyle w:val="Footer"/>
            <w:jc w:val="right"/>
            <w:rPr>
              <w:b/>
            </w:rPr>
          </w:pPr>
          <w:r w:rsidRPr="00441D6E">
            <w:rPr>
              <w:b/>
            </w:rPr>
            <w:t xml:space="preserve">Page </w:t>
          </w:r>
          <w:r w:rsidRPr="00441D6E">
            <w:rPr>
              <w:rStyle w:val="PageNumber"/>
              <w:b/>
            </w:rPr>
            <w:fldChar w:fldCharType="begin"/>
          </w:r>
          <w:r w:rsidRPr="00441D6E">
            <w:rPr>
              <w:rStyle w:val="PageNumber"/>
              <w:b/>
            </w:rPr>
            <w:instrText xml:space="preserve"> PAGE </w:instrText>
          </w:r>
          <w:r w:rsidRPr="00441D6E">
            <w:rPr>
              <w:rStyle w:val="PageNumber"/>
              <w:b/>
            </w:rPr>
            <w:fldChar w:fldCharType="separate"/>
          </w:r>
          <w:r>
            <w:rPr>
              <w:rStyle w:val="PageNumber"/>
              <w:b/>
              <w:noProof/>
            </w:rPr>
            <w:t>2</w:t>
          </w:r>
          <w:r w:rsidRPr="00441D6E">
            <w:rPr>
              <w:rStyle w:val="PageNumber"/>
              <w:b/>
            </w:rPr>
            <w:fldChar w:fldCharType="end"/>
          </w:r>
        </w:p>
      </w:tc>
    </w:tr>
    <w:tr w:rsidR="00895C0E" w:rsidRPr="00441D6E" w14:paraId="7223633E" w14:textId="77777777" w:rsidTr="00A907C3">
      <w:tc>
        <w:tcPr>
          <w:tcW w:w="4038" w:type="dxa"/>
          <w:shd w:val="clear" w:color="auto" w:fill="auto"/>
          <w:vAlign w:val="bottom"/>
        </w:tcPr>
        <w:p w14:paraId="2D57C0B8" w14:textId="77777777" w:rsidR="00895C0E" w:rsidRPr="00441D6E" w:rsidRDefault="00895C0E" w:rsidP="00895C0E">
          <w:pPr>
            <w:pStyle w:val="Footer"/>
            <w:rPr>
              <w:b/>
            </w:rPr>
          </w:pPr>
          <w:r w:rsidRPr="00441D6E">
            <w:rPr>
              <w:b/>
            </w:rPr>
            <w:t>Fannie Mae</w:t>
          </w:r>
        </w:p>
      </w:tc>
      <w:tc>
        <w:tcPr>
          <w:tcW w:w="2460" w:type="dxa"/>
          <w:shd w:val="clear" w:color="auto" w:fill="auto"/>
          <w:vAlign w:val="bottom"/>
        </w:tcPr>
        <w:p w14:paraId="1A892B56" w14:textId="20C9A7CF" w:rsidR="00895C0E" w:rsidRPr="00441D6E" w:rsidRDefault="000F4C03" w:rsidP="00895C0E">
          <w:pPr>
            <w:pStyle w:val="Footer"/>
            <w:jc w:val="center"/>
            <w:rPr>
              <w:b/>
            </w:rPr>
          </w:pPr>
          <w:r>
            <w:rPr>
              <w:b/>
            </w:rPr>
            <w:t>04</w:t>
          </w:r>
          <w:r w:rsidR="002B5793">
            <w:rPr>
              <w:b/>
            </w:rPr>
            <w:t>-22</w:t>
          </w:r>
        </w:p>
      </w:tc>
      <w:tc>
        <w:tcPr>
          <w:tcW w:w="3192" w:type="dxa"/>
          <w:shd w:val="clear" w:color="auto" w:fill="auto"/>
          <w:vAlign w:val="bottom"/>
        </w:tcPr>
        <w:p w14:paraId="1B504994" w14:textId="70962EBD" w:rsidR="00895C0E" w:rsidRPr="00441D6E" w:rsidRDefault="00895C0E" w:rsidP="00895C0E">
          <w:pPr>
            <w:pStyle w:val="Footer"/>
            <w:jc w:val="right"/>
            <w:rPr>
              <w:b/>
            </w:rPr>
          </w:pPr>
          <w:r>
            <w:rPr>
              <w:b/>
            </w:rPr>
            <w:t>© 202</w:t>
          </w:r>
          <w:r w:rsidR="002B5793">
            <w:rPr>
              <w:b/>
            </w:rPr>
            <w:t>2</w:t>
          </w:r>
          <w:r>
            <w:rPr>
              <w:b/>
            </w:rPr>
            <w:t xml:space="preserve"> Fannie Mae</w:t>
          </w:r>
        </w:p>
      </w:tc>
    </w:tr>
  </w:tbl>
  <w:p w14:paraId="243BE5BB" w14:textId="77777777" w:rsidR="004444D7" w:rsidRDefault="004444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4F0B" w14:textId="77777777" w:rsidR="007072E5" w:rsidRDefault="007072E5" w:rsidP="005448BE">
    <w:pPr>
      <w:rPr>
        <w:sz w:val="20"/>
      </w:rPr>
    </w:pPr>
  </w:p>
  <w:tbl>
    <w:tblPr>
      <w:tblW w:w="9720" w:type="dxa"/>
      <w:tblInd w:w="-90" w:type="dxa"/>
      <w:tblLook w:val="01E0" w:firstRow="1" w:lastRow="1" w:firstColumn="1" w:lastColumn="1" w:noHBand="0" w:noVBand="0"/>
    </w:tblPr>
    <w:tblGrid>
      <w:gridCol w:w="4140"/>
      <w:gridCol w:w="2258"/>
      <w:gridCol w:w="3322"/>
    </w:tblGrid>
    <w:tr w:rsidR="007072E5" w:rsidRPr="00441D6E" w14:paraId="03A40E29" w14:textId="77777777" w:rsidTr="00EA0876">
      <w:tc>
        <w:tcPr>
          <w:tcW w:w="4140" w:type="dxa"/>
          <w:shd w:val="clear" w:color="auto" w:fill="auto"/>
          <w:vAlign w:val="bottom"/>
        </w:tcPr>
        <w:p w14:paraId="60381DB4" w14:textId="77777777" w:rsidR="007072E5" w:rsidRPr="00441D6E" w:rsidRDefault="007072E5" w:rsidP="00441D6E">
          <w:pPr>
            <w:pStyle w:val="Footer"/>
            <w:jc w:val="left"/>
            <w:rPr>
              <w:b/>
            </w:rPr>
          </w:pPr>
          <w:r w:rsidRPr="00441D6E">
            <w:rPr>
              <w:b/>
            </w:rPr>
            <w:t>Modifications to Security Instrument (Manufactured Housing Community)</w:t>
          </w:r>
        </w:p>
      </w:tc>
      <w:tc>
        <w:tcPr>
          <w:tcW w:w="2258" w:type="dxa"/>
          <w:shd w:val="clear" w:color="auto" w:fill="auto"/>
          <w:vAlign w:val="bottom"/>
        </w:tcPr>
        <w:p w14:paraId="63D87D61" w14:textId="19D25B1B" w:rsidR="007072E5" w:rsidRPr="00441D6E" w:rsidRDefault="007072E5" w:rsidP="00441D6E">
          <w:pPr>
            <w:pStyle w:val="Footer"/>
            <w:jc w:val="center"/>
            <w:rPr>
              <w:b/>
            </w:rPr>
          </w:pPr>
          <w:r w:rsidRPr="00441D6E">
            <w:rPr>
              <w:b/>
            </w:rPr>
            <w:t xml:space="preserve">Form </w:t>
          </w:r>
          <w:r w:rsidR="006E2A76">
            <w:rPr>
              <w:b/>
            </w:rPr>
            <w:t>6307</w:t>
          </w:r>
        </w:p>
      </w:tc>
      <w:tc>
        <w:tcPr>
          <w:tcW w:w="3322" w:type="dxa"/>
          <w:shd w:val="clear" w:color="auto" w:fill="auto"/>
          <w:vAlign w:val="bottom"/>
        </w:tcPr>
        <w:p w14:paraId="034EDDEA" w14:textId="21436ACA" w:rsidR="007072E5" w:rsidRPr="00441D6E" w:rsidRDefault="007072E5" w:rsidP="00441D6E">
          <w:pPr>
            <w:pStyle w:val="Footer"/>
            <w:jc w:val="right"/>
            <w:rPr>
              <w:b/>
            </w:rPr>
          </w:pPr>
          <w:r w:rsidRPr="00441D6E">
            <w:rPr>
              <w:b/>
            </w:rPr>
            <w:t xml:space="preserve">Page </w:t>
          </w:r>
          <w:r w:rsidRPr="00441D6E">
            <w:rPr>
              <w:rStyle w:val="PageNumber"/>
              <w:b/>
            </w:rPr>
            <w:fldChar w:fldCharType="begin"/>
          </w:r>
          <w:r w:rsidRPr="00441D6E">
            <w:rPr>
              <w:rStyle w:val="PageNumber"/>
              <w:b/>
            </w:rPr>
            <w:instrText xml:space="preserve"> PAGE </w:instrText>
          </w:r>
          <w:r w:rsidRPr="00441D6E">
            <w:rPr>
              <w:rStyle w:val="PageNumber"/>
              <w:b/>
            </w:rPr>
            <w:fldChar w:fldCharType="separate"/>
          </w:r>
          <w:r w:rsidRPr="00441D6E">
            <w:rPr>
              <w:rStyle w:val="PageNumber"/>
              <w:b/>
              <w:noProof/>
            </w:rPr>
            <w:t>1</w:t>
          </w:r>
          <w:r w:rsidRPr="00441D6E">
            <w:rPr>
              <w:rStyle w:val="PageNumber"/>
              <w:b/>
            </w:rPr>
            <w:fldChar w:fldCharType="end"/>
          </w:r>
        </w:p>
      </w:tc>
    </w:tr>
    <w:tr w:rsidR="007072E5" w:rsidRPr="00441D6E" w14:paraId="147EE280" w14:textId="77777777" w:rsidTr="00EA0876">
      <w:tc>
        <w:tcPr>
          <w:tcW w:w="4140" w:type="dxa"/>
          <w:shd w:val="clear" w:color="auto" w:fill="auto"/>
          <w:vAlign w:val="bottom"/>
        </w:tcPr>
        <w:p w14:paraId="47BFFE8F" w14:textId="77777777" w:rsidR="007072E5" w:rsidRPr="00441D6E" w:rsidRDefault="007072E5" w:rsidP="005448BE">
          <w:pPr>
            <w:pStyle w:val="Footer"/>
            <w:rPr>
              <w:b/>
            </w:rPr>
          </w:pPr>
          <w:r w:rsidRPr="00441D6E">
            <w:rPr>
              <w:b/>
            </w:rPr>
            <w:t>Fannie Mae</w:t>
          </w:r>
        </w:p>
      </w:tc>
      <w:tc>
        <w:tcPr>
          <w:tcW w:w="2258" w:type="dxa"/>
          <w:shd w:val="clear" w:color="auto" w:fill="auto"/>
          <w:vAlign w:val="bottom"/>
        </w:tcPr>
        <w:p w14:paraId="2B957F3F" w14:textId="4F40010C" w:rsidR="007072E5" w:rsidRPr="00441D6E" w:rsidRDefault="000F4C03" w:rsidP="00441D6E">
          <w:pPr>
            <w:pStyle w:val="Footer"/>
            <w:jc w:val="center"/>
            <w:rPr>
              <w:b/>
            </w:rPr>
          </w:pPr>
          <w:r>
            <w:rPr>
              <w:b/>
            </w:rPr>
            <w:t>04</w:t>
          </w:r>
          <w:r w:rsidR="002B5793">
            <w:rPr>
              <w:b/>
            </w:rPr>
            <w:t>-22</w:t>
          </w:r>
        </w:p>
      </w:tc>
      <w:tc>
        <w:tcPr>
          <w:tcW w:w="3322" w:type="dxa"/>
          <w:shd w:val="clear" w:color="auto" w:fill="auto"/>
          <w:vAlign w:val="bottom"/>
        </w:tcPr>
        <w:p w14:paraId="213F4D22" w14:textId="6BA41155" w:rsidR="007072E5" w:rsidRPr="00441D6E" w:rsidRDefault="00D17CF1" w:rsidP="00441D6E">
          <w:pPr>
            <w:pStyle w:val="Footer"/>
            <w:jc w:val="right"/>
            <w:rPr>
              <w:b/>
            </w:rPr>
          </w:pPr>
          <w:r>
            <w:rPr>
              <w:b/>
            </w:rPr>
            <w:t>© 20</w:t>
          </w:r>
          <w:r w:rsidR="006E2A76">
            <w:rPr>
              <w:b/>
            </w:rPr>
            <w:t>2</w:t>
          </w:r>
          <w:r w:rsidR="002B5793">
            <w:rPr>
              <w:b/>
            </w:rPr>
            <w:t>2</w:t>
          </w:r>
          <w:r>
            <w:rPr>
              <w:b/>
            </w:rPr>
            <w:t xml:space="preserve"> Fannie Mae</w:t>
          </w:r>
        </w:p>
      </w:tc>
    </w:tr>
  </w:tbl>
  <w:p w14:paraId="46C20AAB" w14:textId="77777777" w:rsidR="004444D7" w:rsidRDefault="00444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D2E7F" w14:textId="77777777" w:rsidR="004673E9" w:rsidRDefault="004673E9">
      <w:r>
        <w:separator/>
      </w:r>
    </w:p>
  </w:footnote>
  <w:footnote w:type="continuationSeparator" w:id="0">
    <w:p w14:paraId="0BFDF3FB" w14:textId="77777777" w:rsidR="004673E9" w:rsidRDefault="0046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5DAA" w14:textId="77777777" w:rsidR="00934055" w:rsidRDefault="00934055">
    <w:pPr>
      <w:pStyle w:val="Header"/>
    </w:pPr>
  </w:p>
  <w:p w14:paraId="1786E7E2" w14:textId="77777777" w:rsidR="004444D7" w:rsidRDefault="004444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50865" w14:textId="77777777" w:rsidR="00AF1F76" w:rsidRPr="00E615AF" w:rsidRDefault="00AF1F76" w:rsidP="00E615AF">
    <w:pPr>
      <w:pStyle w:val="Header"/>
    </w:pPr>
  </w:p>
  <w:p w14:paraId="0A6289B0" w14:textId="77777777" w:rsidR="004444D7" w:rsidRDefault="004444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07C3" w14:textId="77777777" w:rsidR="00A15349" w:rsidRPr="00594CC5" w:rsidRDefault="00A15349" w:rsidP="00A15349">
    <w:pPr>
      <w:pStyle w:val="Header"/>
      <w:spacing w:after="360"/>
      <w:rPr>
        <w:b/>
        <w:bCs/>
      </w:rPr>
    </w:pPr>
    <w:r w:rsidRPr="00594CC5">
      <w:rPr>
        <w:b/>
        <w:bCs/>
      </w:rPr>
      <w:t>[DRAFTING NOTE:  FOR USE WITH AN MHC WHERE TENANT-OCCUPIED HOMES MAY BE OWNED BY BORROWER OR BORROWER AFFILIATE AND NO LOAN PROCEEDS ARE BASED ON RENT FROM LEASING ANY BORROWER OWNED OR BORROWER AFFILIATE-OWNED MANUFACTURED HOME (OTHER THAN SITE LEASE RENT).]</w:t>
    </w:r>
  </w:p>
  <w:p w14:paraId="5D35C623" w14:textId="77777777" w:rsidR="002B5793" w:rsidRDefault="002B5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9C0D75C"/>
    <w:lvl w:ilvl="0">
      <w:start w:val="1"/>
      <w:numFmt w:val="decimal"/>
      <w:pStyle w:val="Level1"/>
      <w:lvlText w:val=" %1."/>
      <w:lvlJc w:val="left"/>
      <w:pPr>
        <w:tabs>
          <w:tab w:val="num" w:pos="720"/>
        </w:tabs>
        <w:ind w:left="720" w:hanging="720"/>
      </w:pPr>
      <w:rPr>
        <w:rFonts w:ascii="CG Times" w:hAnsi="CG Times" w:cs="Times New Roman"/>
        <w:b/>
        <w:sz w:val="20"/>
        <w:szCs w:val="20"/>
      </w:rPr>
    </w:lvl>
    <w:lvl w:ilvl="1">
      <w:start w:val="1"/>
      <w:numFmt w:val="decimal"/>
      <w:pStyle w:val="Level2"/>
      <w:lvlText w:val=" %1.%2"/>
      <w:lvlJc w:val="left"/>
      <w:pPr>
        <w:tabs>
          <w:tab w:val="num" w:pos="1440"/>
        </w:tabs>
        <w:ind w:left="1440" w:hanging="720"/>
      </w:pPr>
      <w:rPr>
        <w:b/>
      </w:rPr>
    </w:lvl>
    <w:lvl w:ilvl="2">
      <w:start w:val="1"/>
      <w:numFmt w:val="decimal"/>
      <w:lvlText w:val=" %1.%2.%3"/>
      <w:lvlJc w:val="left"/>
      <w:pPr>
        <w:tabs>
          <w:tab w:val="num" w:pos="2160"/>
        </w:tabs>
        <w:ind w:left="2160" w:hanging="720"/>
      </w:pPr>
      <w:rPr>
        <w:b/>
      </w:rPr>
    </w:lvl>
    <w:lvl w:ilvl="3">
      <w:start w:val="1"/>
      <w:numFmt w:val="decimal"/>
      <w:lvlText w:val=" %1.%2.%3.%4"/>
      <w:lvlJc w:val="left"/>
      <w:pPr>
        <w:tabs>
          <w:tab w:val="num" w:pos="3060"/>
        </w:tabs>
        <w:ind w:left="3060" w:hanging="90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C00BA6"/>
    <w:multiLevelType w:val="hybridMultilevel"/>
    <w:tmpl w:val="929CF3EA"/>
    <w:lvl w:ilvl="0" w:tplc="951CE486">
      <w:start w:val="4"/>
      <w:numFmt w:val="decimal"/>
      <w:lvlText w:val="%1."/>
      <w:lvlJc w:val="left"/>
      <w:pPr>
        <w:tabs>
          <w:tab w:val="num" w:pos="360"/>
        </w:tabs>
        <w:ind w:left="360" w:hanging="360"/>
      </w:pPr>
      <w:rPr>
        <w:rFonts w:hint="default"/>
        <w:b/>
        <w:i w:val="0"/>
      </w:rPr>
    </w:lvl>
    <w:lvl w:ilvl="1" w:tplc="79B8E96C" w:tentative="1">
      <w:start w:val="1"/>
      <w:numFmt w:val="lowerLetter"/>
      <w:lvlText w:val="%2."/>
      <w:lvlJc w:val="left"/>
      <w:pPr>
        <w:tabs>
          <w:tab w:val="num" w:pos="1440"/>
        </w:tabs>
        <w:ind w:left="1440" w:hanging="360"/>
      </w:pPr>
    </w:lvl>
    <w:lvl w:ilvl="2" w:tplc="946423F2" w:tentative="1">
      <w:start w:val="1"/>
      <w:numFmt w:val="lowerRoman"/>
      <w:lvlText w:val="%3."/>
      <w:lvlJc w:val="right"/>
      <w:pPr>
        <w:tabs>
          <w:tab w:val="num" w:pos="2160"/>
        </w:tabs>
        <w:ind w:left="2160" w:hanging="180"/>
      </w:pPr>
    </w:lvl>
    <w:lvl w:ilvl="3" w:tplc="4FC0107C">
      <w:start w:val="5"/>
      <w:numFmt w:val="decimal"/>
      <w:lvlText w:val="%4."/>
      <w:lvlJc w:val="left"/>
      <w:pPr>
        <w:tabs>
          <w:tab w:val="num" w:pos="720"/>
        </w:tabs>
        <w:ind w:left="720" w:hanging="720"/>
      </w:pPr>
      <w:rPr>
        <w:rFonts w:hint="default"/>
        <w:b/>
        <w:i w:val="0"/>
      </w:rPr>
    </w:lvl>
    <w:lvl w:ilvl="4" w:tplc="E604A3C2" w:tentative="1">
      <w:start w:val="1"/>
      <w:numFmt w:val="lowerLetter"/>
      <w:lvlText w:val="%5."/>
      <w:lvlJc w:val="left"/>
      <w:pPr>
        <w:tabs>
          <w:tab w:val="num" w:pos="3600"/>
        </w:tabs>
        <w:ind w:left="3600" w:hanging="360"/>
      </w:pPr>
    </w:lvl>
    <w:lvl w:ilvl="5" w:tplc="DB48EFA0" w:tentative="1">
      <w:start w:val="1"/>
      <w:numFmt w:val="lowerRoman"/>
      <w:lvlText w:val="%6."/>
      <w:lvlJc w:val="right"/>
      <w:pPr>
        <w:tabs>
          <w:tab w:val="num" w:pos="4320"/>
        </w:tabs>
        <w:ind w:left="4320" w:hanging="180"/>
      </w:pPr>
    </w:lvl>
    <w:lvl w:ilvl="6" w:tplc="868E8284" w:tentative="1">
      <w:start w:val="1"/>
      <w:numFmt w:val="decimal"/>
      <w:lvlText w:val="%7."/>
      <w:lvlJc w:val="left"/>
      <w:pPr>
        <w:tabs>
          <w:tab w:val="num" w:pos="5040"/>
        </w:tabs>
        <w:ind w:left="5040" w:hanging="360"/>
      </w:pPr>
    </w:lvl>
    <w:lvl w:ilvl="7" w:tplc="92787E34" w:tentative="1">
      <w:start w:val="1"/>
      <w:numFmt w:val="lowerLetter"/>
      <w:lvlText w:val="%8."/>
      <w:lvlJc w:val="left"/>
      <w:pPr>
        <w:tabs>
          <w:tab w:val="num" w:pos="5760"/>
        </w:tabs>
        <w:ind w:left="5760" w:hanging="360"/>
      </w:pPr>
    </w:lvl>
    <w:lvl w:ilvl="8" w:tplc="0434A214" w:tentative="1">
      <w:start w:val="1"/>
      <w:numFmt w:val="lowerRoman"/>
      <w:lvlText w:val="%9."/>
      <w:lvlJc w:val="right"/>
      <w:pPr>
        <w:tabs>
          <w:tab w:val="num" w:pos="6480"/>
        </w:tabs>
        <w:ind w:left="6480" w:hanging="180"/>
      </w:pPr>
    </w:lvl>
  </w:abstractNum>
  <w:abstractNum w:abstractNumId="2" w15:restartNumberingAfterBreak="0">
    <w:nsid w:val="1C8F6183"/>
    <w:multiLevelType w:val="hybridMultilevel"/>
    <w:tmpl w:val="5FD4A0F8"/>
    <w:lvl w:ilvl="0" w:tplc="3A42491C">
      <w:start w:val="5"/>
      <w:numFmt w:val="decimal"/>
      <w:lvlText w:val="%1."/>
      <w:lvlJc w:val="left"/>
      <w:pPr>
        <w:tabs>
          <w:tab w:val="num" w:pos="360"/>
        </w:tabs>
        <w:ind w:left="360" w:hanging="360"/>
      </w:pPr>
      <w:rPr>
        <w:rFonts w:hint="default"/>
      </w:rPr>
    </w:lvl>
    <w:lvl w:ilvl="1" w:tplc="434C1762" w:tentative="1">
      <w:start w:val="1"/>
      <w:numFmt w:val="lowerLetter"/>
      <w:lvlText w:val="%2."/>
      <w:lvlJc w:val="left"/>
      <w:pPr>
        <w:tabs>
          <w:tab w:val="num" w:pos="1440"/>
        </w:tabs>
        <w:ind w:left="1440" w:hanging="360"/>
      </w:pPr>
    </w:lvl>
    <w:lvl w:ilvl="2" w:tplc="6B8A2A98" w:tentative="1">
      <w:start w:val="1"/>
      <w:numFmt w:val="lowerRoman"/>
      <w:lvlText w:val="%3."/>
      <w:lvlJc w:val="right"/>
      <w:pPr>
        <w:tabs>
          <w:tab w:val="num" w:pos="2160"/>
        </w:tabs>
        <w:ind w:left="2160" w:hanging="180"/>
      </w:pPr>
    </w:lvl>
    <w:lvl w:ilvl="3" w:tplc="97F4E11A" w:tentative="1">
      <w:start w:val="1"/>
      <w:numFmt w:val="decimal"/>
      <w:lvlText w:val="%4."/>
      <w:lvlJc w:val="left"/>
      <w:pPr>
        <w:tabs>
          <w:tab w:val="num" w:pos="2880"/>
        </w:tabs>
        <w:ind w:left="2880" w:hanging="360"/>
      </w:pPr>
    </w:lvl>
    <w:lvl w:ilvl="4" w:tplc="26D8A7F4" w:tentative="1">
      <w:start w:val="1"/>
      <w:numFmt w:val="lowerLetter"/>
      <w:lvlText w:val="%5."/>
      <w:lvlJc w:val="left"/>
      <w:pPr>
        <w:tabs>
          <w:tab w:val="num" w:pos="3600"/>
        </w:tabs>
        <w:ind w:left="3600" w:hanging="360"/>
      </w:pPr>
    </w:lvl>
    <w:lvl w:ilvl="5" w:tplc="C83670B6" w:tentative="1">
      <w:start w:val="1"/>
      <w:numFmt w:val="lowerRoman"/>
      <w:lvlText w:val="%6."/>
      <w:lvlJc w:val="right"/>
      <w:pPr>
        <w:tabs>
          <w:tab w:val="num" w:pos="4320"/>
        </w:tabs>
        <w:ind w:left="4320" w:hanging="180"/>
      </w:pPr>
    </w:lvl>
    <w:lvl w:ilvl="6" w:tplc="5E7628C2" w:tentative="1">
      <w:start w:val="1"/>
      <w:numFmt w:val="decimal"/>
      <w:lvlText w:val="%7."/>
      <w:lvlJc w:val="left"/>
      <w:pPr>
        <w:tabs>
          <w:tab w:val="num" w:pos="5040"/>
        </w:tabs>
        <w:ind w:left="5040" w:hanging="360"/>
      </w:pPr>
    </w:lvl>
    <w:lvl w:ilvl="7" w:tplc="18D4EDFA" w:tentative="1">
      <w:start w:val="1"/>
      <w:numFmt w:val="lowerLetter"/>
      <w:lvlText w:val="%8."/>
      <w:lvlJc w:val="left"/>
      <w:pPr>
        <w:tabs>
          <w:tab w:val="num" w:pos="5760"/>
        </w:tabs>
        <w:ind w:left="5760" w:hanging="360"/>
      </w:pPr>
    </w:lvl>
    <w:lvl w:ilvl="8" w:tplc="5860B12A" w:tentative="1">
      <w:start w:val="1"/>
      <w:numFmt w:val="lowerRoman"/>
      <w:lvlText w:val="%9."/>
      <w:lvlJc w:val="right"/>
      <w:pPr>
        <w:tabs>
          <w:tab w:val="num" w:pos="6480"/>
        </w:tabs>
        <w:ind w:left="6480" w:hanging="180"/>
      </w:pPr>
    </w:lvl>
  </w:abstractNum>
  <w:abstractNum w:abstractNumId="3" w15:restartNumberingAfterBreak="0">
    <w:nsid w:val="331E3823"/>
    <w:multiLevelType w:val="hybridMultilevel"/>
    <w:tmpl w:val="B680E196"/>
    <w:lvl w:ilvl="0" w:tplc="68807586">
      <w:start w:val="1"/>
      <w:numFmt w:val="decimal"/>
      <w:lvlText w:val="%1."/>
      <w:lvlJc w:val="left"/>
      <w:pPr>
        <w:tabs>
          <w:tab w:val="num" w:pos="360"/>
        </w:tabs>
        <w:ind w:left="360" w:hanging="360"/>
      </w:pPr>
      <w:rPr>
        <w:rFonts w:hint="default"/>
        <w:b/>
        <w:i w:val="0"/>
      </w:rPr>
    </w:lvl>
    <w:lvl w:ilvl="1" w:tplc="30B87E22" w:tentative="1">
      <w:start w:val="1"/>
      <w:numFmt w:val="lowerLetter"/>
      <w:lvlText w:val="%2."/>
      <w:lvlJc w:val="left"/>
      <w:pPr>
        <w:tabs>
          <w:tab w:val="num" w:pos="1440"/>
        </w:tabs>
        <w:ind w:left="1440" w:hanging="360"/>
      </w:pPr>
    </w:lvl>
    <w:lvl w:ilvl="2" w:tplc="538200FA" w:tentative="1">
      <w:start w:val="1"/>
      <w:numFmt w:val="lowerRoman"/>
      <w:lvlText w:val="%3."/>
      <w:lvlJc w:val="right"/>
      <w:pPr>
        <w:tabs>
          <w:tab w:val="num" w:pos="2160"/>
        </w:tabs>
        <w:ind w:left="2160" w:hanging="180"/>
      </w:pPr>
    </w:lvl>
    <w:lvl w:ilvl="3" w:tplc="D846B462" w:tentative="1">
      <w:start w:val="1"/>
      <w:numFmt w:val="decimal"/>
      <w:lvlText w:val="%4."/>
      <w:lvlJc w:val="left"/>
      <w:pPr>
        <w:tabs>
          <w:tab w:val="num" w:pos="2880"/>
        </w:tabs>
        <w:ind w:left="2880" w:hanging="360"/>
      </w:pPr>
    </w:lvl>
    <w:lvl w:ilvl="4" w:tplc="9EF464C8" w:tentative="1">
      <w:start w:val="1"/>
      <w:numFmt w:val="lowerLetter"/>
      <w:lvlText w:val="%5."/>
      <w:lvlJc w:val="left"/>
      <w:pPr>
        <w:tabs>
          <w:tab w:val="num" w:pos="3600"/>
        </w:tabs>
        <w:ind w:left="3600" w:hanging="360"/>
      </w:pPr>
    </w:lvl>
    <w:lvl w:ilvl="5" w:tplc="BF7685F0" w:tentative="1">
      <w:start w:val="1"/>
      <w:numFmt w:val="lowerRoman"/>
      <w:lvlText w:val="%6."/>
      <w:lvlJc w:val="right"/>
      <w:pPr>
        <w:tabs>
          <w:tab w:val="num" w:pos="4320"/>
        </w:tabs>
        <w:ind w:left="4320" w:hanging="180"/>
      </w:pPr>
    </w:lvl>
    <w:lvl w:ilvl="6" w:tplc="F038307A" w:tentative="1">
      <w:start w:val="1"/>
      <w:numFmt w:val="decimal"/>
      <w:lvlText w:val="%7."/>
      <w:lvlJc w:val="left"/>
      <w:pPr>
        <w:tabs>
          <w:tab w:val="num" w:pos="5040"/>
        </w:tabs>
        <w:ind w:left="5040" w:hanging="360"/>
      </w:pPr>
    </w:lvl>
    <w:lvl w:ilvl="7" w:tplc="44F26ADC" w:tentative="1">
      <w:start w:val="1"/>
      <w:numFmt w:val="lowerLetter"/>
      <w:lvlText w:val="%8."/>
      <w:lvlJc w:val="left"/>
      <w:pPr>
        <w:tabs>
          <w:tab w:val="num" w:pos="5760"/>
        </w:tabs>
        <w:ind w:left="5760" w:hanging="360"/>
      </w:pPr>
    </w:lvl>
    <w:lvl w:ilvl="8" w:tplc="17487724" w:tentative="1">
      <w:start w:val="1"/>
      <w:numFmt w:val="lowerRoman"/>
      <w:lvlText w:val="%9."/>
      <w:lvlJc w:val="right"/>
      <w:pPr>
        <w:tabs>
          <w:tab w:val="num" w:pos="6480"/>
        </w:tabs>
        <w:ind w:left="6480" w:hanging="180"/>
      </w:pPr>
    </w:lvl>
  </w:abstractNum>
  <w:abstractNum w:abstractNumId="4" w15:restartNumberingAfterBreak="0">
    <w:nsid w:val="473D2A25"/>
    <w:multiLevelType w:val="hybridMultilevel"/>
    <w:tmpl w:val="1B780E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7AE04F6"/>
    <w:multiLevelType w:val="multilevel"/>
    <w:tmpl w:val="082A75C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lowerRoman"/>
      <w:lvlText w:val=")%9("/>
      <w:legacy w:legacy="1" w:legacySpace="0" w:legacyIndent="720"/>
      <w:lvlJc w:val="left"/>
      <w:pPr>
        <w:ind w:left="720" w:hanging="720"/>
      </w:pPr>
    </w:lvl>
  </w:abstractNum>
  <w:abstractNum w:abstractNumId="6" w15:restartNumberingAfterBreak="0">
    <w:nsid w:val="5B980E00"/>
    <w:multiLevelType w:val="hybridMultilevel"/>
    <w:tmpl w:val="A7722EB2"/>
    <w:lvl w:ilvl="0" w:tplc="3990D474">
      <w:start w:val="1"/>
      <w:numFmt w:val="decimal"/>
      <w:lvlText w:val="%1."/>
      <w:lvlJc w:val="left"/>
      <w:pPr>
        <w:tabs>
          <w:tab w:val="num" w:pos="2160"/>
        </w:tabs>
        <w:ind w:left="720" w:firstLine="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09A377C"/>
    <w:multiLevelType w:val="hybridMultilevel"/>
    <w:tmpl w:val="9046341E"/>
    <w:lvl w:ilvl="0" w:tplc="3990D474">
      <w:start w:val="1"/>
      <w:numFmt w:val="decimal"/>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7F57E67"/>
    <w:multiLevelType w:val="hybridMultilevel"/>
    <w:tmpl w:val="6486F86A"/>
    <w:lvl w:ilvl="0" w:tplc="EFDC8ABE">
      <w:start w:val="10"/>
      <w:numFmt w:val="lowerLetter"/>
      <w:lvlText w:val="(%1)"/>
      <w:lvlJc w:val="left"/>
      <w:pPr>
        <w:tabs>
          <w:tab w:val="num" w:pos="1440"/>
        </w:tabs>
        <w:ind w:left="1440" w:hanging="720"/>
      </w:pPr>
      <w:rPr>
        <w:rFonts w:hint="default"/>
      </w:rPr>
    </w:lvl>
    <w:lvl w:ilvl="1" w:tplc="34260884">
      <w:start w:val="1"/>
      <w:numFmt w:val="lowerLetter"/>
      <w:lvlText w:val="%2."/>
      <w:lvlJc w:val="left"/>
      <w:pPr>
        <w:tabs>
          <w:tab w:val="num" w:pos="1800"/>
        </w:tabs>
        <w:ind w:left="1800" w:hanging="360"/>
      </w:pPr>
    </w:lvl>
    <w:lvl w:ilvl="2" w:tplc="3370D09C" w:tentative="1">
      <w:start w:val="1"/>
      <w:numFmt w:val="lowerRoman"/>
      <w:lvlText w:val="%3."/>
      <w:lvlJc w:val="right"/>
      <w:pPr>
        <w:tabs>
          <w:tab w:val="num" w:pos="2520"/>
        </w:tabs>
        <w:ind w:left="2520" w:hanging="180"/>
      </w:pPr>
    </w:lvl>
    <w:lvl w:ilvl="3" w:tplc="95B4BAC2" w:tentative="1">
      <w:start w:val="1"/>
      <w:numFmt w:val="decimal"/>
      <w:lvlText w:val="%4."/>
      <w:lvlJc w:val="left"/>
      <w:pPr>
        <w:tabs>
          <w:tab w:val="num" w:pos="3240"/>
        </w:tabs>
        <w:ind w:left="3240" w:hanging="360"/>
      </w:pPr>
    </w:lvl>
    <w:lvl w:ilvl="4" w:tplc="2C449594" w:tentative="1">
      <w:start w:val="1"/>
      <w:numFmt w:val="lowerLetter"/>
      <w:lvlText w:val="%5."/>
      <w:lvlJc w:val="left"/>
      <w:pPr>
        <w:tabs>
          <w:tab w:val="num" w:pos="3960"/>
        </w:tabs>
        <w:ind w:left="3960" w:hanging="360"/>
      </w:pPr>
    </w:lvl>
    <w:lvl w:ilvl="5" w:tplc="F5240CD8" w:tentative="1">
      <w:start w:val="1"/>
      <w:numFmt w:val="lowerRoman"/>
      <w:lvlText w:val="%6."/>
      <w:lvlJc w:val="right"/>
      <w:pPr>
        <w:tabs>
          <w:tab w:val="num" w:pos="4680"/>
        </w:tabs>
        <w:ind w:left="4680" w:hanging="180"/>
      </w:pPr>
    </w:lvl>
    <w:lvl w:ilvl="6" w:tplc="1ABE4478" w:tentative="1">
      <w:start w:val="1"/>
      <w:numFmt w:val="decimal"/>
      <w:lvlText w:val="%7."/>
      <w:lvlJc w:val="left"/>
      <w:pPr>
        <w:tabs>
          <w:tab w:val="num" w:pos="5400"/>
        </w:tabs>
        <w:ind w:left="5400" w:hanging="360"/>
      </w:pPr>
    </w:lvl>
    <w:lvl w:ilvl="7" w:tplc="0400DC36" w:tentative="1">
      <w:start w:val="1"/>
      <w:numFmt w:val="lowerLetter"/>
      <w:lvlText w:val="%8."/>
      <w:lvlJc w:val="left"/>
      <w:pPr>
        <w:tabs>
          <w:tab w:val="num" w:pos="6120"/>
        </w:tabs>
        <w:ind w:left="6120" w:hanging="360"/>
      </w:pPr>
    </w:lvl>
    <w:lvl w:ilvl="8" w:tplc="B470BE52" w:tentative="1">
      <w:start w:val="1"/>
      <w:numFmt w:val="lowerRoman"/>
      <w:lvlText w:val="%9."/>
      <w:lvlJc w:val="right"/>
      <w:pPr>
        <w:tabs>
          <w:tab w:val="num" w:pos="6840"/>
        </w:tabs>
        <w:ind w:left="6840" w:hanging="180"/>
      </w:pPr>
    </w:lvl>
  </w:abstractNum>
  <w:abstractNum w:abstractNumId="10" w15:restartNumberingAfterBreak="0">
    <w:nsid w:val="75C60633"/>
    <w:multiLevelType w:val="hybridMultilevel"/>
    <w:tmpl w:val="3286ABCA"/>
    <w:lvl w:ilvl="0" w:tplc="43A8E012">
      <w:start w:val="3"/>
      <w:numFmt w:val="lowerLetter"/>
      <w:lvlText w:val="%1)"/>
      <w:lvlJc w:val="left"/>
      <w:pPr>
        <w:tabs>
          <w:tab w:val="num" w:pos="1080"/>
        </w:tabs>
        <w:ind w:left="1080" w:hanging="360"/>
      </w:pPr>
      <w:rPr>
        <w:rFonts w:hint="default"/>
      </w:rPr>
    </w:lvl>
    <w:lvl w:ilvl="1" w:tplc="B6CA08DA">
      <w:start w:val="7"/>
      <w:numFmt w:val="decimal"/>
      <w:lvlText w:val="%2."/>
      <w:lvlJc w:val="left"/>
      <w:pPr>
        <w:tabs>
          <w:tab w:val="num" w:pos="2160"/>
        </w:tabs>
        <w:ind w:left="2160" w:hanging="720"/>
      </w:pPr>
      <w:rPr>
        <w:rFonts w:hint="default"/>
      </w:rPr>
    </w:lvl>
    <w:lvl w:ilvl="2" w:tplc="FD0A2F64" w:tentative="1">
      <w:start w:val="1"/>
      <w:numFmt w:val="lowerRoman"/>
      <w:lvlText w:val="%3."/>
      <w:lvlJc w:val="right"/>
      <w:pPr>
        <w:tabs>
          <w:tab w:val="num" w:pos="2520"/>
        </w:tabs>
        <w:ind w:left="2520" w:hanging="180"/>
      </w:pPr>
    </w:lvl>
    <w:lvl w:ilvl="3" w:tplc="560ED6D0" w:tentative="1">
      <w:start w:val="1"/>
      <w:numFmt w:val="decimal"/>
      <w:lvlText w:val="%4."/>
      <w:lvlJc w:val="left"/>
      <w:pPr>
        <w:tabs>
          <w:tab w:val="num" w:pos="3240"/>
        </w:tabs>
        <w:ind w:left="3240" w:hanging="360"/>
      </w:pPr>
    </w:lvl>
    <w:lvl w:ilvl="4" w:tplc="A8DED8C8" w:tentative="1">
      <w:start w:val="1"/>
      <w:numFmt w:val="lowerLetter"/>
      <w:lvlText w:val="%5."/>
      <w:lvlJc w:val="left"/>
      <w:pPr>
        <w:tabs>
          <w:tab w:val="num" w:pos="3960"/>
        </w:tabs>
        <w:ind w:left="3960" w:hanging="360"/>
      </w:pPr>
    </w:lvl>
    <w:lvl w:ilvl="5" w:tplc="0680CFDC" w:tentative="1">
      <w:start w:val="1"/>
      <w:numFmt w:val="lowerRoman"/>
      <w:lvlText w:val="%6."/>
      <w:lvlJc w:val="right"/>
      <w:pPr>
        <w:tabs>
          <w:tab w:val="num" w:pos="4680"/>
        </w:tabs>
        <w:ind w:left="4680" w:hanging="180"/>
      </w:pPr>
    </w:lvl>
    <w:lvl w:ilvl="6" w:tplc="EA2AF650" w:tentative="1">
      <w:start w:val="1"/>
      <w:numFmt w:val="decimal"/>
      <w:lvlText w:val="%7."/>
      <w:lvlJc w:val="left"/>
      <w:pPr>
        <w:tabs>
          <w:tab w:val="num" w:pos="5400"/>
        </w:tabs>
        <w:ind w:left="5400" w:hanging="360"/>
      </w:pPr>
    </w:lvl>
    <w:lvl w:ilvl="7" w:tplc="E7148108" w:tentative="1">
      <w:start w:val="1"/>
      <w:numFmt w:val="lowerLetter"/>
      <w:lvlText w:val="%8."/>
      <w:lvlJc w:val="left"/>
      <w:pPr>
        <w:tabs>
          <w:tab w:val="num" w:pos="6120"/>
        </w:tabs>
        <w:ind w:left="6120" w:hanging="360"/>
      </w:pPr>
    </w:lvl>
    <w:lvl w:ilvl="8" w:tplc="79426CAE" w:tentative="1">
      <w:start w:val="1"/>
      <w:numFmt w:val="lowerRoman"/>
      <w:lvlText w:val="%9."/>
      <w:lvlJc w:val="right"/>
      <w:pPr>
        <w:tabs>
          <w:tab w:val="num" w:pos="6840"/>
        </w:tabs>
        <w:ind w:left="6840" w:hanging="180"/>
      </w:pPr>
    </w:lvl>
  </w:abstractNum>
  <w:abstractNum w:abstractNumId="11" w15:restartNumberingAfterBreak="0">
    <w:nsid w:val="79812C2E"/>
    <w:multiLevelType w:val="hybridMultilevel"/>
    <w:tmpl w:val="333AC17E"/>
    <w:lvl w:ilvl="0" w:tplc="F280AB16">
      <w:start w:val="1"/>
      <w:numFmt w:val="bullet"/>
      <w:lvlText w:val=""/>
      <w:lvlJc w:val="left"/>
      <w:pPr>
        <w:tabs>
          <w:tab w:val="num" w:pos="720"/>
        </w:tabs>
        <w:ind w:left="720" w:hanging="360"/>
      </w:pPr>
      <w:rPr>
        <w:rFonts w:ascii="Symbol" w:hAnsi="Symbol" w:hint="default"/>
      </w:rPr>
    </w:lvl>
    <w:lvl w:ilvl="1" w:tplc="1E1A2F18" w:tentative="1">
      <w:start w:val="1"/>
      <w:numFmt w:val="bullet"/>
      <w:lvlText w:val="o"/>
      <w:lvlJc w:val="left"/>
      <w:pPr>
        <w:tabs>
          <w:tab w:val="num" w:pos="1440"/>
        </w:tabs>
        <w:ind w:left="1440" w:hanging="360"/>
      </w:pPr>
      <w:rPr>
        <w:rFonts w:ascii="Courier New" w:hAnsi="Courier New" w:hint="default"/>
      </w:rPr>
    </w:lvl>
    <w:lvl w:ilvl="2" w:tplc="29B6B324" w:tentative="1">
      <w:start w:val="1"/>
      <w:numFmt w:val="bullet"/>
      <w:lvlText w:val=""/>
      <w:lvlJc w:val="left"/>
      <w:pPr>
        <w:tabs>
          <w:tab w:val="num" w:pos="2160"/>
        </w:tabs>
        <w:ind w:left="2160" w:hanging="360"/>
      </w:pPr>
      <w:rPr>
        <w:rFonts w:ascii="Wingdings" w:hAnsi="Wingdings" w:hint="default"/>
      </w:rPr>
    </w:lvl>
    <w:lvl w:ilvl="3" w:tplc="E81060DE" w:tentative="1">
      <w:start w:val="1"/>
      <w:numFmt w:val="bullet"/>
      <w:lvlText w:val=""/>
      <w:lvlJc w:val="left"/>
      <w:pPr>
        <w:tabs>
          <w:tab w:val="num" w:pos="2880"/>
        </w:tabs>
        <w:ind w:left="2880" w:hanging="360"/>
      </w:pPr>
      <w:rPr>
        <w:rFonts w:ascii="Symbol" w:hAnsi="Symbol" w:hint="default"/>
      </w:rPr>
    </w:lvl>
    <w:lvl w:ilvl="4" w:tplc="BC78C830" w:tentative="1">
      <w:start w:val="1"/>
      <w:numFmt w:val="bullet"/>
      <w:lvlText w:val="o"/>
      <w:lvlJc w:val="left"/>
      <w:pPr>
        <w:tabs>
          <w:tab w:val="num" w:pos="3600"/>
        </w:tabs>
        <w:ind w:left="3600" w:hanging="360"/>
      </w:pPr>
      <w:rPr>
        <w:rFonts w:ascii="Courier New" w:hAnsi="Courier New" w:hint="default"/>
      </w:rPr>
    </w:lvl>
    <w:lvl w:ilvl="5" w:tplc="6AA6D788" w:tentative="1">
      <w:start w:val="1"/>
      <w:numFmt w:val="bullet"/>
      <w:lvlText w:val=""/>
      <w:lvlJc w:val="left"/>
      <w:pPr>
        <w:tabs>
          <w:tab w:val="num" w:pos="4320"/>
        </w:tabs>
        <w:ind w:left="4320" w:hanging="360"/>
      </w:pPr>
      <w:rPr>
        <w:rFonts w:ascii="Wingdings" w:hAnsi="Wingdings" w:hint="default"/>
      </w:rPr>
    </w:lvl>
    <w:lvl w:ilvl="6" w:tplc="1CCAD20A" w:tentative="1">
      <w:start w:val="1"/>
      <w:numFmt w:val="bullet"/>
      <w:lvlText w:val=""/>
      <w:lvlJc w:val="left"/>
      <w:pPr>
        <w:tabs>
          <w:tab w:val="num" w:pos="5040"/>
        </w:tabs>
        <w:ind w:left="5040" w:hanging="360"/>
      </w:pPr>
      <w:rPr>
        <w:rFonts w:ascii="Symbol" w:hAnsi="Symbol" w:hint="default"/>
      </w:rPr>
    </w:lvl>
    <w:lvl w:ilvl="7" w:tplc="83560904" w:tentative="1">
      <w:start w:val="1"/>
      <w:numFmt w:val="bullet"/>
      <w:lvlText w:val="o"/>
      <w:lvlJc w:val="left"/>
      <w:pPr>
        <w:tabs>
          <w:tab w:val="num" w:pos="5760"/>
        </w:tabs>
        <w:ind w:left="5760" w:hanging="360"/>
      </w:pPr>
      <w:rPr>
        <w:rFonts w:ascii="Courier New" w:hAnsi="Courier New" w:hint="default"/>
      </w:rPr>
    </w:lvl>
    <w:lvl w:ilvl="8" w:tplc="55EA68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C3803"/>
    <w:multiLevelType w:val="multilevel"/>
    <w:tmpl w:val="9852F49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0"/>
  </w:num>
  <w:num w:numId="2">
    <w:abstractNumId w:val="1"/>
  </w:num>
  <w:num w:numId="3">
    <w:abstractNumId w:val="3"/>
  </w:num>
  <w:num w:numId="4">
    <w:abstractNumId w:val="2"/>
  </w:num>
  <w:num w:numId="5">
    <w:abstractNumId w:val="0"/>
    <w:lvlOverride w:ilvl="0">
      <w:lvl w:ilvl="0">
        <w:start w:val="1"/>
        <w:numFmt w:val="decimal"/>
        <w:pStyle w:val="Level1"/>
        <w:lvlText w:val=" %1."/>
        <w:lvlJc w:val="left"/>
        <w:pPr>
          <w:tabs>
            <w:tab w:val="num" w:pos="720"/>
          </w:tabs>
          <w:ind w:left="720" w:hanging="720"/>
        </w:pPr>
        <w:rPr>
          <w:rFonts w:ascii="CG Times" w:hAnsi="CG Times" w:hint="default"/>
          <w:b/>
          <w:i w:val="0"/>
          <w:sz w:val="18"/>
        </w:rPr>
      </w:lvl>
    </w:lvlOverride>
    <w:lvlOverride w:ilvl="1">
      <w:lvl w:ilvl="1">
        <w:start w:val="1"/>
        <w:numFmt w:val="decimal"/>
        <w:pStyle w:val="Level2"/>
        <w:lvlText w:val=" %1.%2"/>
        <w:lvlJc w:val="left"/>
        <w:pPr>
          <w:tabs>
            <w:tab w:val="num" w:pos="1872"/>
          </w:tabs>
          <w:ind w:left="1872" w:hanging="1152"/>
        </w:pPr>
        <w:rPr>
          <w:rFonts w:ascii="CG Times" w:hAnsi="CG Times" w:hint="default"/>
          <w:b/>
          <w:i w:val="0"/>
          <w:sz w:val="20"/>
        </w:rPr>
      </w:lvl>
    </w:lvlOverride>
    <w:lvlOverride w:ilvl="2">
      <w:lvl w:ilvl="2">
        <w:start w:val="1"/>
        <w:numFmt w:val="decimal"/>
        <w:lvlText w:val=" %1.%2.%3"/>
        <w:lvlJc w:val="left"/>
        <w:pPr>
          <w:tabs>
            <w:tab w:val="num" w:pos="2160"/>
          </w:tabs>
          <w:ind w:left="2160" w:hanging="720"/>
        </w:pPr>
        <w:rPr>
          <w:rFonts w:ascii="CG Times" w:hAnsi="CG Times" w:hint="default"/>
          <w:b/>
          <w:i w:val="0"/>
          <w:sz w:val="20"/>
        </w:rPr>
      </w:lvl>
    </w:lvlOverride>
    <w:lvlOverride w:ilvl="3">
      <w:lvl w:ilvl="3">
        <w:start w:val="1"/>
        <w:numFmt w:val="decimal"/>
        <w:lvlText w:val=" %1.%2.%3.%4"/>
        <w:lvlJc w:val="left"/>
        <w:pPr>
          <w:tabs>
            <w:tab w:val="num" w:pos="2880"/>
          </w:tabs>
          <w:ind w:left="2880" w:hanging="720"/>
        </w:pPr>
        <w:rPr>
          <w:rFonts w:ascii="CG Times" w:hAnsi="CG Times" w:hint="default"/>
          <w:b/>
          <w:i w:val="0"/>
          <w:sz w:val="20"/>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6">
    <w:abstractNumId w:val="9"/>
  </w:num>
  <w:num w:numId="7">
    <w:abstractNumId w:val="11"/>
  </w:num>
  <w:num w:numId="8">
    <w:abstractNumId w:val="5"/>
  </w:num>
  <w:num w:numId="9">
    <w:abstractNumId w:val="4"/>
  </w:num>
  <w:num w:numId="10">
    <w:abstractNumId w:val="7"/>
  </w:num>
  <w:num w:numId="11">
    <w:abstractNumId w:val="12"/>
  </w:num>
  <w:num w:numId="12">
    <w:abstractNumId w:val="8"/>
  </w:num>
  <w:num w:numId="13">
    <w:abstractNumId w:val="6"/>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15"/>
    <w:rsid w:val="00005EB7"/>
    <w:rsid w:val="00031176"/>
    <w:rsid w:val="000359D2"/>
    <w:rsid w:val="00061C7C"/>
    <w:rsid w:val="00066EDA"/>
    <w:rsid w:val="0007305E"/>
    <w:rsid w:val="00082F89"/>
    <w:rsid w:val="00084E16"/>
    <w:rsid w:val="00085996"/>
    <w:rsid w:val="000B6897"/>
    <w:rsid w:val="000E0E66"/>
    <w:rsid w:val="000F4C03"/>
    <w:rsid w:val="00101B7A"/>
    <w:rsid w:val="001044A6"/>
    <w:rsid w:val="001068C1"/>
    <w:rsid w:val="00111AF6"/>
    <w:rsid w:val="001700BC"/>
    <w:rsid w:val="001831B0"/>
    <w:rsid w:val="002727C7"/>
    <w:rsid w:val="002828D9"/>
    <w:rsid w:val="002B5793"/>
    <w:rsid w:val="002C5717"/>
    <w:rsid w:val="002D1F6A"/>
    <w:rsid w:val="002E4CE7"/>
    <w:rsid w:val="00311CEB"/>
    <w:rsid w:val="00321175"/>
    <w:rsid w:val="00326A6F"/>
    <w:rsid w:val="00340BA6"/>
    <w:rsid w:val="00361499"/>
    <w:rsid w:val="00363913"/>
    <w:rsid w:val="00366F43"/>
    <w:rsid w:val="003710C0"/>
    <w:rsid w:val="00374609"/>
    <w:rsid w:val="00395A8C"/>
    <w:rsid w:val="003A5C93"/>
    <w:rsid w:val="003C4878"/>
    <w:rsid w:val="00441D6E"/>
    <w:rsid w:val="004444D7"/>
    <w:rsid w:val="00451364"/>
    <w:rsid w:val="00460F2A"/>
    <w:rsid w:val="004673E9"/>
    <w:rsid w:val="004853AA"/>
    <w:rsid w:val="004B02B9"/>
    <w:rsid w:val="004B3D2E"/>
    <w:rsid w:val="004D4555"/>
    <w:rsid w:val="005146C6"/>
    <w:rsid w:val="00541270"/>
    <w:rsid w:val="005448BE"/>
    <w:rsid w:val="005564D6"/>
    <w:rsid w:val="005573BC"/>
    <w:rsid w:val="005844CA"/>
    <w:rsid w:val="005C0EE5"/>
    <w:rsid w:val="005C1547"/>
    <w:rsid w:val="005C203F"/>
    <w:rsid w:val="005C2A55"/>
    <w:rsid w:val="005C3639"/>
    <w:rsid w:val="005D0CCD"/>
    <w:rsid w:val="005E5FEA"/>
    <w:rsid w:val="005F4DAB"/>
    <w:rsid w:val="006112F8"/>
    <w:rsid w:val="006312B0"/>
    <w:rsid w:val="00642E46"/>
    <w:rsid w:val="00643F2F"/>
    <w:rsid w:val="006502A8"/>
    <w:rsid w:val="00651115"/>
    <w:rsid w:val="0066694D"/>
    <w:rsid w:val="00690B29"/>
    <w:rsid w:val="00696226"/>
    <w:rsid w:val="006B2E4A"/>
    <w:rsid w:val="006C1BF7"/>
    <w:rsid w:val="006D1AED"/>
    <w:rsid w:val="006E29C7"/>
    <w:rsid w:val="006E2A76"/>
    <w:rsid w:val="007072E5"/>
    <w:rsid w:val="0071342A"/>
    <w:rsid w:val="00733B0C"/>
    <w:rsid w:val="0074320C"/>
    <w:rsid w:val="00754610"/>
    <w:rsid w:val="00765D95"/>
    <w:rsid w:val="00786767"/>
    <w:rsid w:val="00787030"/>
    <w:rsid w:val="00794AF1"/>
    <w:rsid w:val="007D2FFA"/>
    <w:rsid w:val="007E3CA0"/>
    <w:rsid w:val="007E7EFE"/>
    <w:rsid w:val="00803D1F"/>
    <w:rsid w:val="00832D19"/>
    <w:rsid w:val="00833B32"/>
    <w:rsid w:val="00847CEF"/>
    <w:rsid w:val="00860CB1"/>
    <w:rsid w:val="008641F9"/>
    <w:rsid w:val="00871E5E"/>
    <w:rsid w:val="00875178"/>
    <w:rsid w:val="00877577"/>
    <w:rsid w:val="008910A9"/>
    <w:rsid w:val="00895C0E"/>
    <w:rsid w:val="0089612A"/>
    <w:rsid w:val="008B63FF"/>
    <w:rsid w:val="008C53ED"/>
    <w:rsid w:val="008F2556"/>
    <w:rsid w:val="009002FA"/>
    <w:rsid w:val="00917944"/>
    <w:rsid w:val="00934055"/>
    <w:rsid w:val="0094456A"/>
    <w:rsid w:val="009720DC"/>
    <w:rsid w:val="0097210F"/>
    <w:rsid w:val="009C6CCA"/>
    <w:rsid w:val="009D3429"/>
    <w:rsid w:val="009D348F"/>
    <w:rsid w:val="009E6D56"/>
    <w:rsid w:val="00A15349"/>
    <w:rsid w:val="00A322DB"/>
    <w:rsid w:val="00A41A19"/>
    <w:rsid w:val="00A715F4"/>
    <w:rsid w:val="00A907C3"/>
    <w:rsid w:val="00AB185B"/>
    <w:rsid w:val="00AE3D18"/>
    <w:rsid w:val="00AF1F76"/>
    <w:rsid w:val="00B50DB7"/>
    <w:rsid w:val="00B71F25"/>
    <w:rsid w:val="00B907FD"/>
    <w:rsid w:val="00BB06E6"/>
    <w:rsid w:val="00BD09A2"/>
    <w:rsid w:val="00C20F2C"/>
    <w:rsid w:val="00C47050"/>
    <w:rsid w:val="00C82805"/>
    <w:rsid w:val="00CB107B"/>
    <w:rsid w:val="00CD0FEE"/>
    <w:rsid w:val="00CD1B2E"/>
    <w:rsid w:val="00CD3B1B"/>
    <w:rsid w:val="00CF0659"/>
    <w:rsid w:val="00D035D1"/>
    <w:rsid w:val="00D17CF1"/>
    <w:rsid w:val="00D35037"/>
    <w:rsid w:val="00D54949"/>
    <w:rsid w:val="00D808DB"/>
    <w:rsid w:val="00DA12AC"/>
    <w:rsid w:val="00DB7A11"/>
    <w:rsid w:val="00DD2FD6"/>
    <w:rsid w:val="00DE760D"/>
    <w:rsid w:val="00DF5556"/>
    <w:rsid w:val="00E02B34"/>
    <w:rsid w:val="00E25341"/>
    <w:rsid w:val="00E365E2"/>
    <w:rsid w:val="00E615AF"/>
    <w:rsid w:val="00E84B17"/>
    <w:rsid w:val="00EA0876"/>
    <w:rsid w:val="00EC4A24"/>
    <w:rsid w:val="00ED21D3"/>
    <w:rsid w:val="00F05E26"/>
    <w:rsid w:val="00F8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B5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5AF"/>
    <w:pPr>
      <w:jc w:val="both"/>
    </w:pPr>
    <w:rPr>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tabs>
        <w:tab w:val="left" w:pos="-720"/>
      </w:tabs>
      <w:suppressAutoHyphens/>
      <w:outlineLvl w:val="8"/>
    </w:pPr>
    <w:rPr>
      <w:rFonts w:ascii="Arial" w:hAnsi="Arial"/>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Modern No. 20" w:hAnsi="Modern No. 20"/>
      <w:snapToGrid w:val="0"/>
      <w:color w:val="000000"/>
      <w:sz w:val="23"/>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rPr>
      <w:rFonts w:ascii="Times New Roman" w:hAnsi="Times New Roman"/>
      <w:sz w:val="20"/>
    </w:rPr>
  </w:style>
  <w:style w:type="table" w:styleId="TableGrid">
    <w:name w:val="Table Grid"/>
    <w:basedOn w:val="TableNormal"/>
    <w:rsid w:val="005448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B3D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napToGrid/>
      <w:szCs w:val="24"/>
    </w:rPr>
  </w:style>
  <w:style w:type="paragraph" w:styleId="BodyTextIndent2">
    <w:name w:val="Body Text Indent 2"/>
    <w:basedOn w:val="Normal"/>
    <w:link w:val="BodyTextIndent2Char"/>
    <w:pPr>
      <w:tabs>
        <w:tab w:val="left" w:pos="-720"/>
      </w:tabs>
      <w:suppressAutoHyphens/>
      <w:ind w:left="720" w:hanging="720"/>
    </w:pPr>
    <w:rPr>
      <w:spacing w:val="-2"/>
    </w:rPr>
  </w:style>
  <w:style w:type="paragraph" w:styleId="BodyTextIndent3">
    <w:name w:val="Body Text Indent 3"/>
    <w:basedOn w:val="Normal"/>
    <w:pPr>
      <w:tabs>
        <w:tab w:val="left" w:pos="-720"/>
      </w:tabs>
      <w:suppressAutoHyphens/>
      <w:ind w:left="720"/>
    </w:pPr>
    <w:rPr>
      <w:spacing w:val="-3"/>
    </w:rPr>
  </w:style>
  <w:style w:type="paragraph" w:styleId="BlockText">
    <w:name w:val="Block Text"/>
    <w:basedOn w:val="Normal"/>
    <w:pPr>
      <w:tabs>
        <w:tab w:val="left" w:pos="-720"/>
      </w:tabs>
      <w:suppressAutoHyphens/>
      <w:ind w:left="1440" w:right="720"/>
    </w:pPr>
    <w:rPr>
      <w:rFonts w:ascii="Arial" w:hAnsi="Arial" w:cs="Arial"/>
      <w:spacing w:val="-3"/>
      <w:sz w:val="20"/>
    </w:rPr>
  </w:style>
  <w:style w:type="paragraph" w:customStyle="1" w:styleId="Level1">
    <w:name w:val="Level 1"/>
    <w:basedOn w:val="Normal"/>
    <w:pPr>
      <w:numPr>
        <w:numId w:val="5"/>
      </w:numPr>
      <w:autoSpaceDE w:val="0"/>
      <w:autoSpaceDN w:val="0"/>
      <w:adjustRightInd w:val="0"/>
    </w:pPr>
    <w:rPr>
      <w:b/>
      <w:bCs/>
      <w:snapToGrid/>
      <w:sz w:val="20"/>
      <w:szCs w:val="24"/>
    </w:rPr>
  </w:style>
  <w:style w:type="paragraph" w:customStyle="1" w:styleId="Level2">
    <w:name w:val="Level 2"/>
    <w:basedOn w:val="Normal"/>
    <w:pPr>
      <w:numPr>
        <w:ilvl w:val="1"/>
        <w:numId w:val="5"/>
      </w:numPr>
      <w:autoSpaceDE w:val="0"/>
      <w:autoSpaceDN w:val="0"/>
      <w:adjustRightInd w:val="0"/>
      <w:ind w:left="1440" w:hanging="720"/>
      <w:outlineLvl w:val="1"/>
    </w:pPr>
    <w:rPr>
      <w:snapToGrid/>
      <w:sz w:val="20"/>
      <w:szCs w:val="24"/>
    </w:rPr>
  </w:style>
  <w:style w:type="paragraph" w:customStyle="1" w:styleId="Level3">
    <w:name w:val="Level 3"/>
    <w:basedOn w:val="Normal"/>
    <w:pPr>
      <w:autoSpaceDE w:val="0"/>
      <w:autoSpaceDN w:val="0"/>
      <w:adjustRightInd w:val="0"/>
      <w:ind w:left="2160" w:hanging="720"/>
    </w:pPr>
    <w:rPr>
      <w:snapToGrid/>
      <w:sz w:val="20"/>
      <w:szCs w:val="24"/>
    </w:rPr>
  </w:style>
  <w:style w:type="paragraph" w:customStyle="1" w:styleId="Level4">
    <w:name w:val="Level 4"/>
    <w:basedOn w:val="Normal"/>
    <w:pPr>
      <w:autoSpaceDE w:val="0"/>
      <w:autoSpaceDN w:val="0"/>
      <w:adjustRightInd w:val="0"/>
      <w:ind w:left="3060" w:hanging="900"/>
    </w:pPr>
    <w:rPr>
      <w:snapToGrid/>
      <w:sz w:val="20"/>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
    <w:name w:val="Body Text"/>
    <w:basedOn w:val="Normal"/>
    <w:link w:val="BodyTextChar"/>
    <w:rsid w:val="00A322DB"/>
    <w:pPr>
      <w:overflowPunct w:val="0"/>
      <w:autoSpaceDE w:val="0"/>
      <w:autoSpaceDN w:val="0"/>
      <w:adjustRightInd w:val="0"/>
      <w:spacing w:after="120"/>
      <w:textAlignment w:val="baseline"/>
    </w:pPr>
    <w:rPr>
      <w:snapToGrid/>
    </w:rPr>
  </w:style>
  <w:style w:type="character" w:customStyle="1" w:styleId="BodyTextChar">
    <w:name w:val="Body Text Char"/>
    <w:link w:val="BodyText"/>
    <w:rsid w:val="00A322DB"/>
    <w:rPr>
      <w:sz w:val="24"/>
    </w:rPr>
  </w:style>
  <w:style w:type="character" w:customStyle="1" w:styleId="BodyTextIndent2Char">
    <w:name w:val="Body Text Indent 2 Char"/>
    <w:basedOn w:val="DefaultParagraphFont"/>
    <w:link w:val="BodyTextIndent2"/>
    <w:rsid w:val="009E6D56"/>
    <w:rPr>
      <w:snapToGrid w:val="0"/>
      <w:spacing w:val="-2"/>
      <w:sz w:val="24"/>
    </w:rPr>
  </w:style>
  <w:style w:type="paragraph" w:styleId="BalloonText">
    <w:name w:val="Balloon Text"/>
    <w:basedOn w:val="Normal"/>
    <w:link w:val="BalloonTextChar"/>
    <w:semiHidden/>
    <w:unhideWhenUsed/>
    <w:rsid w:val="00D035D1"/>
    <w:rPr>
      <w:rFonts w:ascii="Segoe UI" w:hAnsi="Segoe UI" w:cs="Segoe UI"/>
      <w:sz w:val="18"/>
      <w:szCs w:val="18"/>
    </w:rPr>
  </w:style>
  <w:style w:type="character" w:customStyle="1" w:styleId="BalloonTextChar">
    <w:name w:val="Balloon Text Char"/>
    <w:basedOn w:val="DefaultParagraphFont"/>
    <w:link w:val="BalloonText"/>
    <w:semiHidden/>
    <w:rsid w:val="00D035D1"/>
    <w:rPr>
      <w:rFonts w:ascii="Segoe UI" w:hAnsi="Segoe UI" w:cs="Segoe UI"/>
      <w:snapToGrid w:val="0"/>
      <w:sz w:val="18"/>
      <w:szCs w:val="18"/>
    </w:rPr>
  </w:style>
  <w:style w:type="character" w:customStyle="1" w:styleId="DeltaViewInsertion">
    <w:name w:val="DeltaView Insertion"/>
    <w:uiPriority w:val="99"/>
    <w:rsid w:val="00D035D1"/>
    <w:rPr>
      <w:color w:val="0000FF"/>
      <w:u w:val="double"/>
    </w:rPr>
  </w:style>
  <w:style w:type="paragraph" w:styleId="ListParagraph">
    <w:name w:val="List Paragraph"/>
    <w:basedOn w:val="Normal"/>
    <w:uiPriority w:val="34"/>
    <w:qFormat/>
    <w:rsid w:val="009D3429"/>
    <w:pPr>
      <w:ind w:left="720"/>
      <w:contextualSpacing/>
    </w:pPr>
  </w:style>
  <w:style w:type="character" w:customStyle="1" w:styleId="FooterChar">
    <w:name w:val="Footer Char"/>
    <w:basedOn w:val="DefaultParagraphFont"/>
    <w:link w:val="Footer"/>
    <w:uiPriority w:val="99"/>
    <w:rsid w:val="00895C0E"/>
    <w:rPr>
      <w:snapToGrid w:val="0"/>
    </w:rPr>
  </w:style>
  <w:style w:type="character" w:customStyle="1" w:styleId="HeaderChar">
    <w:name w:val="Header Char"/>
    <w:basedOn w:val="DefaultParagraphFont"/>
    <w:link w:val="Header"/>
    <w:rsid w:val="00A1534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6307</vt:lpstr>
    </vt:vector>
  </TitlesOfParts>
  <Company/>
  <LinksUpToDate>false</LinksUpToDate>
  <CharactersWithSpaces>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6307</dc:title>
  <dc:subject>Modifications to Security Instrument (Manufactured Housing Community)</dc:subject>
  <dc:creator/>
  <cp:lastModifiedBy/>
  <cp:revision>1</cp:revision>
  <dcterms:created xsi:type="dcterms:W3CDTF">2022-04-12T16:04:00Z</dcterms:created>
  <dcterms:modified xsi:type="dcterms:W3CDTF">2022-04-12T16:04:00Z</dcterms:modified>
</cp:coreProperties>
</file>