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EF" w:rsidRPr="0007147B" w:rsidRDefault="000143EF" w:rsidP="0014733C">
      <w:pPr>
        <w:suppressAutoHyphens/>
        <w:spacing w:after="240"/>
        <w:jc w:val="center"/>
      </w:pPr>
      <w:bookmarkStart w:id="0" w:name="_GoBack"/>
      <w:bookmarkEnd w:id="0"/>
      <w:r w:rsidRPr="00565D7B">
        <w:rPr>
          <w:b/>
        </w:rPr>
        <w:t xml:space="preserve">EXHIBIT </w:t>
      </w:r>
      <w:r w:rsidR="00CC088D" w:rsidRPr="00565D7B">
        <w:rPr>
          <w:b/>
        </w:rPr>
        <w:t>[___]</w:t>
      </w:r>
    </w:p>
    <w:p w:rsidR="000143EF" w:rsidRPr="00565D7B" w:rsidRDefault="000143EF" w:rsidP="0014733C">
      <w:pPr>
        <w:suppressAutoHyphens/>
        <w:jc w:val="center"/>
        <w:rPr>
          <w:b/>
        </w:rPr>
      </w:pPr>
      <w:r w:rsidRPr="00565D7B">
        <w:rPr>
          <w:b/>
        </w:rPr>
        <w:t xml:space="preserve">MODIFICATIONS TO </w:t>
      </w:r>
      <w:r w:rsidR="00FB0FA6" w:rsidRPr="00565D7B">
        <w:rPr>
          <w:b/>
        </w:rPr>
        <w:t xml:space="preserve">MULTIFAMILY </w:t>
      </w:r>
      <w:r w:rsidR="007E704C" w:rsidRPr="00565D7B">
        <w:rPr>
          <w:b/>
        </w:rPr>
        <w:t>LOAN AND SECURITY AGREEMENT</w:t>
      </w:r>
    </w:p>
    <w:p w:rsidR="000143EF" w:rsidRPr="00565D7B" w:rsidRDefault="008274C8" w:rsidP="0014733C">
      <w:pPr>
        <w:suppressAutoHyphens/>
        <w:spacing w:after="360"/>
        <w:jc w:val="center"/>
      </w:pPr>
      <w:r w:rsidRPr="00565D7B">
        <w:rPr>
          <w:b/>
        </w:rPr>
        <w:t>(</w:t>
      </w:r>
      <w:r w:rsidR="00276813">
        <w:rPr>
          <w:b/>
        </w:rPr>
        <w:t>Phased Properties</w:t>
      </w:r>
      <w:r w:rsidR="00D77143" w:rsidRPr="00B15CD6">
        <w:rPr>
          <w:b/>
          <w:szCs w:val="24"/>
        </w:rPr>
        <w:t xml:space="preserve"> – </w:t>
      </w:r>
      <w:r w:rsidR="0093410A">
        <w:rPr>
          <w:b/>
        </w:rPr>
        <w:t>Future Cross</w:t>
      </w:r>
      <w:r w:rsidR="000143EF" w:rsidRPr="00565D7B">
        <w:rPr>
          <w:b/>
        </w:rPr>
        <w:t>)</w:t>
      </w:r>
    </w:p>
    <w:p w:rsidR="00565D7B" w:rsidRPr="00565D7B" w:rsidRDefault="00565D7B" w:rsidP="0014733C">
      <w:pPr>
        <w:suppressAutoHyphens/>
        <w:spacing w:after="240"/>
        <w:ind w:firstLine="720"/>
        <w:rPr>
          <w:szCs w:val="24"/>
        </w:rPr>
      </w:pPr>
      <w:r w:rsidRPr="00565D7B">
        <w:rPr>
          <w:szCs w:val="24"/>
        </w:rPr>
        <w:t>The foregoing Loan Agreement is hereby modified as follows:</w:t>
      </w:r>
    </w:p>
    <w:p w:rsidR="00565D7B" w:rsidRDefault="00565D7B" w:rsidP="0014733C">
      <w:pPr>
        <w:numPr>
          <w:ilvl w:val="0"/>
          <w:numId w:val="5"/>
        </w:numPr>
        <w:tabs>
          <w:tab w:val="clear" w:pos="1440"/>
          <w:tab w:val="left" w:pos="-720"/>
        </w:tabs>
        <w:suppressAutoHyphens/>
        <w:spacing w:after="240"/>
      </w:pPr>
      <w:r w:rsidRPr="00565D7B">
        <w:t>Capitalized terms used and not specifically defined herein have the meanings given to such terms in the Loan Agreement.</w:t>
      </w:r>
    </w:p>
    <w:p w:rsidR="00565D7B" w:rsidRPr="00565D7B" w:rsidRDefault="00565D7B" w:rsidP="0014733C">
      <w:pPr>
        <w:numPr>
          <w:ilvl w:val="0"/>
          <w:numId w:val="5"/>
        </w:numPr>
        <w:tabs>
          <w:tab w:val="clear" w:pos="1440"/>
        </w:tabs>
        <w:suppressAutoHyphens/>
        <w:spacing w:after="240"/>
      </w:pPr>
      <w:r w:rsidRPr="00565D7B">
        <w:t>The Definitions Schedule is hereby amended by adding the following new definitions in the appropriate alphabetical order:</w:t>
      </w:r>
    </w:p>
    <w:p w:rsidR="006165D3" w:rsidRPr="006165D3" w:rsidRDefault="006165D3" w:rsidP="006165D3">
      <w:pPr>
        <w:pStyle w:val="ListParagraph"/>
        <w:suppressAutoHyphens/>
        <w:spacing w:after="240"/>
        <w:rPr>
          <w:bCs/>
          <w:szCs w:val="24"/>
        </w:rPr>
      </w:pPr>
      <w:r w:rsidRPr="006165D3">
        <w:rPr>
          <w:bCs/>
          <w:szCs w:val="24"/>
        </w:rPr>
        <w:t>“</w:t>
      </w:r>
      <w:r w:rsidRPr="006165D3">
        <w:rPr>
          <w:b/>
          <w:bCs/>
          <w:szCs w:val="24"/>
        </w:rPr>
        <w:t>Future Borrower</w:t>
      </w:r>
      <w:r w:rsidRPr="006165D3">
        <w:rPr>
          <w:bCs/>
          <w:szCs w:val="24"/>
        </w:rPr>
        <w:t>” means Borrower Affiliate or a Person Controlled by Key Principal.</w:t>
      </w:r>
    </w:p>
    <w:p w:rsidR="00C431E5" w:rsidRDefault="00C431E5" w:rsidP="0014733C">
      <w:pPr>
        <w:suppressAutoHyphens/>
        <w:spacing w:after="240"/>
        <w:ind w:left="720" w:right="720"/>
        <w:rPr>
          <w:b/>
          <w:szCs w:val="24"/>
        </w:rPr>
      </w:pPr>
      <w:r w:rsidRPr="00C431E5">
        <w:rPr>
          <w:bCs/>
        </w:rPr>
        <w:t>“</w:t>
      </w:r>
      <w:r w:rsidR="004A71CF">
        <w:rPr>
          <w:b/>
          <w:bCs/>
        </w:rPr>
        <w:t>Future Mortgage Loan</w:t>
      </w:r>
      <w:r w:rsidRPr="00C431E5">
        <w:rPr>
          <w:bCs/>
        </w:rPr>
        <w:t xml:space="preserve">” means a </w:t>
      </w:r>
      <w:r w:rsidRPr="009561F9">
        <w:rPr>
          <w:bCs/>
        </w:rPr>
        <w:t>mortgage loan</w:t>
      </w:r>
      <w:r w:rsidR="00686D05">
        <w:rPr>
          <w:bCs/>
        </w:rPr>
        <w:t xml:space="preserve"> that may</w:t>
      </w:r>
      <w:r w:rsidR="00AA4F13">
        <w:rPr>
          <w:bCs/>
        </w:rPr>
        <w:t xml:space="preserve"> be </w:t>
      </w:r>
      <w:r w:rsidRPr="009561F9">
        <w:rPr>
          <w:bCs/>
        </w:rPr>
        <w:t xml:space="preserve">made by </w:t>
      </w:r>
      <w:r w:rsidR="00CD3D1C">
        <w:rPr>
          <w:bCs/>
        </w:rPr>
        <w:t xml:space="preserve">Loan Servicer </w:t>
      </w:r>
      <w:r w:rsidR="00036484">
        <w:rPr>
          <w:bCs/>
        </w:rPr>
        <w:t>or its affiliate</w:t>
      </w:r>
      <w:r w:rsidRPr="009561F9">
        <w:rPr>
          <w:bCs/>
        </w:rPr>
        <w:t xml:space="preserve"> to </w:t>
      </w:r>
      <w:r w:rsidR="006165D3">
        <w:rPr>
          <w:bCs/>
        </w:rPr>
        <w:t>Future Borrower</w:t>
      </w:r>
      <w:r w:rsidR="00E70870">
        <w:rPr>
          <w:bCs/>
        </w:rPr>
        <w:t xml:space="preserve"> </w:t>
      </w:r>
      <w:r w:rsidR="00E70870" w:rsidRPr="00AA4F13">
        <w:rPr>
          <w:b/>
          <w:bCs/>
        </w:rPr>
        <w:t xml:space="preserve">[NOTE TO DRAFTER: INCLUDE </w:t>
      </w:r>
      <w:r w:rsidR="00E70870">
        <w:rPr>
          <w:b/>
          <w:bCs/>
        </w:rPr>
        <w:t xml:space="preserve">ADDITIONAL </w:t>
      </w:r>
      <w:r w:rsidR="00E70870" w:rsidRPr="00AA4F13">
        <w:rPr>
          <w:b/>
          <w:bCs/>
        </w:rPr>
        <w:t xml:space="preserve">KNOWN SPECIFICS </w:t>
      </w:r>
      <w:r w:rsidR="00E70870">
        <w:rPr>
          <w:b/>
          <w:bCs/>
        </w:rPr>
        <w:t>DESCRIBING</w:t>
      </w:r>
      <w:r w:rsidR="00E70870" w:rsidRPr="00AA4F13">
        <w:rPr>
          <w:b/>
          <w:bCs/>
        </w:rPr>
        <w:t xml:space="preserve"> THE </w:t>
      </w:r>
      <w:r w:rsidR="00E70870">
        <w:rPr>
          <w:b/>
          <w:bCs/>
        </w:rPr>
        <w:t>FUTURE MORTGAGE LOAN</w:t>
      </w:r>
      <w:r w:rsidR="00E70870" w:rsidRPr="00AA4F13">
        <w:rPr>
          <w:b/>
          <w:bCs/>
        </w:rPr>
        <w:t>]</w:t>
      </w:r>
      <w:r w:rsidRPr="00C431E5">
        <w:rPr>
          <w:bCs/>
        </w:rPr>
        <w:t>.</w:t>
      </w:r>
    </w:p>
    <w:p w:rsidR="00565D7B" w:rsidRPr="00565D7B" w:rsidRDefault="00924EBF" w:rsidP="008E53BE">
      <w:pPr>
        <w:pStyle w:val="BodyTextIndent"/>
        <w:keepNext/>
        <w:numPr>
          <w:ilvl w:val="0"/>
          <w:numId w:val="5"/>
        </w:numPr>
        <w:tabs>
          <w:tab w:val="clear" w:pos="-720"/>
          <w:tab w:val="clear" w:pos="0"/>
          <w:tab w:val="clear" w:pos="720"/>
          <w:tab w:val="clear" w:pos="1440"/>
        </w:tabs>
        <w:spacing w:after="240"/>
      </w:pPr>
      <w:r w:rsidRPr="00565D7B">
        <w:t xml:space="preserve">The following </w:t>
      </w:r>
      <w:r w:rsidR="002B12A3">
        <w:t>article</w:t>
      </w:r>
      <w:r w:rsidRPr="00565D7B">
        <w:t xml:space="preserve"> is hereby added to the </w:t>
      </w:r>
      <w:r w:rsidR="000D25E3">
        <w:t xml:space="preserve">Loan </w:t>
      </w:r>
      <w:r w:rsidRPr="00565D7B">
        <w:t>Agreement as Article</w:t>
      </w:r>
      <w:r w:rsidR="00B64504">
        <w:t> </w:t>
      </w:r>
      <w:r w:rsidRPr="00565D7B">
        <w:t xml:space="preserve">[___] </w:t>
      </w:r>
      <w:r w:rsidRPr="00AA4F13">
        <w:t>(</w:t>
      </w:r>
      <w:r w:rsidR="00AA4F13" w:rsidRPr="00AA4F13">
        <w:rPr>
          <w:lang w:val="en-US"/>
        </w:rPr>
        <w:t>Future Cross</w:t>
      </w:r>
      <w:r w:rsidRPr="00565D7B">
        <w:t>):</w:t>
      </w:r>
    </w:p>
    <w:p w:rsidR="00565D7B" w:rsidRPr="00565D7B" w:rsidRDefault="00450014" w:rsidP="005038EB">
      <w:pPr>
        <w:keepNext/>
        <w:spacing w:after="240"/>
        <w:ind w:left="720" w:right="720"/>
        <w:jc w:val="center"/>
        <w:rPr>
          <w:b/>
          <w:sz w:val="28"/>
          <w:szCs w:val="28"/>
        </w:rPr>
      </w:pPr>
      <w:r w:rsidRPr="00565D7B">
        <w:rPr>
          <w:b/>
          <w:sz w:val="28"/>
          <w:szCs w:val="28"/>
        </w:rPr>
        <w:t xml:space="preserve">ARTICLE [___] </w:t>
      </w:r>
      <w:r w:rsidR="00540EB3">
        <w:rPr>
          <w:b/>
          <w:sz w:val="28"/>
          <w:szCs w:val="28"/>
        </w:rPr>
        <w:t>–</w:t>
      </w:r>
      <w:r w:rsidRPr="00565D7B">
        <w:rPr>
          <w:b/>
          <w:sz w:val="28"/>
          <w:szCs w:val="28"/>
        </w:rPr>
        <w:t xml:space="preserve"> </w:t>
      </w:r>
      <w:r w:rsidR="0093410A">
        <w:rPr>
          <w:rFonts w:ascii="Times New Roman Bold" w:hAnsi="Times New Roman Bold"/>
          <w:b/>
          <w:caps/>
          <w:sz w:val="28"/>
          <w:szCs w:val="28"/>
        </w:rPr>
        <w:t>future cross</w:t>
      </w:r>
    </w:p>
    <w:p w:rsidR="00D26C55" w:rsidRDefault="00D26C55" w:rsidP="005038EB">
      <w:pPr>
        <w:keepNext/>
        <w:suppressAutoHyphens/>
        <w:spacing w:after="240"/>
        <w:ind w:left="720" w:right="720"/>
        <w:rPr>
          <w:b/>
        </w:rPr>
      </w:pPr>
      <w:r w:rsidRPr="00394BDA">
        <w:rPr>
          <w:b/>
        </w:rPr>
        <w:t>Section [__].</w:t>
      </w:r>
      <w:r w:rsidR="00346CAB">
        <w:rPr>
          <w:b/>
        </w:rPr>
        <w:t>01</w:t>
      </w:r>
      <w:r w:rsidRPr="00394BDA">
        <w:rPr>
          <w:b/>
        </w:rPr>
        <w:tab/>
      </w:r>
      <w:r>
        <w:rPr>
          <w:b/>
        </w:rPr>
        <w:t>Future Cross</w:t>
      </w:r>
      <w:r w:rsidRPr="00394BDA">
        <w:rPr>
          <w:b/>
        </w:rPr>
        <w:t>.</w:t>
      </w:r>
    </w:p>
    <w:p w:rsidR="009F2F21" w:rsidRDefault="00D26C55" w:rsidP="005038EB">
      <w:pPr>
        <w:pStyle w:val="ListParagraph"/>
        <w:numPr>
          <w:ilvl w:val="1"/>
          <w:numId w:val="5"/>
        </w:numPr>
        <w:suppressAutoHyphens/>
        <w:spacing w:after="240"/>
        <w:ind w:left="720" w:right="720"/>
        <w:rPr>
          <w:bCs/>
        </w:rPr>
      </w:pPr>
      <w:r w:rsidRPr="009F2F21">
        <w:rPr>
          <w:bCs/>
        </w:rPr>
        <w:t xml:space="preserve">In the event that </w:t>
      </w:r>
      <w:r w:rsidR="00CD3D1C">
        <w:rPr>
          <w:bCs/>
        </w:rPr>
        <w:t xml:space="preserve">Loan Servicer </w:t>
      </w:r>
      <w:r w:rsidR="00036484">
        <w:rPr>
          <w:bCs/>
        </w:rPr>
        <w:t>or its affiliate</w:t>
      </w:r>
      <w:r w:rsidR="00CD3D1C" w:rsidRPr="009561F9">
        <w:rPr>
          <w:bCs/>
        </w:rPr>
        <w:t xml:space="preserve"> </w:t>
      </w:r>
      <w:r w:rsidRPr="009F2F21">
        <w:rPr>
          <w:bCs/>
        </w:rPr>
        <w:t xml:space="preserve">originates a </w:t>
      </w:r>
      <w:r w:rsidR="004A71CF">
        <w:rPr>
          <w:bCs/>
        </w:rPr>
        <w:t>Future Mortgage Loan</w:t>
      </w:r>
      <w:r w:rsidRPr="009F2F21">
        <w:rPr>
          <w:bCs/>
        </w:rPr>
        <w:t xml:space="preserve">, </w:t>
      </w:r>
      <w:r w:rsidR="00EC114A">
        <w:rPr>
          <w:bCs/>
        </w:rPr>
        <w:t xml:space="preserve">and </w:t>
      </w:r>
      <w:r w:rsidR="00CD3D1C">
        <w:rPr>
          <w:bCs/>
        </w:rPr>
        <w:t xml:space="preserve">Loan Servicer </w:t>
      </w:r>
      <w:r w:rsidR="00036484">
        <w:rPr>
          <w:bCs/>
        </w:rPr>
        <w:t>or its affiliate</w:t>
      </w:r>
      <w:r w:rsidR="00CD3D1C" w:rsidRPr="009561F9">
        <w:rPr>
          <w:bCs/>
        </w:rPr>
        <w:t xml:space="preserve"> </w:t>
      </w:r>
      <w:r w:rsidR="00DC5115">
        <w:rPr>
          <w:bCs/>
        </w:rPr>
        <w:t xml:space="preserve">requires that such Future Mortgage Loan be cross-defaulted and cross-collateralized with the Mortgage Loan </w:t>
      </w:r>
      <w:r w:rsidR="00EC114A">
        <w:rPr>
          <w:bCs/>
        </w:rPr>
        <w:t xml:space="preserve">in accordance with </w:t>
      </w:r>
      <w:r w:rsidR="00CD3D1C">
        <w:rPr>
          <w:bCs/>
        </w:rPr>
        <w:t>Loan Servicer</w:t>
      </w:r>
      <w:r w:rsidR="00036484">
        <w:rPr>
          <w:bCs/>
        </w:rPr>
        <w:t>’s</w:t>
      </w:r>
      <w:r w:rsidR="00CD3D1C">
        <w:rPr>
          <w:bCs/>
        </w:rPr>
        <w:t xml:space="preserve"> </w:t>
      </w:r>
      <w:r w:rsidR="00036484">
        <w:rPr>
          <w:bCs/>
        </w:rPr>
        <w:t>or its affiliate</w:t>
      </w:r>
      <w:r w:rsidR="00CD3D1C">
        <w:rPr>
          <w:bCs/>
        </w:rPr>
        <w:t>’s</w:t>
      </w:r>
      <w:r w:rsidR="00E20845">
        <w:rPr>
          <w:bCs/>
        </w:rPr>
        <w:t xml:space="preserve"> underwriting and servicing requirements, </w:t>
      </w:r>
      <w:r w:rsidRPr="009F2F21">
        <w:rPr>
          <w:bCs/>
        </w:rPr>
        <w:t xml:space="preserve">Borrower </w:t>
      </w:r>
      <w:r w:rsidR="009F2F21" w:rsidRPr="009F2F21">
        <w:rPr>
          <w:bCs/>
        </w:rPr>
        <w:t>agrees that:</w:t>
      </w:r>
    </w:p>
    <w:p w:rsidR="009F2F21" w:rsidRPr="005038EB" w:rsidRDefault="005038EB" w:rsidP="005038EB">
      <w:pPr>
        <w:suppressAutoHyphens/>
        <w:spacing w:after="240"/>
        <w:ind w:left="1440" w:right="720" w:firstLine="720"/>
        <w:rPr>
          <w:bCs/>
        </w:rPr>
      </w:pPr>
      <w:r>
        <w:rPr>
          <w:bCs/>
        </w:rPr>
        <w:t>(1)</w:t>
      </w:r>
      <w:r>
        <w:rPr>
          <w:bCs/>
        </w:rPr>
        <w:tab/>
      </w:r>
      <w:proofErr w:type="gramStart"/>
      <w:r w:rsidR="009F2F21" w:rsidRPr="005038EB">
        <w:rPr>
          <w:bCs/>
        </w:rPr>
        <w:t>such</w:t>
      </w:r>
      <w:proofErr w:type="gramEnd"/>
      <w:r w:rsidR="009F2F21" w:rsidRPr="005038EB">
        <w:rPr>
          <w:bCs/>
        </w:rPr>
        <w:t xml:space="preserve"> </w:t>
      </w:r>
      <w:r w:rsidR="004A71CF">
        <w:rPr>
          <w:bCs/>
        </w:rPr>
        <w:t>Future Mortgage Loan</w:t>
      </w:r>
      <w:r w:rsidR="009F2F21" w:rsidRPr="005038EB">
        <w:rPr>
          <w:bCs/>
        </w:rPr>
        <w:t xml:space="preserve"> shall be cross-defaulted and cross-collate</w:t>
      </w:r>
      <w:r w:rsidR="00A32015">
        <w:rPr>
          <w:bCs/>
        </w:rPr>
        <w:t>ralized with the Mortgage Loan;</w:t>
      </w:r>
    </w:p>
    <w:p w:rsidR="00F57BDE" w:rsidRDefault="005038EB" w:rsidP="005038EB">
      <w:pPr>
        <w:suppressAutoHyphens/>
        <w:spacing w:after="240"/>
        <w:ind w:left="1440" w:right="720" w:firstLine="720"/>
        <w:rPr>
          <w:bCs/>
        </w:rPr>
      </w:pPr>
      <w:r>
        <w:rPr>
          <w:bCs/>
        </w:rPr>
        <w:t>(2)</w:t>
      </w:r>
      <w:r>
        <w:rPr>
          <w:bCs/>
        </w:rPr>
        <w:tab/>
      </w:r>
      <w:r w:rsidR="009F2F21">
        <w:rPr>
          <w:bCs/>
        </w:rPr>
        <w:t>Borrower shall</w:t>
      </w:r>
      <w:r w:rsidR="00F57BDE">
        <w:rPr>
          <w:bCs/>
        </w:rPr>
        <w:t xml:space="preserve"> (A) execute amendments to the Loan Documents to incorporate modifications to the Loan Agreement and the Security Instrument substantially in the form </w:t>
      </w:r>
      <w:r w:rsidR="00D64E67">
        <w:rPr>
          <w:bCs/>
        </w:rPr>
        <w:t xml:space="preserve">of </w:t>
      </w:r>
      <w:r w:rsidR="00D64E67" w:rsidRPr="00D64E67">
        <w:rPr>
          <w:bCs/>
        </w:rPr>
        <w:t>Fannie Mae Form</w:t>
      </w:r>
      <w:r w:rsidR="00D64E67" w:rsidRPr="00D64E67">
        <w:t> </w:t>
      </w:r>
      <w:r w:rsidR="00D64E67" w:rsidRPr="00D64E67">
        <w:rPr>
          <w:bCs/>
        </w:rPr>
        <w:t>6248 (Modifications to Multifamily Loan and Security Agreement (Phased Properties – Full Cross)) and Fannie Mae Form 6319 (Modification to Security Instrument (Phased Properties – Full Cross)</w:t>
      </w:r>
      <w:r w:rsidR="00F57BDE" w:rsidRPr="00D64E67">
        <w:rPr>
          <w:bCs/>
        </w:rPr>
        <w:t xml:space="preserve"> to </w:t>
      </w:r>
      <w:r w:rsidR="00F57BDE">
        <w:rPr>
          <w:bCs/>
        </w:rPr>
        <w:t>cause the</w:t>
      </w:r>
      <w:r w:rsidR="00F57BDE" w:rsidRPr="003E02C7">
        <w:rPr>
          <w:bCs/>
        </w:rPr>
        <w:t xml:space="preserve"> Mortgage Loan </w:t>
      </w:r>
      <w:r w:rsidR="00F57BDE">
        <w:rPr>
          <w:bCs/>
        </w:rPr>
        <w:t xml:space="preserve">to be </w:t>
      </w:r>
      <w:r w:rsidR="00F57BDE" w:rsidRPr="003E02C7">
        <w:rPr>
          <w:bCs/>
        </w:rPr>
        <w:t xml:space="preserve">cross-defaulted and cross-collateralized </w:t>
      </w:r>
      <w:r w:rsidR="00F57BDE" w:rsidRPr="009F2F21">
        <w:rPr>
          <w:bCs/>
        </w:rPr>
        <w:t xml:space="preserve">with the </w:t>
      </w:r>
      <w:r w:rsidR="004A71CF">
        <w:rPr>
          <w:bCs/>
        </w:rPr>
        <w:t>Future Mortgage Loan</w:t>
      </w:r>
      <w:r w:rsidR="00E92B6E">
        <w:rPr>
          <w:bCs/>
        </w:rPr>
        <w:t xml:space="preserve">, and (B) </w:t>
      </w:r>
      <w:r w:rsidR="00E92B6E">
        <w:t>deliver</w:t>
      </w:r>
      <w:r w:rsidR="00E92B6E" w:rsidRPr="008F3DDE">
        <w:t xml:space="preserve"> to </w:t>
      </w:r>
      <w:r w:rsidR="00036484">
        <w:rPr>
          <w:bCs/>
        </w:rPr>
        <w:t>Loan Servicer or its affiliate</w:t>
      </w:r>
      <w:r w:rsidR="00E92B6E" w:rsidRPr="008F3DDE">
        <w:t xml:space="preserve"> </w:t>
      </w:r>
      <w:r w:rsidR="00E92B6E">
        <w:t>a “date-down” endorsement</w:t>
      </w:r>
      <w:r w:rsidR="00E92B6E" w:rsidRPr="008F3DDE">
        <w:t xml:space="preserve"> to the Title Policy </w:t>
      </w:r>
      <w:r w:rsidR="00E92B6E">
        <w:t xml:space="preserve">acceptable to </w:t>
      </w:r>
      <w:r w:rsidR="00036484">
        <w:rPr>
          <w:bCs/>
        </w:rPr>
        <w:t xml:space="preserve">Loan Servicer or its </w:t>
      </w:r>
      <w:r w:rsidR="00036484">
        <w:rPr>
          <w:bCs/>
        </w:rPr>
        <w:lastRenderedPageBreak/>
        <w:t>affiliate</w:t>
      </w:r>
      <w:r w:rsidR="00036484" w:rsidRPr="009561F9">
        <w:rPr>
          <w:bCs/>
        </w:rPr>
        <w:t xml:space="preserve"> </w:t>
      </w:r>
      <w:r w:rsidR="00E92B6E" w:rsidRPr="008F3DDE">
        <w:t xml:space="preserve">(or a new title insurance policy </w:t>
      </w:r>
      <w:r w:rsidR="00E92B6E">
        <w:t>if a “date-down” endorsement is not available</w:t>
      </w:r>
      <w:r w:rsidR="00E92B6E" w:rsidRPr="008F3DDE">
        <w:t>)</w:t>
      </w:r>
      <w:r w:rsidR="00E92B6E">
        <w:t>; and</w:t>
      </w:r>
    </w:p>
    <w:p w:rsidR="003E02C7" w:rsidRPr="009F2F21" w:rsidRDefault="005038EB" w:rsidP="005038EB">
      <w:pPr>
        <w:suppressAutoHyphens/>
        <w:spacing w:after="240"/>
        <w:ind w:left="1440" w:right="720" w:firstLine="720"/>
        <w:rPr>
          <w:bCs/>
        </w:rPr>
      </w:pPr>
      <w:r>
        <w:rPr>
          <w:bCs/>
        </w:rPr>
        <w:t>(3)</w:t>
      </w:r>
      <w:r>
        <w:rPr>
          <w:bCs/>
        </w:rPr>
        <w:tab/>
      </w:r>
      <w:r w:rsidR="003E02C7">
        <w:rPr>
          <w:bCs/>
        </w:rPr>
        <w:t xml:space="preserve">Borrower shall cause the borrower of the </w:t>
      </w:r>
      <w:r w:rsidR="004A71CF">
        <w:rPr>
          <w:bCs/>
        </w:rPr>
        <w:t>Future Mortgage Loan</w:t>
      </w:r>
      <w:r w:rsidR="003E02C7">
        <w:rPr>
          <w:bCs/>
        </w:rPr>
        <w:t xml:space="preserve"> to execute loan documents which include modifications to the loan agreement and the security instrument</w:t>
      </w:r>
      <w:r w:rsidR="0031460F">
        <w:rPr>
          <w:bCs/>
        </w:rPr>
        <w:t xml:space="preserve"> with respect to the </w:t>
      </w:r>
      <w:r w:rsidR="004A71CF">
        <w:rPr>
          <w:bCs/>
        </w:rPr>
        <w:t>Future Mortgage Loan</w:t>
      </w:r>
      <w:r w:rsidR="0031460F">
        <w:rPr>
          <w:bCs/>
        </w:rPr>
        <w:t>, which include the modifications</w:t>
      </w:r>
      <w:r w:rsidR="00686D05">
        <w:rPr>
          <w:bCs/>
        </w:rPr>
        <w:t xml:space="preserve"> substantially in the form</w:t>
      </w:r>
      <w:r w:rsidR="0031460F">
        <w:rPr>
          <w:bCs/>
        </w:rPr>
        <w:t xml:space="preserve"> </w:t>
      </w:r>
      <w:r w:rsidR="00D64E67">
        <w:rPr>
          <w:bCs/>
        </w:rPr>
        <w:t xml:space="preserve">of </w:t>
      </w:r>
      <w:r w:rsidR="00D64E67" w:rsidRPr="00D64E67">
        <w:rPr>
          <w:bCs/>
        </w:rPr>
        <w:t>Fannie Mae Form</w:t>
      </w:r>
      <w:r w:rsidR="00D64E67" w:rsidRPr="00D64E67">
        <w:t> </w:t>
      </w:r>
      <w:r w:rsidR="00D64E67" w:rsidRPr="00D64E67">
        <w:rPr>
          <w:bCs/>
        </w:rPr>
        <w:t>6248 (Modifications to Multifamily Loan and Security Agreement (Phased Properties – Full Cross)) and Fannie Mae Form 6319 (Modification to Security Instrument (Phased Properties – Full Cross)</w:t>
      </w:r>
      <w:r w:rsidR="0031460F" w:rsidRPr="003E02C7">
        <w:rPr>
          <w:bCs/>
        </w:rPr>
        <w:t xml:space="preserve"> to </w:t>
      </w:r>
      <w:r w:rsidR="00346CAB">
        <w:rPr>
          <w:bCs/>
        </w:rPr>
        <w:t>cause</w:t>
      </w:r>
      <w:r w:rsidR="0031460F" w:rsidRPr="003E02C7">
        <w:rPr>
          <w:bCs/>
        </w:rPr>
        <w:t xml:space="preserve"> the </w:t>
      </w:r>
      <w:r w:rsidR="004A71CF">
        <w:rPr>
          <w:bCs/>
        </w:rPr>
        <w:t>Future Mortgage Loan</w:t>
      </w:r>
      <w:r w:rsidR="00346CAB">
        <w:rPr>
          <w:bCs/>
        </w:rPr>
        <w:t xml:space="preserve"> to be</w:t>
      </w:r>
      <w:r w:rsidR="0031460F" w:rsidRPr="003E02C7">
        <w:rPr>
          <w:bCs/>
        </w:rPr>
        <w:t xml:space="preserve"> cross-defaulted and cross-collateralized </w:t>
      </w:r>
      <w:r w:rsidR="0031460F" w:rsidRPr="009F2F21">
        <w:rPr>
          <w:bCs/>
        </w:rPr>
        <w:t>with the Mortgage Loan</w:t>
      </w:r>
      <w:r w:rsidR="0031460F">
        <w:rPr>
          <w:bCs/>
        </w:rPr>
        <w:t>.</w:t>
      </w:r>
    </w:p>
    <w:p w:rsidR="00D26C55" w:rsidRDefault="0031460F" w:rsidP="005038EB">
      <w:pPr>
        <w:pStyle w:val="ListParagraph"/>
        <w:numPr>
          <w:ilvl w:val="1"/>
          <w:numId w:val="5"/>
        </w:numPr>
        <w:suppressAutoHyphens/>
        <w:spacing w:after="240"/>
        <w:ind w:left="720" w:right="720"/>
        <w:rPr>
          <w:bCs/>
        </w:rPr>
      </w:pPr>
      <w:r>
        <w:t xml:space="preserve">Borrower shall be responsible for all of </w:t>
      </w:r>
      <w:r w:rsidR="00036484">
        <w:rPr>
          <w:bCs/>
        </w:rPr>
        <w:t>Loan Servicer’s or its affiliate’s</w:t>
      </w:r>
      <w:r>
        <w:t xml:space="preserve"> out-of-pocket fees, costs, charges, or expenses (including the reasonable fees and expenses of attorneys, accountants, and other experts) incurred by </w:t>
      </w:r>
      <w:r w:rsidR="00036484">
        <w:rPr>
          <w:bCs/>
        </w:rPr>
        <w:t>Loan Servicer or its affiliate</w:t>
      </w:r>
      <w:r w:rsidR="00036484" w:rsidRPr="009561F9">
        <w:rPr>
          <w:bCs/>
        </w:rPr>
        <w:t xml:space="preserve"> </w:t>
      </w:r>
      <w:r>
        <w:t xml:space="preserve">in connection with the cross-default and cross-collateralization with respect to the Mortgage Loan and the </w:t>
      </w:r>
      <w:r w:rsidR="004A71CF">
        <w:t>Future Mortgage Loan</w:t>
      </w:r>
      <w:r w:rsidRPr="00C431E5">
        <w:rPr>
          <w:bCs/>
        </w:rPr>
        <w:t>.</w:t>
      </w:r>
    </w:p>
    <w:p w:rsidR="0031460F" w:rsidRPr="009F2F21" w:rsidRDefault="0031460F" w:rsidP="005038EB">
      <w:pPr>
        <w:pStyle w:val="ListParagraph"/>
        <w:numPr>
          <w:ilvl w:val="1"/>
          <w:numId w:val="5"/>
        </w:numPr>
        <w:suppressAutoHyphens/>
        <w:spacing w:after="720"/>
        <w:ind w:left="720" w:right="720"/>
        <w:rPr>
          <w:bCs/>
        </w:rPr>
      </w:pPr>
      <w:r w:rsidRPr="00C431E5">
        <w:rPr>
          <w:bCs/>
        </w:rPr>
        <w:t>Borrower agrees that nothing in this Loan Agreement may be construed as a commitment by Lender</w:t>
      </w:r>
      <w:r w:rsidR="008D375F">
        <w:rPr>
          <w:bCs/>
        </w:rPr>
        <w:t xml:space="preserve"> or </w:t>
      </w:r>
      <w:r w:rsidR="00036484">
        <w:rPr>
          <w:bCs/>
        </w:rPr>
        <w:t>Loan Servicer or its affiliate</w:t>
      </w:r>
      <w:r w:rsidR="00036484" w:rsidRPr="009561F9">
        <w:rPr>
          <w:bCs/>
        </w:rPr>
        <w:t xml:space="preserve"> </w:t>
      </w:r>
      <w:r w:rsidRPr="00C431E5">
        <w:rPr>
          <w:bCs/>
        </w:rPr>
        <w:t xml:space="preserve">to provide a </w:t>
      </w:r>
      <w:r w:rsidR="004A71CF">
        <w:rPr>
          <w:bCs/>
        </w:rPr>
        <w:t>Future Mortgage Loan</w:t>
      </w:r>
      <w:r w:rsidRPr="00C431E5">
        <w:rPr>
          <w:bCs/>
        </w:rPr>
        <w:t xml:space="preserve"> or any other loan in the future.  </w:t>
      </w:r>
      <w:r w:rsidR="008D375F">
        <w:rPr>
          <w:bCs/>
        </w:rPr>
        <w:t xml:space="preserve">Neither </w:t>
      </w:r>
      <w:r w:rsidRPr="00C431E5">
        <w:rPr>
          <w:bCs/>
        </w:rPr>
        <w:t>Lender</w:t>
      </w:r>
      <w:r w:rsidR="008D375F">
        <w:rPr>
          <w:bCs/>
        </w:rPr>
        <w:t xml:space="preserve"> nor </w:t>
      </w:r>
      <w:r w:rsidR="00036484">
        <w:rPr>
          <w:bCs/>
        </w:rPr>
        <w:t>Loan Servicer nor its affiliate</w:t>
      </w:r>
      <w:r w:rsidRPr="00C431E5">
        <w:rPr>
          <w:bCs/>
        </w:rPr>
        <w:t xml:space="preserve"> is committing in the Loan Agreement to make a </w:t>
      </w:r>
      <w:r w:rsidR="004A71CF">
        <w:rPr>
          <w:bCs/>
        </w:rPr>
        <w:t>Future Mortgage Loan</w:t>
      </w:r>
      <w:r w:rsidRPr="00C431E5">
        <w:rPr>
          <w:bCs/>
        </w:rPr>
        <w:t xml:space="preserve">, and any </w:t>
      </w:r>
      <w:r w:rsidR="004A71CF">
        <w:rPr>
          <w:bCs/>
        </w:rPr>
        <w:t>Future Mortgage Loan</w:t>
      </w:r>
      <w:r w:rsidRPr="00C431E5">
        <w:rPr>
          <w:bCs/>
        </w:rPr>
        <w:t xml:space="preserve"> will be</w:t>
      </w:r>
      <w:r>
        <w:rPr>
          <w:bCs/>
        </w:rPr>
        <w:t xml:space="preserve"> at the sole option of </w:t>
      </w:r>
      <w:r w:rsidR="00036484">
        <w:rPr>
          <w:bCs/>
        </w:rPr>
        <w:t>Loan Servicer or its affiliate</w:t>
      </w:r>
      <w:r>
        <w:rPr>
          <w:bCs/>
        </w:rPr>
        <w:t>.</w:t>
      </w:r>
    </w:p>
    <w:p w:rsidR="00791A74" w:rsidRDefault="00791A74" w:rsidP="00791A74">
      <w:pPr>
        <w:keepLines/>
        <w:ind w:left="5760"/>
        <w:rPr>
          <w:szCs w:val="24"/>
        </w:rPr>
      </w:pPr>
      <w:r>
        <w:rPr>
          <w:szCs w:val="24"/>
        </w:rPr>
        <w:t>____________________</w:t>
      </w:r>
    </w:p>
    <w:p w:rsidR="0046646A" w:rsidRDefault="00ED7062" w:rsidP="005038EB">
      <w:pPr>
        <w:keepLines/>
        <w:tabs>
          <w:tab w:val="left" w:pos="-720"/>
        </w:tabs>
        <w:suppressAutoHyphens/>
        <w:spacing w:after="600"/>
        <w:ind w:left="5760"/>
        <w:rPr>
          <w:szCs w:val="24"/>
        </w:rPr>
      </w:pPr>
      <w:r>
        <w:rPr>
          <w:szCs w:val="24"/>
        </w:rPr>
        <w:t>Borrower Initials</w:t>
      </w:r>
    </w:p>
    <w:sectPr w:rsidR="0046646A" w:rsidSect="00DF3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42E" w:rsidRDefault="00F5542E">
      <w:pPr>
        <w:spacing w:line="-20" w:lineRule="auto"/>
      </w:pPr>
    </w:p>
  </w:endnote>
  <w:endnote w:type="continuationSeparator" w:id="0">
    <w:p w:rsidR="00F5542E" w:rsidRDefault="00F5542E">
      <w:r>
        <w:t xml:space="preserve"> </w:t>
      </w:r>
    </w:p>
  </w:endnote>
  <w:endnote w:type="continuationNotice" w:id="1">
    <w:p w:rsidR="00F5542E" w:rsidRDefault="00F5542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246" w:rsidRDefault="001432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887" w:rsidRDefault="00EE0887" w:rsidP="0014733C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EE0887" w:rsidRPr="001930E3" w:rsidTr="00B909BE">
      <w:tc>
        <w:tcPr>
          <w:tcW w:w="4038" w:type="dxa"/>
          <w:shd w:val="clear" w:color="auto" w:fill="auto"/>
          <w:vAlign w:val="bottom"/>
        </w:tcPr>
        <w:p w:rsidR="00EE0887" w:rsidRPr="001930E3" w:rsidRDefault="00276813" w:rsidP="0093410A">
          <w:pPr>
            <w:pStyle w:val="Footer"/>
            <w:jc w:val="left"/>
            <w:rPr>
              <w:b/>
              <w:sz w:val="20"/>
            </w:rPr>
          </w:pPr>
          <w:r w:rsidRPr="001930E3">
            <w:rPr>
              <w:b/>
              <w:sz w:val="20"/>
            </w:rPr>
            <w:t>Modifications to Multifamily Loan and Security Agreement (</w:t>
          </w:r>
          <w:r>
            <w:rPr>
              <w:b/>
              <w:sz w:val="20"/>
            </w:rPr>
            <w:t>Phased Properties</w:t>
          </w:r>
          <w:r w:rsidR="00D77143" w:rsidRPr="00D77143">
            <w:rPr>
              <w:b/>
              <w:sz w:val="20"/>
            </w:rPr>
            <w:t xml:space="preserve"> – </w:t>
          </w:r>
          <w:r w:rsidR="0093410A">
            <w:rPr>
              <w:b/>
              <w:sz w:val="20"/>
            </w:rPr>
            <w:t>Future Cross</w:t>
          </w:r>
          <w:r w:rsidRPr="001930E3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:rsidR="00EE0887" w:rsidRPr="001930E3" w:rsidRDefault="00EE0887" w:rsidP="001930E3">
          <w:pPr>
            <w:pStyle w:val="Footer"/>
            <w:jc w:val="center"/>
            <w:rPr>
              <w:b/>
              <w:sz w:val="20"/>
            </w:rPr>
          </w:pPr>
          <w:r w:rsidRPr="001930E3">
            <w:rPr>
              <w:b/>
              <w:sz w:val="20"/>
            </w:rPr>
            <w:t xml:space="preserve">Form </w:t>
          </w:r>
          <w:r w:rsidR="00276813">
            <w:rPr>
              <w:b/>
              <w:sz w:val="20"/>
            </w:rPr>
            <w:t>6247</w:t>
          </w:r>
        </w:p>
      </w:tc>
      <w:tc>
        <w:tcPr>
          <w:tcW w:w="3192" w:type="dxa"/>
          <w:shd w:val="clear" w:color="auto" w:fill="auto"/>
          <w:vAlign w:val="bottom"/>
        </w:tcPr>
        <w:p w:rsidR="00EE0887" w:rsidRPr="001930E3" w:rsidRDefault="00EE0887" w:rsidP="001930E3">
          <w:pPr>
            <w:pStyle w:val="Footer"/>
            <w:jc w:val="right"/>
            <w:rPr>
              <w:b/>
              <w:sz w:val="20"/>
            </w:rPr>
          </w:pPr>
          <w:r w:rsidRPr="001930E3">
            <w:rPr>
              <w:b/>
              <w:sz w:val="20"/>
            </w:rPr>
            <w:t xml:space="preserve">Page </w:t>
          </w:r>
          <w:r w:rsidR="002156A6" w:rsidRPr="001930E3">
            <w:rPr>
              <w:rStyle w:val="PageNumber"/>
              <w:b/>
              <w:sz w:val="20"/>
            </w:rPr>
            <w:fldChar w:fldCharType="begin"/>
          </w:r>
          <w:r w:rsidRPr="001930E3">
            <w:rPr>
              <w:rStyle w:val="PageNumber"/>
              <w:b/>
              <w:sz w:val="20"/>
            </w:rPr>
            <w:instrText xml:space="preserve"> PAGE </w:instrText>
          </w:r>
          <w:r w:rsidR="002156A6" w:rsidRPr="001930E3">
            <w:rPr>
              <w:rStyle w:val="PageNumber"/>
              <w:b/>
              <w:sz w:val="20"/>
            </w:rPr>
            <w:fldChar w:fldCharType="separate"/>
          </w:r>
          <w:r w:rsidR="00143246">
            <w:rPr>
              <w:rStyle w:val="PageNumber"/>
              <w:b/>
              <w:noProof/>
              <w:sz w:val="20"/>
            </w:rPr>
            <w:t>2</w:t>
          </w:r>
          <w:r w:rsidR="002156A6" w:rsidRPr="001930E3">
            <w:rPr>
              <w:rStyle w:val="PageNumber"/>
              <w:b/>
              <w:sz w:val="20"/>
            </w:rPr>
            <w:fldChar w:fldCharType="end"/>
          </w:r>
        </w:p>
      </w:tc>
    </w:tr>
    <w:tr w:rsidR="005D6DAF" w:rsidRPr="001930E3" w:rsidTr="00B909BE">
      <w:tc>
        <w:tcPr>
          <w:tcW w:w="4038" w:type="dxa"/>
          <w:shd w:val="clear" w:color="auto" w:fill="auto"/>
          <w:vAlign w:val="bottom"/>
        </w:tcPr>
        <w:p w:rsidR="005D6DAF" w:rsidRPr="001930E3" w:rsidRDefault="005D6DAF" w:rsidP="0014733C">
          <w:pPr>
            <w:pStyle w:val="Footer"/>
            <w:rPr>
              <w:b/>
              <w:sz w:val="20"/>
            </w:rPr>
          </w:pPr>
          <w:r w:rsidRPr="001930E3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5D6DAF" w:rsidRPr="001930E3" w:rsidRDefault="00E10445" w:rsidP="00BF2D9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06-16</w:t>
          </w:r>
        </w:p>
      </w:tc>
      <w:tc>
        <w:tcPr>
          <w:tcW w:w="3192" w:type="dxa"/>
          <w:shd w:val="clear" w:color="auto" w:fill="auto"/>
          <w:vAlign w:val="bottom"/>
        </w:tcPr>
        <w:p w:rsidR="005D6DAF" w:rsidRPr="001930E3" w:rsidRDefault="005D6DAF" w:rsidP="00791A74">
          <w:pPr>
            <w:pStyle w:val="Footer"/>
            <w:jc w:val="right"/>
            <w:rPr>
              <w:b/>
              <w:sz w:val="20"/>
            </w:rPr>
          </w:pPr>
          <w:r w:rsidRPr="001930E3">
            <w:rPr>
              <w:b/>
              <w:sz w:val="20"/>
            </w:rPr>
            <w:t xml:space="preserve">© </w:t>
          </w:r>
          <w:r w:rsidR="00A32015">
            <w:rPr>
              <w:b/>
              <w:sz w:val="20"/>
            </w:rPr>
            <w:t>2016</w:t>
          </w:r>
          <w:r w:rsidRPr="001930E3">
            <w:rPr>
              <w:b/>
              <w:sz w:val="20"/>
            </w:rPr>
            <w:t xml:space="preserve"> Fannie Mae</w:t>
          </w:r>
        </w:p>
      </w:tc>
    </w:tr>
  </w:tbl>
  <w:p w:rsidR="00EE0887" w:rsidRPr="0014733C" w:rsidRDefault="00EE0887" w:rsidP="001473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887" w:rsidRDefault="00EE0887" w:rsidP="0014733C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EE0887" w:rsidRPr="001930E3" w:rsidTr="00B909BE">
      <w:tc>
        <w:tcPr>
          <w:tcW w:w="4038" w:type="dxa"/>
          <w:shd w:val="clear" w:color="auto" w:fill="auto"/>
          <w:vAlign w:val="bottom"/>
        </w:tcPr>
        <w:p w:rsidR="00EE0887" w:rsidRPr="001930E3" w:rsidRDefault="00EE0887" w:rsidP="0093410A">
          <w:pPr>
            <w:pStyle w:val="Footer"/>
            <w:jc w:val="left"/>
            <w:rPr>
              <w:b/>
              <w:sz w:val="20"/>
            </w:rPr>
          </w:pPr>
          <w:r w:rsidRPr="001930E3">
            <w:rPr>
              <w:b/>
              <w:sz w:val="20"/>
            </w:rPr>
            <w:t>Modifications to Multifamily Loan and Security Agreement (</w:t>
          </w:r>
          <w:r w:rsidR="00276813">
            <w:rPr>
              <w:b/>
              <w:sz w:val="20"/>
            </w:rPr>
            <w:t>Phased Properties</w:t>
          </w:r>
          <w:r w:rsidR="00D77143" w:rsidRPr="00D77143">
            <w:rPr>
              <w:b/>
              <w:sz w:val="20"/>
            </w:rPr>
            <w:t xml:space="preserve"> – </w:t>
          </w:r>
          <w:r w:rsidR="0093410A">
            <w:rPr>
              <w:b/>
              <w:sz w:val="20"/>
            </w:rPr>
            <w:t>Future Cross</w:t>
          </w:r>
          <w:r w:rsidRPr="001930E3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:rsidR="00EE0887" w:rsidRPr="001930E3" w:rsidRDefault="00EE0887" w:rsidP="001930E3">
          <w:pPr>
            <w:pStyle w:val="Footer"/>
            <w:jc w:val="center"/>
            <w:rPr>
              <w:b/>
              <w:sz w:val="20"/>
            </w:rPr>
          </w:pPr>
          <w:r w:rsidRPr="001930E3">
            <w:rPr>
              <w:b/>
              <w:sz w:val="20"/>
            </w:rPr>
            <w:t xml:space="preserve">Form </w:t>
          </w:r>
          <w:r w:rsidR="00276813">
            <w:rPr>
              <w:b/>
              <w:sz w:val="20"/>
            </w:rPr>
            <w:t>6247</w:t>
          </w:r>
        </w:p>
      </w:tc>
      <w:tc>
        <w:tcPr>
          <w:tcW w:w="3192" w:type="dxa"/>
          <w:shd w:val="clear" w:color="auto" w:fill="auto"/>
          <w:vAlign w:val="bottom"/>
        </w:tcPr>
        <w:p w:rsidR="00EE0887" w:rsidRPr="001930E3" w:rsidRDefault="00EE0887" w:rsidP="001930E3">
          <w:pPr>
            <w:pStyle w:val="Footer"/>
            <w:jc w:val="right"/>
            <w:rPr>
              <w:b/>
              <w:sz w:val="20"/>
            </w:rPr>
          </w:pPr>
          <w:r w:rsidRPr="001930E3">
            <w:rPr>
              <w:b/>
              <w:sz w:val="20"/>
            </w:rPr>
            <w:t xml:space="preserve">Page </w:t>
          </w:r>
          <w:r w:rsidR="002156A6" w:rsidRPr="001930E3">
            <w:rPr>
              <w:rStyle w:val="PageNumber"/>
              <w:b/>
              <w:sz w:val="20"/>
            </w:rPr>
            <w:fldChar w:fldCharType="begin"/>
          </w:r>
          <w:r w:rsidRPr="001930E3">
            <w:rPr>
              <w:rStyle w:val="PageNumber"/>
              <w:b/>
              <w:sz w:val="20"/>
            </w:rPr>
            <w:instrText xml:space="preserve"> PAGE </w:instrText>
          </w:r>
          <w:r w:rsidR="002156A6" w:rsidRPr="001930E3">
            <w:rPr>
              <w:rStyle w:val="PageNumber"/>
              <w:b/>
              <w:sz w:val="20"/>
            </w:rPr>
            <w:fldChar w:fldCharType="separate"/>
          </w:r>
          <w:r w:rsidR="00143246">
            <w:rPr>
              <w:rStyle w:val="PageNumber"/>
              <w:b/>
              <w:noProof/>
              <w:sz w:val="20"/>
            </w:rPr>
            <w:t>1</w:t>
          </w:r>
          <w:r w:rsidR="002156A6" w:rsidRPr="001930E3">
            <w:rPr>
              <w:rStyle w:val="PageNumber"/>
              <w:b/>
              <w:sz w:val="20"/>
            </w:rPr>
            <w:fldChar w:fldCharType="end"/>
          </w:r>
        </w:p>
      </w:tc>
    </w:tr>
    <w:tr w:rsidR="00EE0887" w:rsidRPr="001930E3" w:rsidTr="00B909BE">
      <w:tc>
        <w:tcPr>
          <w:tcW w:w="4038" w:type="dxa"/>
          <w:shd w:val="clear" w:color="auto" w:fill="auto"/>
          <w:vAlign w:val="bottom"/>
        </w:tcPr>
        <w:p w:rsidR="00EE0887" w:rsidRPr="001930E3" w:rsidRDefault="00EE0887">
          <w:pPr>
            <w:pStyle w:val="Footer"/>
            <w:rPr>
              <w:b/>
              <w:sz w:val="20"/>
            </w:rPr>
          </w:pPr>
          <w:r w:rsidRPr="001930E3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EE0887" w:rsidRPr="001930E3" w:rsidRDefault="00E10445" w:rsidP="0007147B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06-16</w:t>
          </w:r>
        </w:p>
      </w:tc>
      <w:tc>
        <w:tcPr>
          <w:tcW w:w="3192" w:type="dxa"/>
          <w:shd w:val="clear" w:color="auto" w:fill="auto"/>
          <w:vAlign w:val="bottom"/>
        </w:tcPr>
        <w:p w:rsidR="00EE0887" w:rsidRPr="001930E3" w:rsidRDefault="00EE0887" w:rsidP="00791A74">
          <w:pPr>
            <w:pStyle w:val="Footer"/>
            <w:jc w:val="right"/>
            <w:rPr>
              <w:b/>
              <w:sz w:val="20"/>
            </w:rPr>
          </w:pPr>
          <w:r w:rsidRPr="001930E3">
            <w:rPr>
              <w:b/>
              <w:sz w:val="20"/>
            </w:rPr>
            <w:t xml:space="preserve">© </w:t>
          </w:r>
          <w:r w:rsidR="00A32015">
            <w:rPr>
              <w:b/>
              <w:sz w:val="20"/>
            </w:rPr>
            <w:t>2016</w:t>
          </w:r>
          <w:r w:rsidRPr="001930E3">
            <w:rPr>
              <w:b/>
              <w:sz w:val="20"/>
            </w:rPr>
            <w:t xml:space="preserve"> Fannie Mae</w:t>
          </w:r>
        </w:p>
      </w:tc>
    </w:tr>
  </w:tbl>
  <w:p w:rsidR="00EE0887" w:rsidRPr="0014733C" w:rsidRDefault="00EE0887" w:rsidP="00147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42E" w:rsidRDefault="00F5542E">
      <w:r>
        <w:separator/>
      </w:r>
    </w:p>
  </w:footnote>
  <w:footnote w:type="continuationSeparator" w:id="0">
    <w:p w:rsidR="00F5542E" w:rsidRDefault="00F55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246" w:rsidRDefault="001432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246" w:rsidRDefault="001432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246" w:rsidRDefault="001432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1AB"/>
    <w:multiLevelType w:val="multilevel"/>
    <w:tmpl w:val="DE20F2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41745F"/>
    <w:multiLevelType w:val="multilevel"/>
    <w:tmpl w:val="B52262F8"/>
    <w:lvl w:ilvl="0">
      <w:start w:val="1"/>
      <w:numFmt w:val="decimal"/>
      <w:suff w:val="nothing"/>
      <w:lvlText w:val="Article %1"/>
      <w:lvlJc w:val="left"/>
      <w:pPr>
        <w:ind w:left="720" w:firstLine="0"/>
      </w:pPr>
      <w:rPr>
        <w:rFonts w:ascii="Times New Roman Bold" w:hAnsi="Times New Roman Bold" w:hint="default"/>
        <w:b/>
        <w:i w:val="0"/>
        <w:caps/>
        <w:strike w:val="0"/>
        <w:dstrike w:val="0"/>
        <w:color w:val="auto"/>
        <w:sz w:val="28"/>
        <w:u w:val="none"/>
        <w:effect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72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674"/>
        </w:tabs>
        <w:ind w:left="72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304"/>
        </w:tabs>
        <w:ind w:left="144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2160" w:firstLine="7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(%7)"/>
      <w:lvlJc w:val="left"/>
      <w:pPr>
        <w:ind w:left="1440" w:firstLine="432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strike w:val="0"/>
        <w:dstrike w:val="0"/>
        <w:color w:val="auto"/>
        <w:u w:val="none"/>
        <w:effect w:val="none"/>
      </w:rPr>
    </w:lvl>
  </w:abstractNum>
  <w:abstractNum w:abstractNumId="2" w15:restartNumberingAfterBreak="0">
    <w:nsid w:val="21277BD6"/>
    <w:multiLevelType w:val="hybridMultilevel"/>
    <w:tmpl w:val="5FB652F8"/>
    <w:lvl w:ilvl="0" w:tplc="51EC382C">
      <w:start w:val="2"/>
      <w:numFmt w:val="upperLetter"/>
      <w:lvlText w:val="(%1)"/>
      <w:lvlJc w:val="left"/>
      <w:pPr>
        <w:ind w:left="32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9455159"/>
    <w:multiLevelType w:val="multilevel"/>
    <w:tmpl w:val="175C7D9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4" w15:restartNumberingAfterBreak="0">
    <w:nsid w:val="3E8828B8"/>
    <w:multiLevelType w:val="multilevel"/>
    <w:tmpl w:val="808CF9F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520" w:hanging="108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5" w15:restartNumberingAfterBreak="0">
    <w:nsid w:val="3FE20A65"/>
    <w:multiLevelType w:val="multilevel"/>
    <w:tmpl w:val="36C6A1A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6" w15:restartNumberingAfterBreak="0">
    <w:nsid w:val="691D5E2A"/>
    <w:multiLevelType w:val="singleLevel"/>
    <w:tmpl w:val="72FA6CA6"/>
    <w:lvl w:ilvl="0">
      <w:start w:val="1"/>
      <w:numFmt w:val="decimal"/>
      <w:lvlText w:val="(%1)"/>
      <w:lvlJc w:val="left"/>
      <w:pPr>
        <w:tabs>
          <w:tab w:val="num" w:pos="0"/>
        </w:tabs>
        <w:ind w:left="3600" w:hanging="720"/>
      </w:pPr>
      <w:rPr>
        <w:rFonts w:hint="default"/>
      </w:rPr>
    </w:lvl>
  </w:abstractNum>
  <w:abstractNum w:abstractNumId="7" w15:restartNumberingAfterBreak="0">
    <w:nsid w:val="6ECD7C8A"/>
    <w:multiLevelType w:val="hybridMultilevel"/>
    <w:tmpl w:val="FA0EB68A"/>
    <w:lvl w:ilvl="0" w:tplc="72FA6CA6">
      <w:start w:val="1"/>
      <w:numFmt w:val="decimal"/>
      <w:lvlText w:val="(%1)"/>
      <w:lvlJc w:val="left"/>
      <w:pPr>
        <w:tabs>
          <w:tab w:val="num" w:pos="7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F1C5E99"/>
    <w:multiLevelType w:val="multilevel"/>
    <w:tmpl w:val="545A8FA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9" w15:restartNumberingAfterBreak="0">
    <w:nsid w:val="6FB378A0"/>
    <w:multiLevelType w:val="multilevel"/>
    <w:tmpl w:val="6C6498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2AD2595"/>
    <w:multiLevelType w:val="multilevel"/>
    <w:tmpl w:val="808CF9F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520" w:hanging="108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EF"/>
    <w:rsid w:val="000143EF"/>
    <w:rsid w:val="00036484"/>
    <w:rsid w:val="000619BB"/>
    <w:rsid w:val="00064BC1"/>
    <w:rsid w:val="0007147B"/>
    <w:rsid w:val="00074190"/>
    <w:rsid w:val="000742DB"/>
    <w:rsid w:val="000750CB"/>
    <w:rsid w:val="00077C4D"/>
    <w:rsid w:val="000B64B7"/>
    <w:rsid w:val="000C040D"/>
    <w:rsid w:val="000D25E3"/>
    <w:rsid w:val="000D3847"/>
    <w:rsid w:val="000F2265"/>
    <w:rsid w:val="00100A3C"/>
    <w:rsid w:val="001048B0"/>
    <w:rsid w:val="00126D10"/>
    <w:rsid w:val="00143246"/>
    <w:rsid w:val="00145989"/>
    <w:rsid w:val="0014733C"/>
    <w:rsid w:val="001479CB"/>
    <w:rsid w:val="00157619"/>
    <w:rsid w:val="00173D13"/>
    <w:rsid w:val="00181FBC"/>
    <w:rsid w:val="001930E3"/>
    <w:rsid w:val="00196B0C"/>
    <w:rsid w:val="001A0A8F"/>
    <w:rsid w:val="001B0CF1"/>
    <w:rsid w:val="001E7878"/>
    <w:rsid w:val="002156A6"/>
    <w:rsid w:val="00224E79"/>
    <w:rsid w:val="00227A57"/>
    <w:rsid w:val="00234754"/>
    <w:rsid w:val="00235C19"/>
    <w:rsid w:val="002547B5"/>
    <w:rsid w:val="00276813"/>
    <w:rsid w:val="00290706"/>
    <w:rsid w:val="002A51A2"/>
    <w:rsid w:val="002A5B7F"/>
    <w:rsid w:val="002B12A3"/>
    <w:rsid w:val="002B14FC"/>
    <w:rsid w:val="002B7EFB"/>
    <w:rsid w:val="002D177B"/>
    <w:rsid w:val="002D775A"/>
    <w:rsid w:val="002E7229"/>
    <w:rsid w:val="002F1630"/>
    <w:rsid w:val="0031323E"/>
    <w:rsid w:val="0031460F"/>
    <w:rsid w:val="0033053C"/>
    <w:rsid w:val="00346CAB"/>
    <w:rsid w:val="00372708"/>
    <w:rsid w:val="003808BA"/>
    <w:rsid w:val="00381739"/>
    <w:rsid w:val="00396FE9"/>
    <w:rsid w:val="003C1D97"/>
    <w:rsid w:val="003C2B9E"/>
    <w:rsid w:val="003C2D99"/>
    <w:rsid w:val="003D238E"/>
    <w:rsid w:val="003D7BBB"/>
    <w:rsid w:val="003E02C7"/>
    <w:rsid w:val="00450014"/>
    <w:rsid w:val="00453597"/>
    <w:rsid w:val="00454965"/>
    <w:rsid w:val="004617C9"/>
    <w:rsid w:val="0046646A"/>
    <w:rsid w:val="004A243A"/>
    <w:rsid w:val="004A71CF"/>
    <w:rsid w:val="004C400A"/>
    <w:rsid w:val="004D4C4B"/>
    <w:rsid w:val="004E461B"/>
    <w:rsid w:val="00501B7F"/>
    <w:rsid w:val="005038EB"/>
    <w:rsid w:val="00515245"/>
    <w:rsid w:val="0052337F"/>
    <w:rsid w:val="005246D5"/>
    <w:rsid w:val="0053454D"/>
    <w:rsid w:val="00535FC8"/>
    <w:rsid w:val="00536125"/>
    <w:rsid w:val="00540EB3"/>
    <w:rsid w:val="00551E6E"/>
    <w:rsid w:val="00556A1D"/>
    <w:rsid w:val="00565D7B"/>
    <w:rsid w:val="00580B49"/>
    <w:rsid w:val="00586F15"/>
    <w:rsid w:val="0059773C"/>
    <w:rsid w:val="005D6DAF"/>
    <w:rsid w:val="005E6F55"/>
    <w:rsid w:val="00604C6F"/>
    <w:rsid w:val="006165D3"/>
    <w:rsid w:val="00621A3D"/>
    <w:rsid w:val="0064464A"/>
    <w:rsid w:val="00686D05"/>
    <w:rsid w:val="006A2574"/>
    <w:rsid w:val="006C2B5D"/>
    <w:rsid w:val="006C5F3E"/>
    <w:rsid w:val="006E024E"/>
    <w:rsid w:val="006E2418"/>
    <w:rsid w:val="006F52EC"/>
    <w:rsid w:val="006F75DE"/>
    <w:rsid w:val="00700EBA"/>
    <w:rsid w:val="007129A7"/>
    <w:rsid w:val="00720185"/>
    <w:rsid w:val="007235A7"/>
    <w:rsid w:val="0073271F"/>
    <w:rsid w:val="00746546"/>
    <w:rsid w:val="007545D3"/>
    <w:rsid w:val="00754E39"/>
    <w:rsid w:val="00766CDF"/>
    <w:rsid w:val="007709F8"/>
    <w:rsid w:val="00777ED6"/>
    <w:rsid w:val="00790E76"/>
    <w:rsid w:val="00791A74"/>
    <w:rsid w:val="007A52F3"/>
    <w:rsid w:val="007B4A2E"/>
    <w:rsid w:val="007E160E"/>
    <w:rsid w:val="007E704C"/>
    <w:rsid w:val="007F4E13"/>
    <w:rsid w:val="00811AED"/>
    <w:rsid w:val="008258DE"/>
    <w:rsid w:val="008274C8"/>
    <w:rsid w:val="00837AB6"/>
    <w:rsid w:val="008435EB"/>
    <w:rsid w:val="00881487"/>
    <w:rsid w:val="00885D6E"/>
    <w:rsid w:val="008A18C8"/>
    <w:rsid w:val="008C18C0"/>
    <w:rsid w:val="008C7C0B"/>
    <w:rsid w:val="008D375F"/>
    <w:rsid w:val="008D593C"/>
    <w:rsid w:val="008E53BE"/>
    <w:rsid w:val="008E5C69"/>
    <w:rsid w:val="008F01D3"/>
    <w:rsid w:val="00924EBF"/>
    <w:rsid w:val="00932F87"/>
    <w:rsid w:val="0093410A"/>
    <w:rsid w:val="0095066B"/>
    <w:rsid w:val="009561F9"/>
    <w:rsid w:val="00981E71"/>
    <w:rsid w:val="00991A55"/>
    <w:rsid w:val="009F2F21"/>
    <w:rsid w:val="009F416D"/>
    <w:rsid w:val="00A03C4A"/>
    <w:rsid w:val="00A10CEF"/>
    <w:rsid w:val="00A27C1F"/>
    <w:rsid w:val="00A32015"/>
    <w:rsid w:val="00A53811"/>
    <w:rsid w:val="00A73366"/>
    <w:rsid w:val="00A76AD7"/>
    <w:rsid w:val="00A82D45"/>
    <w:rsid w:val="00AA4F13"/>
    <w:rsid w:val="00B14834"/>
    <w:rsid w:val="00B3605E"/>
    <w:rsid w:val="00B64504"/>
    <w:rsid w:val="00B723FE"/>
    <w:rsid w:val="00B84CC0"/>
    <w:rsid w:val="00B86F05"/>
    <w:rsid w:val="00B909BE"/>
    <w:rsid w:val="00BF159C"/>
    <w:rsid w:val="00BF2D93"/>
    <w:rsid w:val="00BF40DF"/>
    <w:rsid w:val="00BF483C"/>
    <w:rsid w:val="00C135F4"/>
    <w:rsid w:val="00C431E5"/>
    <w:rsid w:val="00C91002"/>
    <w:rsid w:val="00CA2A37"/>
    <w:rsid w:val="00CC088D"/>
    <w:rsid w:val="00CD3D1C"/>
    <w:rsid w:val="00CD61D7"/>
    <w:rsid w:val="00CD622F"/>
    <w:rsid w:val="00CF63EB"/>
    <w:rsid w:val="00D14011"/>
    <w:rsid w:val="00D14EB0"/>
    <w:rsid w:val="00D26C55"/>
    <w:rsid w:val="00D64E67"/>
    <w:rsid w:val="00D77143"/>
    <w:rsid w:val="00D93F07"/>
    <w:rsid w:val="00DA38FE"/>
    <w:rsid w:val="00DA70C6"/>
    <w:rsid w:val="00DB4C04"/>
    <w:rsid w:val="00DC5115"/>
    <w:rsid w:val="00DD071A"/>
    <w:rsid w:val="00DD4AD2"/>
    <w:rsid w:val="00DE296F"/>
    <w:rsid w:val="00DE5A5E"/>
    <w:rsid w:val="00DF313B"/>
    <w:rsid w:val="00DF3B3D"/>
    <w:rsid w:val="00E10445"/>
    <w:rsid w:val="00E15FAC"/>
    <w:rsid w:val="00E17657"/>
    <w:rsid w:val="00E20845"/>
    <w:rsid w:val="00E214A2"/>
    <w:rsid w:val="00E22039"/>
    <w:rsid w:val="00E257C3"/>
    <w:rsid w:val="00E31327"/>
    <w:rsid w:val="00E70870"/>
    <w:rsid w:val="00E92B6E"/>
    <w:rsid w:val="00E97130"/>
    <w:rsid w:val="00EA1FD0"/>
    <w:rsid w:val="00EC114A"/>
    <w:rsid w:val="00EC1AA6"/>
    <w:rsid w:val="00ED7062"/>
    <w:rsid w:val="00EE0887"/>
    <w:rsid w:val="00EF28DC"/>
    <w:rsid w:val="00F012AA"/>
    <w:rsid w:val="00F060CA"/>
    <w:rsid w:val="00F11869"/>
    <w:rsid w:val="00F206A2"/>
    <w:rsid w:val="00F26360"/>
    <w:rsid w:val="00F40566"/>
    <w:rsid w:val="00F5542E"/>
    <w:rsid w:val="00F57BDE"/>
    <w:rsid w:val="00F62385"/>
    <w:rsid w:val="00F62553"/>
    <w:rsid w:val="00F915EC"/>
    <w:rsid w:val="00FB0FA6"/>
    <w:rsid w:val="00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A57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2156A6"/>
    <w:pPr>
      <w:keepNext/>
      <w:keepLines/>
      <w:tabs>
        <w:tab w:val="left" w:pos="-720"/>
      </w:tabs>
      <w:suppressAutoHyphens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5F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15F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F2D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156A6"/>
  </w:style>
  <w:style w:type="character" w:styleId="EndnoteReference">
    <w:name w:val="endnote reference"/>
    <w:semiHidden/>
    <w:rsid w:val="002156A6"/>
    <w:rPr>
      <w:vertAlign w:val="superscript"/>
    </w:rPr>
  </w:style>
  <w:style w:type="paragraph" w:styleId="FootnoteText">
    <w:name w:val="footnote text"/>
    <w:basedOn w:val="Normal"/>
    <w:semiHidden/>
    <w:rsid w:val="002156A6"/>
  </w:style>
  <w:style w:type="character" w:styleId="FootnoteReference">
    <w:name w:val="footnote reference"/>
    <w:semiHidden/>
    <w:rsid w:val="002156A6"/>
    <w:rPr>
      <w:vertAlign w:val="superscript"/>
    </w:rPr>
  </w:style>
  <w:style w:type="character" w:customStyle="1" w:styleId="Document8">
    <w:name w:val="Document 8"/>
    <w:basedOn w:val="DefaultParagraphFont"/>
    <w:rsid w:val="002156A6"/>
  </w:style>
  <w:style w:type="character" w:customStyle="1" w:styleId="Document4">
    <w:name w:val="Document 4"/>
    <w:rsid w:val="002156A6"/>
    <w:rPr>
      <w:b/>
      <w:i/>
      <w:sz w:val="24"/>
    </w:rPr>
  </w:style>
  <w:style w:type="character" w:customStyle="1" w:styleId="Document6">
    <w:name w:val="Document 6"/>
    <w:basedOn w:val="DefaultParagraphFont"/>
    <w:rsid w:val="002156A6"/>
  </w:style>
  <w:style w:type="character" w:customStyle="1" w:styleId="Document5">
    <w:name w:val="Document 5"/>
    <w:basedOn w:val="DefaultParagraphFont"/>
    <w:rsid w:val="002156A6"/>
  </w:style>
  <w:style w:type="character" w:customStyle="1" w:styleId="Document2">
    <w:name w:val="Document 2"/>
    <w:rsid w:val="002156A6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2156A6"/>
  </w:style>
  <w:style w:type="character" w:customStyle="1" w:styleId="Bibliogrphy">
    <w:name w:val="Bibliogrphy"/>
    <w:basedOn w:val="DefaultParagraphFont"/>
    <w:rsid w:val="002156A6"/>
  </w:style>
  <w:style w:type="character" w:customStyle="1" w:styleId="RightPar1">
    <w:name w:val="Right Par 1"/>
    <w:basedOn w:val="DefaultParagraphFont"/>
    <w:rsid w:val="002156A6"/>
  </w:style>
  <w:style w:type="character" w:customStyle="1" w:styleId="RightPar2">
    <w:name w:val="Right Par 2"/>
    <w:basedOn w:val="DefaultParagraphFont"/>
    <w:rsid w:val="002156A6"/>
  </w:style>
  <w:style w:type="character" w:customStyle="1" w:styleId="Document3">
    <w:name w:val="Document 3"/>
    <w:rsid w:val="002156A6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2156A6"/>
  </w:style>
  <w:style w:type="character" w:customStyle="1" w:styleId="RightPar4">
    <w:name w:val="Right Par 4"/>
    <w:basedOn w:val="DefaultParagraphFont"/>
    <w:rsid w:val="002156A6"/>
  </w:style>
  <w:style w:type="character" w:customStyle="1" w:styleId="RightPar5">
    <w:name w:val="Right Par 5"/>
    <w:basedOn w:val="DefaultParagraphFont"/>
    <w:rsid w:val="002156A6"/>
  </w:style>
  <w:style w:type="character" w:customStyle="1" w:styleId="RightPar6">
    <w:name w:val="Right Par 6"/>
    <w:basedOn w:val="DefaultParagraphFont"/>
    <w:rsid w:val="002156A6"/>
  </w:style>
  <w:style w:type="character" w:customStyle="1" w:styleId="RightPar7">
    <w:name w:val="Right Par 7"/>
    <w:basedOn w:val="DefaultParagraphFont"/>
    <w:rsid w:val="002156A6"/>
  </w:style>
  <w:style w:type="character" w:customStyle="1" w:styleId="RightPar8">
    <w:name w:val="Right Par 8"/>
    <w:basedOn w:val="DefaultParagraphFont"/>
    <w:rsid w:val="002156A6"/>
  </w:style>
  <w:style w:type="paragraph" w:customStyle="1" w:styleId="Document1">
    <w:name w:val="Document 1"/>
    <w:rsid w:val="002156A6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2156A6"/>
  </w:style>
  <w:style w:type="character" w:customStyle="1" w:styleId="TechInit">
    <w:name w:val="Tech Init"/>
    <w:rsid w:val="002156A6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2156A6"/>
  </w:style>
  <w:style w:type="character" w:customStyle="1" w:styleId="Technical6">
    <w:name w:val="Technical 6"/>
    <w:basedOn w:val="DefaultParagraphFont"/>
    <w:rsid w:val="002156A6"/>
  </w:style>
  <w:style w:type="character" w:customStyle="1" w:styleId="Technical2">
    <w:name w:val="Technical 2"/>
    <w:rsid w:val="002156A6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2156A6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2156A6"/>
  </w:style>
  <w:style w:type="character" w:customStyle="1" w:styleId="Technical1">
    <w:name w:val="Technical 1"/>
    <w:rsid w:val="002156A6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2156A6"/>
  </w:style>
  <w:style w:type="character" w:customStyle="1" w:styleId="Technical8">
    <w:name w:val="Technical 8"/>
    <w:basedOn w:val="DefaultParagraphFont"/>
    <w:rsid w:val="002156A6"/>
  </w:style>
  <w:style w:type="character" w:customStyle="1" w:styleId="DefaultParagraphFo">
    <w:name w:val="Default Paragraph Fo"/>
    <w:basedOn w:val="DefaultParagraphFont"/>
    <w:rsid w:val="002156A6"/>
  </w:style>
  <w:style w:type="character" w:customStyle="1" w:styleId="Document8a">
    <w:name w:val="Document 8a"/>
    <w:basedOn w:val="DefaultParagraphFont"/>
    <w:rsid w:val="002156A6"/>
  </w:style>
  <w:style w:type="character" w:customStyle="1" w:styleId="Document4a">
    <w:name w:val="Document 4a"/>
    <w:rsid w:val="002156A6"/>
    <w:rPr>
      <w:b/>
      <w:i/>
      <w:sz w:val="24"/>
    </w:rPr>
  </w:style>
  <w:style w:type="character" w:customStyle="1" w:styleId="Document6a">
    <w:name w:val="Document 6a"/>
    <w:basedOn w:val="DefaultParagraphFont"/>
    <w:rsid w:val="002156A6"/>
  </w:style>
  <w:style w:type="character" w:customStyle="1" w:styleId="Document5a">
    <w:name w:val="Document 5a"/>
    <w:basedOn w:val="DefaultParagraphFont"/>
    <w:rsid w:val="002156A6"/>
  </w:style>
  <w:style w:type="character" w:customStyle="1" w:styleId="Document2a">
    <w:name w:val="Document 2a"/>
    <w:basedOn w:val="DefaultParagraphFont"/>
    <w:rsid w:val="002156A6"/>
  </w:style>
  <w:style w:type="character" w:customStyle="1" w:styleId="Document7a">
    <w:name w:val="Document 7a"/>
    <w:basedOn w:val="DefaultParagraphFont"/>
    <w:rsid w:val="002156A6"/>
  </w:style>
  <w:style w:type="paragraph" w:customStyle="1" w:styleId="RightPar1a">
    <w:name w:val="Right Par 1a"/>
    <w:rsid w:val="002156A6"/>
    <w:pPr>
      <w:widowControl w:val="0"/>
      <w:tabs>
        <w:tab w:val="left" w:pos="-720"/>
        <w:tab w:val="left" w:pos="0"/>
        <w:tab w:val="left" w:pos="288"/>
        <w:tab w:val="decimal" w:pos="720"/>
      </w:tabs>
      <w:suppressAutoHyphens/>
    </w:pPr>
    <w:rPr>
      <w:rFonts w:ascii="Courier New" w:hAnsi="Courier New"/>
      <w:sz w:val="24"/>
    </w:rPr>
  </w:style>
  <w:style w:type="paragraph" w:customStyle="1" w:styleId="RightPar2a">
    <w:name w:val="Right Par 2a"/>
    <w:rsid w:val="002156A6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Courier New" w:hAnsi="Courier New"/>
      <w:sz w:val="24"/>
    </w:rPr>
  </w:style>
  <w:style w:type="character" w:customStyle="1" w:styleId="Document3a">
    <w:name w:val="Document 3a"/>
    <w:basedOn w:val="DefaultParagraphFont"/>
    <w:rsid w:val="002156A6"/>
  </w:style>
  <w:style w:type="paragraph" w:customStyle="1" w:styleId="RightPar3a">
    <w:name w:val="Right Par 3a"/>
    <w:rsid w:val="002156A6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Courier New" w:hAnsi="Courier New"/>
      <w:sz w:val="24"/>
    </w:rPr>
  </w:style>
  <w:style w:type="paragraph" w:customStyle="1" w:styleId="RightPar4a">
    <w:name w:val="Right Par 4a"/>
    <w:rsid w:val="002156A6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</w:pPr>
    <w:rPr>
      <w:rFonts w:ascii="Courier New" w:hAnsi="Courier New"/>
      <w:sz w:val="24"/>
    </w:rPr>
  </w:style>
  <w:style w:type="paragraph" w:customStyle="1" w:styleId="RightPar5a">
    <w:name w:val="Right Par 5a"/>
    <w:rsid w:val="002156A6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</w:pPr>
    <w:rPr>
      <w:rFonts w:ascii="Courier New" w:hAnsi="Courier New"/>
      <w:sz w:val="24"/>
    </w:rPr>
  </w:style>
  <w:style w:type="paragraph" w:customStyle="1" w:styleId="RightPar6a">
    <w:name w:val="Right Par 6a"/>
    <w:rsid w:val="002156A6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</w:pPr>
    <w:rPr>
      <w:rFonts w:ascii="Courier New" w:hAnsi="Courier New"/>
      <w:sz w:val="24"/>
    </w:rPr>
  </w:style>
  <w:style w:type="paragraph" w:customStyle="1" w:styleId="RightPar7a">
    <w:name w:val="Right Par 7a"/>
    <w:rsid w:val="002156A6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</w:pPr>
    <w:rPr>
      <w:rFonts w:ascii="Courier New" w:hAnsi="Courier New"/>
      <w:sz w:val="24"/>
    </w:rPr>
  </w:style>
  <w:style w:type="paragraph" w:customStyle="1" w:styleId="RightPar8a">
    <w:name w:val="Right Par 8a"/>
    <w:rsid w:val="002156A6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</w:pPr>
    <w:rPr>
      <w:rFonts w:ascii="Courier New" w:hAnsi="Courier New"/>
      <w:sz w:val="24"/>
    </w:rPr>
  </w:style>
  <w:style w:type="paragraph" w:customStyle="1" w:styleId="Document1a">
    <w:name w:val="Document 1a"/>
    <w:rsid w:val="002156A6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paragraph" w:customStyle="1" w:styleId="Technical5a">
    <w:name w:val="Technical 5a"/>
    <w:rsid w:val="002156A6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paragraph" w:customStyle="1" w:styleId="Technical6a">
    <w:name w:val="Technical 6a"/>
    <w:rsid w:val="002156A6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2a">
    <w:name w:val="Technical 2a"/>
    <w:basedOn w:val="DefaultParagraphFont"/>
    <w:rsid w:val="002156A6"/>
  </w:style>
  <w:style w:type="character" w:customStyle="1" w:styleId="Technical3a">
    <w:name w:val="Technical 3a"/>
    <w:basedOn w:val="DefaultParagraphFont"/>
    <w:rsid w:val="002156A6"/>
  </w:style>
  <w:style w:type="paragraph" w:customStyle="1" w:styleId="Technical4a">
    <w:name w:val="Technical 4a"/>
    <w:rsid w:val="002156A6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a">
    <w:name w:val="Technical 1a"/>
    <w:basedOn w:val="DefaultParagraphFont"/>
    <w:rsid w:val="002156A6"/>
  </w:style>
  <w:style w:type="paragraph" w:customStyle="1" w:styleId="Technical7a">
    <w:name w:val="Technical 7a"/>
    <w:rsid w:val="002156A6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paragraph" w:customStyle="1" w:styleId="Technical8a">
    <w:name w:val="Technical 8a"/>
    <w:rsid w:val="002156A6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EquationCaption">
    <w:name w:val="_Equation Caption"/>
    <w:basedOn w:val="DefaultParagraphFont"/>
    <w:rsid w:val="002156A6"/>
  </w:style>
  <w:style w:type="paragraph" w:styleId="Header">
    <w:name w:val="header"/>
    <w:basedOn w:val="Normal"/>
    <w:link w:val="HeaderChar"/>
    <w:rsid w:val="002156A6"/>
    <w:pPr>
      <w:tabs>
        <w:tab w:val="left" w:pos="0"/>
        <w:tab w:val="center" w:pos="4320"/>
        <w:tab w:val="right" w:pos="8640"/>
      </w:tabs>
      <w:suppressAutoHyphens/>
    </w:pPr>
    <w:rPr>
      <w:lang w:val="x-none" w:eastAsia="x-none"/>
    </w:rPr>
  </w:style>
  <w:style w:type="paragraph" w:styleId="TOC1">
    <w:name w:val="toc 1"/>
    <w:basedOn w:val="Normal"/>
    <w:next w:val="Normal"/>
    <w:semiHidden/>
    <w:rsid w:val="002156A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156A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156A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156A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156A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156A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156A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156A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156A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156A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156A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156A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156A6"/>
  </w:style>
  <w:style w:type="character" w:customStyle="1" w:styleId="EquationCaption1">
    <w:name w:val="_Equation Caption1"/>
    <w:rsid w:val="002156A6"/>
  </w:style>
  <w:style w:type="paragraph" w:styleId="Footer">
    <w:name w:val="footer"/>
    <w:basedOn w:val="Normal"/>
    <w:rsid w:val="002156A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uiPriority w:val="99"/>
    <w:rsid w:val="002156A6"/>
    <w:pPr>
      <w:tabs>
        <w:tab w:val="left" w:pos="-720"/>
        <w:tab w:val="left" w:pos="0"/>
        <w:tab w:val="left" w:pos="720"/>
      </w:tabs>
      <w:suppressAutoHyphens/>
      <w:ind w:left="1440" w:hanging="1440"/>
    </w:pPr>
    <w:rPr>
      <w:lang w:val="x-none" w:eastAsia="x-none"/>
    </w:rPr>
  </w:style>
  <w:style w:type="table" w:styleId="TableGrid">
    <w:name w:val="Table Grid"/>
    <w:basedOn w:val="TableNormal"/>
    <w:rsid w:val="0014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4733C"/>
  </w:style>
  <w:style w:type="character" w:customStyle="1" w:styleId="Heading2Char">
    <w:name w:val="Heading 2 Char"/>
    <w:link w:val="Heading2"/>
    <w:semiHidden/>
    <w:rsid w:val="00E15FA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semiHidden/>
    <w:rsid w:val="00E15FAC"/>
    <w:rPr>
      <w:rFonts w:ascii="Calibri" w:eastAsia="Times New Roman" w:hAnsi="Calibri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E15FAC"/>
    <w:pPr>
      <w:spacing w:after="120" w:line="480" w:lineRule="auto"/>
    </w:pPr>
  </w:style>
  <w:style w:type="character" w:customStyle="1" w:styleId="BodyText2Char">
    <w:name w:val="Body Text 2 Char"/>
    <w:link w:val="BodyText2"/>
    <w:rsid w:val="00E15FAC"/>
    <w:rPr>
      <w:sz w:val="24"/>
    </w:rPr>
  </w:style>
  <w:style w:type="character" w:customStyle="1" w:styleId="HeaderChar">
    <w:name w:val="Header Char"/>
    <w:link w:val="Header"/>
    <w:rsid w:val="003D7BBB"/>
    <w:rPr>
      <w:sz w:val="24"/>
    </w:rPr>
  </w:style>
  <w:style w:type="character" w:customStyle="1" w:styleId="Heading5Char">
    <w:name w:val="Heading 5 Char"/>
    <w:link w:val="Heading5"/>
    <w:semiHidden/>
    <w:rsid w:val="00BF2D9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EF28DC"/>
    <w:pPr>
      <w:ind w:left="720"/>
    </w:pPr>
  </w:style>
  <w:style w:type="character" w:customStyle="1" w:styleId="BodyTextIndentChar">
    <w:name w:val="Body Text Indent Char"/>
    <w:link w:val="BodyTextIndent"/>
    <w:uiPriority w:val="99"/>
    <w:rsid w:val="00372708"/>
    <w:rPr>
      <w:sz w:val="24"/>
    </w:rPr>
  </w:style>
  <w:style w:type="paragraph" w:styleId="BalloonText">
    <w:name w:val="Balloon Text"/>
    <w:basedOn w:val="Normal"/>
    <w:link w:val="BalloonTextChar"/>
    <w:rsid w:val="005152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2911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6247</vt:lpstr>
    </vt:vector>
  </TitlesOfParts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6247</dc:title>
  <dc:subject>Modifications to Multifamily Loan and Security Agreement (Phased Properties - Future Cross)</dc:subject>
  <dc:creator/>
  <cp:keywords/>
  <cp:lastModifiedBy/>
  <cp:revision>1</cp:revision>
  <dcterms:created xsi:type="dcterms:W3CDTF">2016-05-27T18:30:00Z</dcterms:created>
  <dcterms:modified xsi:type="dcterms:W3CDTF">2016-05-27T18:30:00Z</dcterms:modified>
</cp:coreProperties>
</file>