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BD4D" w14:textId="5DE49FF0" w:rsidR="00D05C74" w:rsidRPr="00CF2021" w:rsidRDefault="00A01F1B" w:rsidP="00581527">
      <w:pPr>
        <w:suppressAutoHyphens/>
        <w:spacing w:after="240"/>
        <w:jc w:val="center"/>
        <w:rPr>
          <w:b/>
          <w:szCs w:val="24"/>
        </w:rPr>
      </w:pPr>
      <w:r w:rsidRPr="00CF2021">
        <w:rPr>
          <w:b/>
          <w:szCs w:val="24"/>
        </w:rPr>
        <w:t>EXHIBIT [_]</w:t>
      </w:r>
    </w:p>
    <w:p w14:paraId="7DCE24EF" w14:textId="77777777" w:rsidR="00A01F1B" w:rsidRPr="00CF2021" w:rsidRDefault="00A01F1B" w:rsidP="00581527">
      <w:pPr>
        <w:suppressAutoHyphens/>
        <w:jc w:val="center"/>
        <w:rPr>
          <w:b/>
          <w:szCs w:val="24"/>
        </w:rPr>
      </w:pPr>
      <w:r w:rsidRPr="00CF2021">
        <w:rPr>
          <w:b/>
          <w:szCs w:val="24"/>
        </w:rPr>
        <w:t>MODIFICATION</w:t>
      </w:r>
      <w:r w:rsidR="002C5A0F" w:rsidRPr="00CF2021">
        <w:rPr>
          <w:b/>
          <w:szCs w:val="24"/>
        </w:rPr>
        <w:t>S</w:t>
      </w:r>
      <w:r w:rsidRPr="00CF2021">
        <w:rPr>
          <w:b/>
          <w:szCs w:val="24"/>
        </w:rPr>
        <w:t xml:space="preserve"> TO </w:t>
      </w:r>
      <w:r w:rsidR="0080345E" w:rsidRPr="00CF2021">
        <w:rPr>
          <w:b/>
          <w:szCs w:val="24"/>
        </w:rPr>
        <w:t xml:space="preserve">MULTIFAMILY </w:t>
      </w:r>
      <w:r w:rsidRPr="00CF2021">
        <w:rPr>
          <w:b/>
          <w:szCs w:val="24"/>
        </w:rPr>
        <w:t>LOAN AND SECURITY AGREEMENT</w:t>
      </w:r>
    </w:p>
    <w:p w14:paraId="686BEF97" w14:textId="77777777" w:rsidR="00D05C74" w:rsidRPr="00CF2021" w:rsidRDefault="00A01F1B" w:rsidP="00581527">
      <w:pPr>
        <w:spacing w:after="360"/>
        <w:jc w:val="center"/>
        <w:outlineLvl w:val="0"/>
        <w:rPr>
          <w:b/>
          <w:szCs w:val="24"/>
        </w:rPr>
      </w:pPr>
      <w:r w:rsidRPr="00CF2021">
        <w:rPr>
          <w:b/>
          <w:szCs w:val="24"/>
        </w:rPr>
        <w:t>(</w:t>
      </w:r>
      <w:r w:rsidR="00216B8F">
        <w:rPr>
          <w:b/>
          <w:szCs w:val="24"/>
        </w:rPr>
        <w:t>Employee Benefit Plan</w:t>
      </w:r>
      <w:r w:rsidR="00241697">
        <w:rPr>
          <w:b/>
          <w:szCs w:val="24"/>
        </w:rPr>
        <w:t xml:space="preserve"> – </w:t>
      </w:r>
      <w:r w:rsidR="003D749E">
        <w:rPr>
          <w:b/>
          <w:szCs w:val="24"/>
        </w:rPr>
        <w:t>ERISA</w:t>
      </w:r>
      <w:r w:rsidR="00241697">
        <w:rPr>
          <w:b/>
          <w:szCs w:val="24"/>
        </w:rPr>
        <w:t xml:space="preserve"> </w:t>
      </w:r>
      <w:r w:rsidR="00216B8F">
        <w:rPr>
          <w:b/>
          <w:szCs w:val="24"/>
        </w:rPr>
        <w:t>or Governmental Plans</w:t>
      </w:r>
      <w:r w:rsidRPr="00CF2021">
        <w:rPr>
          <w:b/>
          <w:szCs w:val="24"/>
        </w:rPr>
        <w:t>)</w:t>
      </w:r>
    </w:p>
    <w:p w14:paraId="0FD35CFC" w14:textId="77777777" w:rsidR="00D05C74" w:rsidRPr="00CF2021" w:rsidRDefault="00D05C74" w:rsidP="00581527">
      <w:pPr>
        <w:suppressAutoHyphens/>
        <w:spacing w:after="240"/>
        <w:ind w:firstLine="720"/>
        <w:rPr>
          <w:szCs w:val="24"/>
        </w:rPr>
      </w:pPr>
      <w:r w:rsidRPr="00CF2021">
        <w:rPr>
          <w:szCs w:val="24"/>
        </w:rPr>
        <w:t>The foregoing Loan Agreement is hereby modified as follows:</w:t>
      </w:r>
    </w:p>
    <w:p w14:paraId="3AA2DCF4" w14:textId="77777777" w:rsidR="00D05C74" w:rsidRPr="00CF2021" w:rsidRDefault="00D05C74" w:rsidP="00581527">
      <w:pPr>
        <w:numPr>
          <w:ilvl w:val="0"/>
          <w:numId w:val="23"/>
        </w:numPr>
        <w:tabs>
          <w:tab w:val="clear" w:pos="1440"/>
        </w:tabs>
        <w:suppressAutoHyphens/>
        <w:spacing w:after="240"/>
        <w:rPr>
          <w:szCs w:val="24"/>
        </w:rPr>
      </w:pPr>
      <w:r w:rsidRPr="00CF2021">
        <w:rPr>
          <w:szCs w:val="24"/>
        </w:rPr>
        <w:t>Capitalized terms used and not specifically defined herein have the meanings given to such terms in the Loan Agreement.</w:t>
      </w:r>
    </w:p>
    <w:p w14:paraId="15035954" w14:textId="77777777" w:rsidR="00D05C74" w:rsidRPr="00CF2021" w:rsidRDefault="00D05C74" w:rsidP="00581527">
      <w:pPr>
        <w:numPr>
          <w:ilvl w:val="0"/>
          <w:numId w:val="23"/>
        </w:numPr>
        <w:tabs>
          <w:tab w:val="clear" w:pos="1440"/>
        </w:tabs>
        <w:suppressAutoHyphens/>
        <w:spacing w:after="240"/>
        <w:rPr>
          <w:szCs w:val="24"/>
        </w:rPr>
      </w:pPr>
      <w:r w:rsidRPr="00CF2021">
        <w:rPr>
          <w:szCs w:val="24"/>
        </w:rPr>
        <w:t>The Definitions Schedule is hereby amended by adding the following new definitions in the appropriate alphabetical order:</w:t>
      </w:r>
    </w:p>
    <w:p w14:paraId="3C86B971" w14:textId="77777777" w:rsidR="00A07C97" w:rsidRDefault="00A07C97" w:rsidP="00A07C97">
      <w:pPr>
        <w:pStyle w:val="BodyTextIndent2"/>
        <w:spacing w:after="240"/>
        <w:ind w:left="720" w:right="720" w:firstLine="0"/>
        <w:rPr>
          <w:rFonts w:ascii="Times New Roman" w:hAnsi="Times New Roman"/>
        </w:rPr>
      </w:pPr>
      <w:r>
        <w:rPr>
          <w:rFonts w:ascii="Times New Roman" w:hAnsi="Times New Roman"/>
        </w:rPr>
        <w:t>“</w:t>
      </w:r>
      <w:r>
        <w:rPr>
          <w:rFonts w:ascii="Times New Roman" w:hAnsi="Times New Roman"/>
          <w:b/>
        </w:rPr>
        <w:t>ERISA Event</w:t>
      </w:r>
      <w:r>
        <w:rPr>
          <w:rFonts w:ascii="Times New Roman" w:hAnsi="Times New Roman"/>
        </w:rPr>
        <w:t>” shall mean:</w:t>
      </w:r>
    </w:p>
    <w:p w14:paraId="1784FA4C"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any “reportable event,” as defined in Section 4043 of ERISA or the regulations issued thereunder, with respect to an ERISA Plan, unless the PBGC has, by regulation, waived reporting with regard to the occurrence of the event;</w:t>
      </w:r>
    </w:p>
    <w:p w14:paraId="6382EBB5"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the failure to make by its due date a required contribution under Section 430 or 431 of the Internal Revenue</w:t>
      </w:r>
      <w:r w:rsidR="002F276A">
        <w:rPr>
          <w:rFonts w:ascii="Times New Roman" w:hAnsi="Times New Roman"/>
          <w:lang w:val="en-US"/>
        </w:rPr>
        <w:t xml:space="preserve"> Code</w:t>
      </w:r>
      <w:r>
        <w:rPr>
          <w:rFonts w:ascii="Times New Roman" w:hAnsi="Times New Roman"/>
        </w:rPr>
        <w:t xml:space="preserve"> with respect to any ERISA Plan;</w:t>
      </w:r>
    </w:p>
    <w:p w14:paraId="30995E24"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the filing pursuant to Section 412 of the Internal Revenue Code of an application for a waiver of the minimum funding standard with respect to any ERISA Plan;</w:t>
      </w:r>
    </w:p>
    <w:p w14:paraId="06BD4753"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the incurrence by Borrower or any of its ERISA Affiliates of any liability under Title IV of ERISA with respect to any ERISA Plan (other than the obligation to pay PBGC premiums);</w:t>
      </w:r>
    </w:p>
    <w:p w14:paraId="2665F021"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the filing under Section 4041(c) of ERISA of a notice of intent to terminate any ERISA Plan, or the termination of any ERISA Plan under Section</w:t>
      </w:r>
      <w:r w:rsidR="00167159">
        <w:rPr>
          <w:rFonts w:ascii="Times New Roman" w:hAnsi="Times New Roman"/>
        </w:rPr>
        <w:t> </w:t>
      </w:r>
      <w:r>
        <w:rPr>
          <w:rFonts w:ascii="Times New Roman" w:hAnsi="Times New Roman"/>
        </w:rPr>
        <w:t>4041(c) of ERISA;</w:t>
      </w:r>
    </w:p>
    <w:p w14:paraId="2FB9E593"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the receipt by Borrower or any of its ERISA Affiliates from the PBGC or a plan administrator of any notice relating to the intention to terminate any ERISA Plan, or the occurrence of any event or condition that could reasonably be expected to constitute grounds under ERISA for the termination of any ERISA Plan;</w:t>
      </w:r>
    </w:p>
    <w:p w14:paraId="09A90C1A"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a determination that any ERISA Plan is, or is expected to be, in at-risk status (within the meaning of Section 430 of the Internal Revenue Code);</w:t>
      </w:r>
    </w:p>
    <w:p w14:paraId="3541F0CD"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lastRenderedPageBreak/>
        <w:t>the incurrence by Borrower or any of its ERISA Affiliates of any liability with respect to the withdrawal from any ERISA Plan or Multiemployer Plan;</w:t>
      </w:r>
    </w:p>
    <w:p w14:paraId="3DBFBA85"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the receipt by Borrower or its ERISA Affiliates of any notice concerning the imposition of Withdrawal Liability or a determination that a Multiemployer Plan is, or is expected to be, insolvent, in reorganization, in endangered status or in critical status within the meaning of Titles I and IV of ERISA;</w:t>
      </w:r>
    </w:p>
    <w:p w14:paraId="7F63562E"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the making of any amendment to any ERISA Plan which could result in the imposition of a lien or the</w:t>
      </w:r>
      <w:r w:rsidR="00205E15">
        <w:rPr>
          <w:rFonts w:ascii="Times New Roman" w:hAnsi="Times New Roman"/>
          <w:lang w:val="en-US"/>
        </w:rPr>
        <w:t xml:space="preserve"> requirement to </w:t>
      </w:r>
      <w:r>
        <w:rPr>
          <w:rFonts w:ascii="Times New Roman" w:hAnsi="Times New Roman"/>
        </w:rPr>
        <w:t xml:space="preserve">post a bond or other security; </w:t>
      </w:r>
      <w:r w:rsidR="007A4EA5">
        <w:rPr>
          <w:rFonts w:ascii="Times New Roman" w:hAnsi="Times New Roman"/>
          <w:lang w:val="en-US"/>
        </w:rPr>
        <w:t>or</w:t>
      </w:r>
    </w:p>
    <w:p w14:paraId="20EE290F" w14:textId="77777777" w:rsidR="00A07C97" w:rsidRPr="002F276A" w:rsidRDefault="00A07C97" w:rsidP="00A07C97">
      <w:pPr>
        <w:pStyle w:val="BodyTextIndent2"/>
        <w:numPr>
          <w:ilvl w:val="1"/>
          <w:numId w:val="25"/>
        </w:numPr>
        <w:tabs>
          <w:tab w:val="clear" w:pos="1440"/>
        </w:tabs>
        <w:spacing w:after="240"/>
        <w:ind w:left="720" w:right="720"/>
        <w:rPr>
          <w:rFonts w:ascii="Times New Roman" w:hAnsi="Times New Roman"/>
        </w:rPr>
      </w:pPr>
      <w:r>
        <w:rPr>
          <w:rFonts w:ascii="Times New Roman" w:hAnsi="Times New Roman"/>
        </w:rPr>
        <w:t>the occurrence of a nonexempt prohibited transaction (within the meaning of Section 4975 of the Internal Revenue Code or Section 406 of ERISA) that could reasonably be expected to result in liability to Borrower.</w:t>
      </w:r>
    </w:p>
    <w:p w14:paraId="6BA9F226" w14:textId="2B46E39E" w:rsidR="002F276A" w:rsidRPr="002F276A" w:rsidRDefault="002F276A" w:rsidP="004438B9">
      <w:pPr>
        <w:pStyle w:val="BodyTextIndent2"/>
        <w:spacing w:after="240"/>
        <w:ind w:left="720" w:right="720" w:firstLine="0"/>
        <w:rPr>
          <w:rFonts w:ascii="Times New Roman" w:hAnsi="Times New Roman"/>
        </w:rPr>
      </w:pPr>
      <w:r w:rsidRPr="00D677DD">
        <w:rPr>
          <w:rFonts w:ascii="Times New Roman" w:hAnsi="Times New Roman"/>
          <w:bCs/>
          <w:lang w:val="en-US"/>
        </w:rPr>
        <w:t>“</w:t>
      </w:r>
      <w:r>
        <w:rPr>
          <w:rFonts w:ascii="Times New Roman" w:hAnsi="Times New Roman"/>
          <w:b/>
          <w:lang w:val="en-US"/>
        </w:rPr>
        <w:t>Governmental Plan</w:t>
      </w:r>
      <w:r w:rsidRPr="00D677DD">
        <w:rPr>
          <w:rFonts w:ascii="Times New Roman" w:hAnsi="Times New Roman"/>
          <w:bCs/>
          <w:lang w:val="en-US"/>
        </w:rPr>
        <w:t>”</w:t>
      </w:r>
      <w:r>
        <w:rPr>
          <w:rFonts w:ascii="Times New Roman" w:hAnsi="Times New Roman"/>
          <w:lang w:val="en-US"/>
        </w:rPr>
        <w:t xml:space="preserve"> shall have the meaning ascribed to such term under Section</w:t>
      </w:r>
      <w:r w:rsidR="00D677DD">
        <w:rPr>
          <w:rFonts w:ascii="Times New Roman" w:hAnsi="Times New Roman"/>
          <w:lang w:val="en-US"/>
        </w:rPr>
        <w:t> </w:t>
      </w:r>
      <w:r>
        <w:rPr>
          <w:rFonts w:ascii="Times New Roman" w:hAnsi="Times New Roman"/>
          <w:lang w:val="en-US"/>
        </w:rPr>
        <w:t>3(32) of ERISA.</w:t>
      </w:r>
    </w:p>
    <w:p w14:paraId="71BB8381" w14:textId="77777777" w:rsidR="00A07C97" w:rsidRDefault="00A07C97" w:rsidP="00A07C97">
      <w:pPr>
        <w:pStyle w:val="BodyTextIndent2"/>
        <w:spacing w:after="240"/>
        <w:ind w:left="720" w:right="720" w:firstLine="0"/>
        <w:rPr>
          <w:rFonts w:ascii="Times New Roman" w:hAnsi="Times New Roman"/>
        </w:rPr>
      </w:pPr>
      <w:r>
        <w:rPr>
          <w:rFonts w:ascii="Times New Roman" w:hAnsi="Times New Roman"/>
        </w:rPr>
        <w:t>“</w:t>
      </w:r>
      <w:r>
        <w:rPr>
          <w:rFonts w:ascii="Times New Roman" w:hAnsi="Times New Roman"/>
          <w:b/>
        </w:rPr>
        <w:t>Multiemployer Plan</w:t>
      </w:r>
      <w:r>
        <w:rPr>
          <w:rFonts w:ascii="Times New Roman" w:hAnsi="Times New Roman"/>
        </w:rPr>
        <w:t>” shall mean an ERISA Plan that is a multiemployer plan within the meaning of Section 4001(a)(3) or Section 3(37) of ERISA (a) to which Borrower or any ERISA Affiliate is making or accruing an obligation to make contributions; or (b) to which Borrower or any ERISA Affiliate has in the past made contributions.</w:t>
      </w:r>
    </w:p>
    <w:p w14:paraId="41B0D4B0" w14:textId="77777777" w:rsidR="00A07C97" w:rsidRDefault="00A07C97" w:rsidP="00A07C97">
      <w:pPr>
        <w:pStyle w:val="BodyTextIndent2"/>
        <w:spacing w:after="240"/>
        <w:ind w:left="720" w:right="720" w:firstLine="0"/>
        <w:rPr>
          <w:rFonts w:ascii="Times New Roman" w:hAnsi="Times New Roman"/>
        </w:rPr>
      </w:pPr>
      <w:r>
        <w:rPr>
          <w:rFonts w:ascii="Times New Roman" w:hAnsi="Times New Roman"/>
        </w:rPr>
        <w:t>“</w:t>
      </w:r>
      <w:r>
        <w:rPr>
          <w:rFonts w:ascii="Times New Roman" w:hAnsi="Times New Roman"/>
          <w:b/>
        </w:rPr>
        <w:t>PBGC</w:t>
      </w:r>
      <w:r>
        <w:rPr>
          <w:rFonts w:ascii="Times New Roman" w:hAnsi="Times New Roman"/>
        </w:rPr>
        <w:t>” means the Pension Benefit Guaranty Corporation.</w:t>
      </w:r>
    </w:p>
    <w:p w14:paraId="37DC4246" w14:textId="77777777" w:rsidR="00A07C97" w:rsidRDefault="00A07C97" w:rsidP="00A07C97">
      <w:pPr>
        <w:pStyle w:val="BodyTextIndent2"/>
        <w:spacing w:after="240"/>
        <w:ind w:left="720" w:right="720" w:firstLine="0"/>
        <w:rPr>
          <w:rFonts w:ascii="Times New Roman" w:hAnsi="Times New Roman"/>
        </w:rPr>
      </w:pPr>
      <w:r>
        <w:rPr>
          <w:rFonts w:ascii="Times New Roman" w:hAnsi="Times New Roman"/>
        </w:rPr>
        <w:t>“</w:t>
      </w:r>
      <w:r>
        <w:rPr>
          <w:rFonts w:ascii="Times New Roman" w:hAnsi="Times New Roman"/>
          <w:b/>
        </w:rPr>
        <w:t>Withdrawal Liability</w:t>
      </w:r>
      <w:r>
        <w:rPr>
          <w:rFonts w:ascii="Times New Roman" w:hAnsi="Times New Roman"/>
        </w:rPr>
        <w:t>” shall mean liability as a result of a complete or partial withdrawal, as such terms are defined in Part 1 of Subtitle E of Title IV of ERISA, from a Multiemployer Plan.</w:t>
      </w:r>
    </w:p>
    <w:p w14:paraId="17E74535" w14:textId="77777777" w:rsidR="00A07C97" w:rsidRDefault="00A07C97" w:rsidP="00A07C97">
      <w:pPr>
        <w:numPr>
          <w:ilvl w:val="0"/>
          <w:numId w:val="23"/>
        </w:numPr>
        <w:tabs>
          <w:tab w:val="clear" w:pos="1440"/>
        </w:tabs>
        <w:spacing w:after="240"/>
        <w:rPr>
          <w:szCs w:val="24"/>
        </w:rPr>
      </w:pPr>
      <w:r>
        <w:rPr>
          <w:szCs w:val="24"/>
        </w:rPr>
        <w:t>Section 4.01(m) (Representations and Warranties – ERISA) is hereby deleted and restated as follows:</w:t>
      </w:r>
    </w:p>
    <w:p w14:paraId="1E56CA90" w14:textId="77777777" w:rsidR="00A07C97" w:rsidRDefault="00A07C97" w:rsidP="00A07C97">
      <w:pPr>
        <w:keepNext/>
        <w:spacing w:after="240"/>
        <w:ind w:left="720" w:right="720" w:firstLine="720"/>
        <w:rPr>
          <w:b/>
          <w:szCs w:val="24"/>
        </w:rPr>
      </w:pPr>
      <w:r>
        <w:rPr>
          <w:b/>
          <w:szCs w:val="24"/>
        </w:rPr>
        <w:t>(m)</w:t>
      </w:r>
      <w:r>
        <w:rPr>
          <w:szCs w:val="24"/>
        </w:rPr>
        <w:tab/>
      </w:r>
      <w:r>
        <w:rPr>
          <w:b/>
          <w:szCs w:val="24"/>
        </w:rPr>
        <w:t>ERISA.</w:t>
      </w:r>
    </w:p>
    <w:p w14:paraId="02A5B4A8" w14:textId="4A4EE76A" w:rsidR="00A07C97" w:rsidRDefault="009C1025" w:rsidP="004438B9">
      <w:pPr>
        <w:spacing w:after="240"/>
        <w:ind w:left="720" w:right="720" w:firstLine="720"/>
        <w:rPr>
          <w:szCs w:val="24"/>
        </w:rPr>
      </w:pPr>
      <w:r w:rsidRPr="00E939DA">
        <w:rPr>
          <w:b/>
          <w:szCs w:val="24"/>
        </w:rPr>
        <w:t>[</w:t>
      </w:r>
      <w:r w:rsidR="00D677DD">
        <w:rPr>
          <w:b/>
          <w:szCs w:val="24"/>
        </w:rPr>
        <w:t>DRAFTING NOTE</w:t>
      </w:r>
      <w:r w:rsidR="007A4EA5" w:rsidRPr="00E939DA">
        <w:rPr>
          <w:b/>
          <w:szCs w:val="24"/>
        </w:rPr>
        <w:t xml:space="preserve">: ADD THE FOLLOWING </w:t>
      </w:r>
      <w:r w:rsidR="00742455" w:rsidRPr="00E939DA">
        <w:rPr>
          <w:b/>
          <w:szCs w:val="24"/>
        </w:rPr>
        <w:t>EXCEPT FOR GOVERNMENTAL PLANS</w:t>
      </w:r>
      <w:r w:rsidR="00E939DA">
        <w:rPr>
          <w:b/>
          <w:szCs w:val="24"/>
        </w:rPr>
        <w:t>:</w:t>
      </w:r>
    </w:p>
    <w:p w14:paraId="2A10494E" w14:textId="77777777" w:rsidR="002F276A" w:rsidRDefault="002F276A" w:rsidP="009807E9">
      <w:pPr>
        <w:keepNext/>
        <w:spacing w:after="240"/>
        <w:ind w:left="720" w:right="720" w:firstLine="720"/>
        <w:rPr>
          <w:szCs w:val="24"/>
        </w:rPr>
      </w:pPr>
      <w:r>
        <w:rPr>
          <w:szCs w:val="24"/>
        </w:rPr>
        <w:t>Borrower hereby represents and warrants as follows:</w:t>
      </w:r>
    </w:p>
    <w:p w14:paraId="4DD8F8A0" w14:textId="77777777" w:rsidR="007A4EA5" w:rsidRDefault="007A4EA5" w:rsidP="00442422">
      <w:pPr>
        <w:pStyle w:val="Numbers"/>
        <w:ind w:left="1440"/>
      </w:pPr>
      <w:r>
        <w:rPr>
          <w:lang w:val="en-US"/>
        </w:rPr>
        <w:t>(1)</w:t>
      </w:r>
      <w:r>
        <w:rPr>
          <w:lang w:val="en-US"/>
        </w:rPr>
        <w:tab/>
      </w:r>
      <w:r w:rsidR="00A07C97">
        <w:t>Borrower is not an Employee Benefit Plan;</w:t>
      </w:r>
    </w:p>
    <w:p w14:paraId="17C6E0F4" w14:textId="77777777" w:rsidR="00A07C97" w:rsidRPr="00A347EB" w:rsidRDefault="007A4EA5" w:rsidP="00442422">
      <w:pPr>
        <w:pStyle w:val="Numbers"/>
        <w:ind w:left="1440"/>
        <w:rPr>
          <w:color w:val="000000"/>
        </w:rPr>
      </w:pPr>
      <w:r>
        <w:rPr>
          <w:lang w:val="en-US"/>
        </w:rPr>
        <w:lastRenderedPageBreak/>
        <w:t>(2)</w:t>
      </w:r>
      <w:r>
        <w:rPr>
          <w:lang w:val="en-US"/>
        </w:rPr>
        <w:tab/>
      </w:r>
      <w:r w:rsidR="00E639C3" w:rsidRPr="000A0C00">
        <w:t>no</w:t>
      </w:r>
      <w:r w:rsidR="00E639C3">
        <w:rPr>
          <w:color w:val="000000"/>
        </w:rPr>
        <w:t xml:space="preserve"> asset</w:t>
      </w:r>
      <w:r w:rsidR="00E639C3" w:rsidRPr="00723027">
        <w:rPr>
          <w:color w:val="000000"/>
        </w:rPr>
        <w:t xml:space="preserve"> of Borrower constitute</w:t>
      </w:r>
      <w:r w:rsidR="00E639C3">
        <w:rPr>
          <w:color w:val="000000"/>
          <w:lang w:val="en-US"/>
        </w:rPr>
        <w:t>s</w:t>
      </w:r>
      <w:r w:rsidR="001326E5">
        <w:rPr>
          <w:color w:val="000000"/>
          <w:lang w:val="en-US"/>
        </w:rPr>
        <w:t xml:space="preserve"> </w:t>
      </w:r>
      <w:r w:rsidR="00A07C97">
        <w:t xml:space="preserve">“plan assets” (within the meaning of Section 3(42) of ERISA and Department of Labor Regulation Section 2510.3-101) of an Employee Benefit </w:t>
      </w:r>
      <w:r w:rsidR="00080168">
        <w:t>Plan</w:t>
      </w:r>
      <w:r w:rsidR="00A07C97">
        <w:t>;</w:t>
      </w:r>
    </w:p>
    <w:p w14:paraId="43B0A76A" w14:textId="77777777" w:rsidR="00A07C97" w:rsidRDefault="007A4EA5" w:rsidP="00442422">
      <w:pPr>
        <w:pStyle w:val="Numbers"/>
        <w:ind w:left="1440"/>
      </w:pPr>
      <w:r>
        <w:rPr>
          <w:lang w:val="en-US"/>
        </w:rPr>
        <w:t>(3)</w:t>
      </w:r>
      <w:r>
        <w:rPr>
          <w:lang w:val="en-US"/>
        </w:rPr>
        <w:tab/>
      </w:r>
      <w:r w:rsidR="00E639C3" w:rsidRPr="00723027">
        <w:rPr>
          <w:color w:val="000000"/>
        </w:rPr>
        <w:t xml:space="preserve">no </w:t>
      </w:r>
      <w:r w:rsidR="00E639C3">
        <w:rPr>
          <w:color w:val="000000"/>
          <w:lang w:val="en-US"/>
        </w:rPr>
        <w:t>asset of Borrower is subject to</w:t>
      </w:r>
      <w:r w:rsidR="00A07C97">
        <w:t xml:space="preserve"> any law</w:t>
      </w:r>
      <w:r w:rsidR="000E1E90">
        <w:rPr>
          <w:lang w:val="en-US"/>
        </w:rPr>
        <w:t>s of any Governmental Authority</w:t>
      </w:r>
      <w:r w:rsidR="00A07C97">
        <w:t xml:space="preserve"> governing the assets of an Employee Benefit Plan;</w:t>
      </w:r>
    </w:p>
    <w:p w14:paraId="6B135EE1" w14:textId="77777777" w:rsidR="00A07C97" w:rsidRDefault="00C97AB2" w:rsidP="00442422">
      <w:pPr>
        <w:pStyle w:val="Numbers"/>
        <w:ind w:left="1440"/>
      </w:pPr>
      <w:r>
        <w:rPr>
          <w:lang w:val="en-US"/>
        </w:rPr>
        <w:t>(</w:t>
      </w:r>
      <w:r w:rsidR="007A4EA5">
        <w:rPr>
          <w:lang w:val="en-US"/>
        </w:rPr>
        <w:t>4)</w:t>
      </w:r>
      <w:r w:rsidR="00442422">
        <w:rPr>
          <w:lang w:val="en-US"/>
        </w:rPr>
        <w:tab/>
      </w:r>
      <w:r w:rsidR="00A07C97">
        <w:t xml:space="preserve">Borrower and its ERISA Affiliates </w:t>
      </w:r>
      <w:proofErr w:type="gramStart"/>
      <w:r w:rsidR="00A07C97">
        <w:t>are in compliance with</w:t>
      </w:r>
      <w:proofErr w:type="gramEnd"/>
      <w:r w:rsidR="00A07C97">
        <w:t xml:space="preserve"> the applicable provisions of ERISA and the Internal Revenue Code and the regulations and published interpretations thereunder, to the extent a violation of such provisions could give rise to a lien on assets of Borrower or an ERISA Affiliate, or could result in liability to Borrower or an ERISA Affiliate;</w:t>
      </w:r>
    </w:p>
    <w:p w14:paraId="612BC19E" w14:textId="77777777" w:rsidR="00A07C97" w:rsidRDefault="00C97AB2" w:rsidP="00442422">
      <w:pPr>
        <w:pStyle w:val="Numbers"/>
        <w:ind w:left="1440"/>
      </w:pPr>
      <w:r>
        <w:rPr>
          <w:lang w:val="en-US"/>
        </w:rPr>
        <w:t>(</w:t>
      </w:r>
      <w:r w:rsidR="007A4EA5">
        <w:rPr>
          <w:lang w:val="en-US"/>
        </w:rPr>
        <w:t>5</w:t>
      </w:r>
      <w:r>
        <w:rPr>
          <w:lang w:val="en-US"/>
        </w:rPr>
        <w:t>)</w:t>
      </w:r>
      <w:r>
        <w:rPr>
          <w:lang w:val="en-US"/>
        </w:rPr>
        <w:tab/>
      </w:r>
      <w:r w:rsidR="00A07C97">
        <w:t>no ERISA Event has occurred or is reasonably expected to occur;</w:t>
      </w:r>
    </w:p>
    <w:p w14:paraId="66AFA92E" w14:textId="77777777" w:rsidR="00A07C97" w:rsidRPr="00FA0B6A" w:rsidRDefault="00C97AB2" w:rsidP="00442422">
      <w:pPr>
        <w:pStyle w:val="Numbers"/>
        <w:ind w:left="1440"/>
        <w:rPr>
          <w:lang w:val="en-US"/>
        </w:rPr>
      </w:pPr>
      <w:r>
        <w:rPr>
          <w:lang w:val="en-US"/>
        </w:rPr>
        <w:t>(</w:t>
      </w:r>
      <w:r w:rsidR="007A4EA5">
        <w:rPr>
          <w:lang w:val="en-US"/>
        </w:rPr>
        <w:t>6</w:t>
      </w:r>
      <w:r>
        <w:rPr>
          <w:lang w:val="en-US"/>
        </w:rPr>
        <w:t>)</w:t>
      </w:r>
      <w:r>
        <w:rPr>
          <w:lang w:val="en-US"/>
        </w:rPr>
        <w:tab/>
      </w:r>
      <w:r w:rsidR="00A07C97">
        <w:t>each ERISA Plan that is a defined benefit plan (and not a Multiemployer Plan) has a funding target attainment percentage (as defined in Section 430 of the Internal Revenue Code) of at</w:t>
      </w:r>
      <w:r w:rsidR="00FA0B6A">
        <w:t xml:space="preserve"> least eighty percent (80%);</w:t>
      </w:r>
    </w:p>
    <w:p w14:paraId="7BFA414B" w14:textId="77777777" w:rsidR="00454FBC" w:rsidRPr="00454FBC" w:rsidRDefault="00C97AB2" w:rsidP="00442422">
      <w:pPr>
        <w:pStyle w:val="Numbers"/>
        <w:ind w:left="1440"/>
        <w:rPr>
          <w:lang w:val="en-US"/>
        </w:rPr>
      </w:pPr>
      <w:r>
        <w:rPr>
          <w:lang w:val="en-US"/>
        </w:rPr>
        <w:t>(</w:t>
      </w:r>
      <w:r w:rsidR="007A4EA5">
        <w:rPr>
          <w:lang w:val="en-US"/>
        </w:rPr>
        <w:t>7</w:t>
      </w:r>
      <w:r>
        <w:rPr>
          <w:lang w:val="en-US"/>
        </w:rPr>
        <w:t>)</w:t>
      </w:r>
      <w:r>
        <w:rPr>
          <w:lang w:val="en-US"/>
        </w:rPr>
        <w:tab/>
      </w:r>
      <w:r w:rsidR="00A07C97">
        <w:t>all amounts required by law with respect to, or under the terms of, any Employee Benefit Plan that provides retiree welfare benefits have been accrued in accordance with Statement of Financial Accounting Standards No. 106 or Government Accounting Standards Board No. 45, as applicable (or any successor thereto)</w:t>
      </w:r>
      <w:r w:rsidR="00454FBC">
        <w:rPr>
          <w:lang w:val="en-US"/>
        </w:rPr>
        <w:t>;</w:t>
      </w:r>
    </w:p>
    <w:p w14:paraId="4AA7D68D" w14:textId="77777777" w:rsidR="00B44390" w:rsidRPr="00E939DA" w:rsidRDefault="00454FBC" w:rsidP="00442422">
      <w:pPr>
        <w:pStyle w:val="Numbers"/>
        <w:ind w:left="1440"/>
        <w:rPr>
          <w:b/>
          <w:lang w:val="en-US"/>
        </w:rPr>
      </w:pPr>
      <w:r>
        <w:rPr>
          <w:lang w:val="en-US"/>
        </w:rPr>
        <w:t>(8)</w:t>
      </w:r>
      <w:r>
        <w:rPr>
          <w:lang w:val="en-US"/>
        </w:rPr>
        <w:tab/>
        <w:t>neither Borrower nor its ERISA Affiliates have incurred any material liability due to a violation of the Patient Protection and Affordable Care Act of 2010, as amended (and the regulations and other guidance thereunder)</w:t>
      </w:r>
      <w:r w:rsidR="00FD51EE">
        <w:rPr>
          <w:lang w:val="en-US"/>
        </w:rPr>
        <w:t>.</w:t>
      </w:r>
      <w:r w:rsidR="00E939DA">
        <w:rPr>
          <w:b/>
          <w:lang w:val="en-US"/>
        </w:rPr>
        <w:t>]</w:t>
      </w:r>
    </w:p>
    <w:p w14:paraId="23DEC640" w14:textId="21D61E7E" w:rsidR="009C1025" w:rsidRPr="00E939DA" w:rsidRDefault="007A4EA5" w:rsidP="00442422">
      <w:pPr>
        <w:spacing w:after="240"/>
        <w:ind w:left="720" w:right="720" w:firstLine="720"/>
        <w:rPr>
          <w:b/>
        </w:rPr>
      </w:pPr>
      <w:r w:rsidRPr="00E939DA">
        <w:rPr>
          <w:b/>
        </w:rPr>
        <w:t>[</w:t>
      </w:r>
      <w:r w:rsidR="00D677DD">
        <w:rPr>
          <w:b/>
          <w:szCs w:val="24"/>
        </w:rPr>
        <w:t>DRAFTING NOTE</w:t>
      </w:r>
      <w:r w:rsidRPr="00E939DA">
        <w:rPr>
          <w:b/>
        </w:rPr>
        <w:t xml:space="preserve">: ADD THE FOLLOWING </w:t>
      </w:r>
      <w:r w:rsidR="00742455" w:rsidRPr="00E939DA">
        <w:rPr>
          <w:b/>
        </w:rPr>
        <w:t xml:space="preserve">FOR </w:t>
      </w:r>
      <w:r w:rsidRPr="00E939DA">
        <w:rPr>
          <w:b/>
        </w:rPr>
        <w:t>GOVERNMENTAL PLAN</w:t>
      </w:r>
      <w:r w:rsidR="00742455" w:rsidRPr="00E939DA">
        <w:rPr>
          <w:b/>
        </w:rPr>
        <w:t>S</w:t>
      </w:r>
      <w:r w:rsidR="00E939DA">
        <w:rPr>
          <w:b/>
        </w:rPr>
        <w:t>:</w:t>
      </w:r>
    </w:p>
    <w:p w14:paraId="346855B9" w14:textId="77777777" w:rsidR="00C97AB2" w:rsidRDefault="00B44390" w:rsidP="009807E9">
      <w:pPr>
        <w:pStyle w:val="Numbers"/>
        <w:keepNext/>
        <w:rPr>
          <w:lang w:val="en-US"/>
        </w:rPr>
      </w:pPr>
      <w:r>
        <w:rPr>
          <w:lang w:val="en-US"/>
        </w:rPr>
        <w:t>Borrower hereby represents and warrants as follows:</w:t>
      </w:r>
    </w:p>
    <w:p w14:paraId="21AD7732" w14:textId="77777777" w:rsidR="00FD51EE" w:rsidRDefault="00FA0B6A" w:rsidP="00FA0B6A">
      <w:pPr>
        <w:pStyle w:val="Numbers"/>
        <w:ind w:left="1440"/>
        <w:rPr>
          <w:lang w:val="en-US"/>
        </w:rPr>
      </w:pPr>
      <w:r>
        <w:rPr>
          <w:lang w:val="en-US"/>
        </w:rPr>
        <w:t>(1)</w:t>
      </w:r>
      <w:r>
        <w:rPr>
          <w:lang w:val="en-US"/>
        </w:rPr>
        <w:tab/>
      </w:r>
      <w:r w:rsidR="00B44390" w:rsidRPr="00FA0B6A">
        <w:rPr>
          <w:lang w:val="en-US"/>
        </w:rPr>
        <w:t>Borrower</w:t>
      </w:r>
      <w:r w:rsidR="00B44390">
        <w:rPr>
          <w:lang w:val="en-US"/>
        </w:rPr>
        <w:t xml:space="preserve"> is a Governmental Plan, or Borrower’s assets are treated as the assets of a </w:t>
      </w:r>
      <w:r w:rsidR="00234A8D">
        <w:rPr>
          <w:lang w:val="en-US"/>
        </w:rPr>
        <w:t>Governmental</w:t>
      </w:r>
      <w:r w:rsidR="00B44390">
        <w:rPr>
          <w:lang w:val="en-US"/>
        </w:rPr>
        <w:t xml:space="preserve"> Plan;</w:t>
      </w:r>
      <w:r w:rsidR="002C7939">
        <w:rPr>
          <w:lang w:val="en-US"/>
        </w:rPr>
        <w:t xml:space="preserve"> </w:t>
      </w:r>
    </w:p>
    <w:p w14:paraId="16C27C9A" w14:textId="77777777" w:rsidR="00FD51EE" w:rsidRDefault="00FA0B6A" w:rsidP="00FA0B6A">
      <w:pPr>
        <w:pStyle w:val="Numbers"/>
        <w:tabs>
          <w:tab w:val="num" w:pos="1440"/>
        </w:tabs>
        <w:ind w:left="1440"/>
        <w:rPr>
          <w:lang w:val="en-US"/>
        </w:rPr>
      </w:pPr>
      <w:r>
        <w:rPr>
          <w:lang w:val="en-US"/>
        </w:rPr>
        <w:t>(2)</w:t>
      </w:r>
      <w:r>
        <w:rPr>
          <w:lang w:val="en-US"/>
        </w:rPr>
        <w:tab/>
      </w:r>
      <w:r w:rsidR="00FD51EE">
        <w:rPr>
          <w:lang w:val="en-US"/>
        </w:rPr>
        <w:t xml:space="preserve">neither Borrower nor </w:t>
      </w:r>
      <w:r w:rsidR="001326E5">
        <w:rPr>
          <w:lang w:val="en-US"/>
        </w:rPr>
        <w:t>its</w:t>
      </w:r>
      <w:r w:rsidR="00FD51EE">
        <w:rPr>
          <w:lang w:val="en-US"/>
        </w:rPr>
        <w:t xml:space="preserve"> ERISA Affiliate</w:t>
      </w:r>
      <w:r w:rsidR="001326E5">
        <w:rPr>
          <w:lang w:val="en-US"/>
        </w:rPr>
        <w:t>s</w:t>
      </w:r>
      <w:r w:rsidR="00FD51EE">
        <w:rPr>
          <w:lang w:val="en-US"/>
        </w:rPr>
        <w:t xml:space="preserve"> </w:t>
      </w:r>
      <w:r w:rsidR="001326E5">
        <w:rPr>
          <w:lang w:val="en-US"/>
        </w:rPr>
        <w:t>are</w:t>
      </w:r>
      <w:r w:rsidR="00FD51EE">
        <w:rPr>
          <w:lang w:val="en-US"/>
        </w:rPr>
        <w:t xml:space="preserve"> subject to any liability or obligation with respect to an</w:t>
      </w:r>
      <w:r w:rsidR="001326E5">
        <w:rPr>
          <w:lang w:val="en-US"/>
        </w:rPr>
        <w:t>y</w:t>
      </w:r>
      <w:r w:rsidR="00FD51EE">
        <w:rPr>
          <w:lang w:val="en-US"/>
        </w:rPr>
        <w:t xml:space="preserve"> ERISA Plan, and no asset of Borrower constitutes “plan assets” (within the meaning of Section</w:t>
      </w:r>
      <w:r>
        <w:rPr>
          <w:lang w:val="en-US"/>
        </w:rPr>
        <w:t> </w:t>
      </w:r>
      <w:r w:rsidR="00FD51EE">
        <w:rPr>
          <w:lang w:val="en-US"/>
        </w:rPr>
        <w:t>3(42) of ERISA and Department of Labor Regulation</w:t>
      </w:r>
      <w:r>
        <w:rPr>
          <w:lang w:val="en-US"/>
        </w:rPr>
        <w:t> </w:t>
      </w:r>
      <w:r w:rsidR="00FD51EE">
        <w:rPr>
          <w:lang w:val="en-US"/>
        </w:rPr>
        <w:t xml:space="preserve">2510.3-101) of an Employee </w:t>
      </w:r>
      <w:r w:rsidR="00FD51EE">
        <w:rPr>
          <w:lang w:val="en-US"/>
        </w:rPr>
        <w:lastRenderedPageBreak/>
        <w:t>Benefit Plan that is subject to Title</w:t>
      </w:r>
      <w:r>
        <w:rPr>
          <w:lang w:val="en-US"/>
        </w:rPr>
        <w:t> </w:t>
      </w:r>
      <w:r w:rsidR="00FD51EE">
        <w:rPr>
          <w:lang w:val="en-US"/>
        </w:rPr>
        <w:t>I of ERISA or Section</w:t>
      </w:r>
      <w:r>
        <w:rPr>
          <w:lang w:val="en-US"/>
        </w:rPr>
        <w:t> </w:t>
      </w:r>
      <w:r w:rsidR="00FD51EE">
        <w:rPr>
          <w:lang w:val="en-US"/>
        </w:rPr>
        <w:t>4975 of the Internal Revenue Code;</w:t>
      </w:r>
    </w:p>
    <w:p w14:paraId="3E32E5B4" w14:textId="77777777" w:rsidR="002C7939" w:rsidRDefault="00B44390" w:rsidP="003211A9">
      <w:pPr>
        <w:pStyle w:val="Numbers"/>
        <w:ind w:left="1440"/>
        <w:rPr>
          <w:rStyle w:val="DeltaViewInsertion"/>
          <w:color w:val="auto"/>
          <w:u w:val="none"/>
          <w:lang w:val="en-US"/>
        </w:rPr>
      </w:pPr>
      <w:r>
        <w:rPr>
          <w:lang w:val="en-US"/>
        </w:rPr>
        <w:t>(</w:t>
      </w:r>
      <w:r w:rsidR="00FD51EE">
        <w:rPr>
          <w:lang w:val="en-US"/>
        </w:rPr>
        <w:t>3</w:t>
      </w:r>
      <w:r>
        <w:rPr>
          <w:lang w:val="en-US"/>
        </w:rPr>
        <w:t>)</w:t>
      </w:r>
      <w:r>
        <w:rPr>
          <w:lang w:val="en-US"/>
        </w:rPr>
        <w:tab/>
      </w:r>
      <w:r w:rsidR="00564F22" w:rsidRPr="00564F22">
        <w:rPr>
          <w:color w:val="000000"/>
        </w:rPr>
        <w:t xml:space="preserve">none of </w:t>
      </w:r>
      <w:r w:rsidR="00E0129F">
        <w:rPr>
          <w:rStyle w:val="DeltaViewInsertion"/>
          <w:color w:val="auto"/>
          <w:u w:val="none"/>
          <w:lang w:val="en-US"/>
        </w:rPr>
        <w:t>(</w:t>
      </w:r>
      <w:r w:rsidR="00442422">
        <w:rPr>
          <w:rStyle w:val="DeltaViewInsertion"/>
          <w:color w:val="auto"/>
          <w:u w:val="none"/>
          <w:lang w:val="en-US"/>
        </w:rPr>
        <w:t>A</w:t>
      </w:r>
      <w:r w:rsidR="00E0129F">
        <w:rPr>
          <w:rStyle w:val="DeltaViewInsertion"/>
          <w:color w:val="auto"/>
          <w:u w:val="none"/>
          <w:lang w:val="en-US"/>
        </w:rPr>
        <w:t>)</w:t>
      </w:r>
      <w:r w:rsidR="00564F22" w:rsidRPr="00564F22">
        <w:rPr>
          <w:rStyle w:val="DeltaViewInsertion"/>
          <w:color w:val="auto"/>
          <w:u w:val="none"/>
        </w:rPr>
        <w:t xml:space="preserve"> Borrower’s obtaining the Mortgage Loan, </w:t>
      </w:r>
      <w:r w:rsidR="00E0129F">
        <w:rPr>
          <w:rStyle w:val="DeltaViewInsertion"/>
          <w:color w:val="auto"/>
          <w:u w:val="none"/>
          <w:lang w:val="en-US"/>
        </w:rPr>
        <w:t>(</w:t>
      </w:r>
      <w:r w:rsidR="00442422">
        <w:rPr>
          <w:rStyle w:val="DeltaViewInsertion"/>
          <w:color w:val="auto"/>
          <w:u w:val="none"/>
          <w:lang w:val="en-US"/>
        </w:rPr>
        <w:t>B</w:t>
      </w:r>
      <w:r w:rsidR="00E0129F">
        <w:rPr>
          <w:rStyle w:val="DeltaViewInsertion"/>
          <w:color w:val="auto"/>
          <w:u w:val="none"/>
          <w:lang w:val="en-US"/>
        </w:rPr>
        <w:t>)</w:t>
      </w:r>
      <w:r w:rsidR="00442422">
        <w:rPr>
          <w:rStyle w:val="DeltaViewInsertion"/>
          <w:color w:val="auto"/>
          <w:u w:val="none"/>
          <w:lang w:val="en-US"/>
        </w:rPr>
        <w:t> </w:t>
      </w:r>
      <w:r w:rsidR="00564F22" w:rsidRPr="00564F22">
        <w:rPr>
          <w:rStyle w:val="DeltaViewInsertion"/>
          <w:color w:val="auto"/>
          <w:u w:val="none"/>
        </w:rPr>
        <w:t xml:space="preserve">Borrower’s or Guarantor’s </w:t>
      </w:r>
      <w:r w:rsidR="00564F22" w:rsidRPr="00564F22">
        <w:t>execution</w:t>
      </w:r>
      <w:r w:rsidR="00564F22" w:rsidRPr="00564F22">
        <w:rPr>
          <w:rStyle w:val="DeltaViewInsertion"/>
          <w:color w:val="auto"/>
          <w:u w:val="none"/>
        </w:rPr>
        <w:t xml:space="preserve"> of the Loan Documents, or </w:t>
      </w:r>
      <w:r w:rsidR="00E0129F">
        <w:rPr>
          <w:rStyle w:val="DeltaViewInsertion"/>
          <w:color w:val="auto"/>
          <w:u w:val="none"/>
          <w:lang w:val="en-US"/>
        </w:rPr>
        <w:t>(</w:t>
      </w:r>
      <w:r w:rsidR="00442422">
        <w:rPr>
          <w:rStyle w:val="DeltaViewInsertion"/>
          <w:color w:val="auto"/>
          <w:u w:val="none"/>
          <w:lang w:val="en-US"/>
        </w:rPr>
        <w:t>C</w:t>
      </w:r>
      <w:r w:rsidR="00E0129F">
        <w:rPr>
          <w:rStyle w:val="DeltaViewInsertion"/>
          <w:color w:val="auto"/>
          <w:u w:val="none"/>
          <w:lang w:val="en-US"/>
        </w:rPr>
        <w:t>)</w:t>
      </w:r>
      <w:r w:rsidR="00442422">
        <w:rPr>
          <w:rStyle w:val="DeltaViewInsertion"/>
          <w:color w:val="auto"/>
          <w:u w:val="none"/>
          <w:lang w:val="en-US"/>
        </w:rPr>
        <w:t> </w:t>
      </w:r>
      <w:r w:rsidR="00564F22" w:rsidRPr="00564F22">
        <w:rPr>
          <w:rStyle w:val="DeltaViewInsertion"/>
          <w:color w:val="auto"/>
          <w:u w:val="none"/>
          <w:lang w:val="en-US"/>
        </w:rPr>
        <w:t xml:space="preserve">Borrower’s or Guarantor’s </w:t>
      </w:r>
      <w:r w:rsidR="00564F22" w:rsidRPr="00564F22">
        <w:rPr>
          <w:rStyle w:val="DeltaViewInsertion"/>
          <w:color w:val="auto"/>
          <w:u w:val="none"/>
        </w:rPr>
        <w:t xml:space="preserve">performance of </w:t>
      </w:r>
      <w:r w:rsidR="00564F22" w:rsidRPr="00564F22">
        <w:rPr>
          <w:rStyle w:val="DeltaViewInsertion"/>
          <w:color w:val="auto"/>
          <w:u w:val="none"/>
          <w:lang w:val="en-US"/>
        </w:rPr>
        <w:t xml:space="preserve">its </w:t>
      </w:r>
      <w:r w:rsidR="00564F22" w:rsidRPr="00442422">
        <w:t>respective</w:t>
      </w:r>
      <w:r w:rsidR="00564F22" w:rsidRPr="00564F22">
        <w:rPr>
          <w:rStyle w:val="DeltaViewInsertion"/>
          <w:color w:val="auto"/>
          <w:u w:val="none"/>
          <w:lang w:val="en-US"/>
        </w:rPr>
        <w:t xml:space="preserve"> </w:t>
      </w:r>
      <w:r w:rsidR="00564F22" w:rsidRPr="00564F22">
        <w:rPr>
          <w:rStyle w:val="DeltaViewInsertion"/>
          <w:color w:val="auto"/>
          <w:u w:val="none"/>
        </w:rPr>
        <w:t>obligations under the Loan Documents will result in a violation of any state or local law regulating</w:t>
      </w:r>
      <w:r w:rsidR="00E0129F">
        <w:rPr>
          <w:rStyle w:val="DeltaViewInsertion"/>
          <w:color w:val="auto"/>
          <w:u w:val="none"/>
          <w:lang w:val="en-US"/>
        </w:rPr>
        <w:t xml:space="preserve"> Governmental Plans</w:t>
      </w:r>
      <w:r w:rsidR="00FA0B6A">
        <w:rPr>
          <w:rStyle w:val="DeltaViewInsertion"/>
          <w:color w:val="auto"/>
          <w:u w:val="none"/>
          <w:lang w:val="en-US"/>
        </w:rPr>
        <w:t>; and</w:t>
      </w:r>
    </w:p>
    <w:p w14:paraId="41A3085A" w14:textId="77777777" w:rsidR="003211A9" w:rsidRPr="00E939DA" w:rsidRDefault="003211A9" w:rsidP="003211A9">
      <w:pPr>
        <w:pStyle w:val="Numbers"/>
        <w:ind w:left="1440"/>
        <w:rPr>
          <w:rStyle w:val="DeltaViewInsertion"/>
          <w:b/>
          <w:color w:val="auto"/>
          <w:u w:val="none"/>
          <w:lang w:val="en-US"/>
        </w:rPr>
      </w:pPr>
      <w:r>
        <w:rPr>
          <w:lang w:val="en-US"/>
        </w:rPr>
        <w:t>(4)</w:t>
      </w:r>
      <w:r>
        <w:rPr>
          <w:lang w:val="en-US"/>
        </w:rPr>
        <w:tab/>
      </w:r>
      <w:r w:rsidR="001326E5">
        <w:rPr>
          <w:lang w:val="en-US"/>
        </w:rPr>
        <w:t xml:space="preserve">neither </w:t>
      </w:r>
      <w:r>
        <w:rPr>
          <w:lang w:val="en-US"/>
        </w:rPr>
        <w:t>Borrower</w:t>
      </w:r>
      <w:r w:rsidR="001326E5">
        <w:rPr>
          <w:lang w:val="en-US"/>
        </w:rPr>
        <w:t xml:space="preserve"> nor its ERISA Affiliates</w:t>
      </w:r>
      <w:r>
        <w:rPr>
          <w:lang w:val="en-US"/>
        </w:rPr>
        <w:t xml:space="preserve"> ha</w:t>
      </w:r>
      <w:r w:rsidR="001326E5">
        <w:rPr>
          <w:lang w:val="en-US"/>
        </w:rPr>
        <w:t xml:space="preserve">ve </w:t>
      </w:r>
      <w:r>
        <w:rPr>
          <w:lang w:val="en-US"/>
        </w:rPr>
        <w:t>incurred any material liability due to a violation of the Patient Protection and Affordable Care Act of 2010, as amended (and the regulations and other guidance thereunder).</w:t>
      </w:r>
      <w:r w:rsidR="00E939DA">
        <w:rPr>
          <w:b/>
          <w:lang w:val="en-US"/>
        </w:rPr>
        <w:t>]</w:t>
      </w:r>
    </w:p>
    <w:p w14:paraId="268435FF" w14:textId="77777777" w:rsidR="00A07C97" w:rsidRDefault="00A07C97" w:rsidP="00DC5275">
      <w:pPr>
        <w:keepNext/>
        <w:numPr>
          <w:ilvl w:val="0"/>
          <w:numId w:val="23"/>
        </w:numPr>
        <w:tabs>
          <w:tab w:val="clear" w:pos="1440"/>
        </w:tabs>
        <w:spacing w:after="240"/>
        <w:rPr>
          <w:szCs w:val="24"/>
        </w:rPr>
      </w:pPr>
      <w:r>
        <w:rPr>
          <w:szCs w:val="24"/>
        </w:rPr>
        <w:t>Section 4.02(e) (Covenants – ERISA) is hereby deleted and restated as follows:</w:t>
      </w:r>
    </w:p>
    <w:p w14:paraId="39182E2F" w14:textId="77777777" w:rsidR="00A07C97" w:rsidRDefault="00A07C97" w:rsidP="00A07C97">
      <w:pPr>
        <w:keepNext/>
        <w:spacing w:after="240"/>
        <w:ind w:left="720" w:right="720" w:firstLine="720"/>
        <w:rPr>
          <w:b/>
          <w:szCs w:val="24"/>
        </w:rPr>
      </w:pPr>
      <w:r>
        <w:rPr>
          <w:b/>
          <w:szCs w:val="24"/>
        </w:rPr>
        <w:t>(e)</w:t>
      </w:r>
      <w:r>
        <w:rPr>
          <w:szCs w:val="24"/>
        </w:rPr>
        <w:tab/>
      </w:r>
      <w:r>
        <w:rPr>
          <w:b/>
          <w:szCs w:val="24"/>
        </w:rPr>
        <w:t>ERISA.</w:t>
      </w:r>
    </w:p>
    <w:p w14:paraId="6FB0A3E7" w14:textId="795B11C5" w:rsidR="00A07C97" w:rsidRPr="00E939DA" w:rsidRDefault="009C1025" w:rsidP="00A07C97">
      <w:pPr>
        <w:spacing w:after="240"/>
        <w:ind w:left="720" w:right="720" w:firstLine="720"/>
        <w:rPr>
          <w:b/>
          <w:szCs w:val="24"/>
        </w:rPr>
      </w:pPr>
      <w:r w:rsidRPr="00E939DA">
        <w:rPr>
          <w:b/>
          <w:szCs w:val="24"/>
        </w:rPr>
        <w:t>[</w:t>
      </w:r>
      <w:r w:rsidR="00D677DD">
        <w:rPr>
          <w:b/>
          <w:szCs w:val="24"/>
        </w:rPr>
        <w:t>DRAFTING NOTE</w:t>
      </w:r>
      <w:r w:rsidRPr="00E939DA">
        <w:rPr>
          <w:b/>
          <w:szCs w:val="24"/>
        </w:rPr>
        <w:t xml:space="preserve">: ADD THE FOLLOWING </w:t>
      </w:r>
      <w:r w:rsidR="00742455" w:rsidRPr="00E939DA">
        <w:rPr>
          <w:b/>
          <w:szCs w:val="24"/>
        </w:rPr>
        <w:t>EXCEPT FOR GOVERNMENTAL PLANS</w:t>
      </w:r>
      <w:r w:rsidR="00E939DA">
        <w:rPr>
          <w:b/>
          <w:szCs w:val="24"/>
        </w:rPr>
        <w:t>:</w:t>
      </w:r>
    </w:p>
    <w:p w14:paraId="668CC529" w14:textId="77777777" w:rsidR="000B00ED" w:rsidRPr="000B00ED" w:rsidRDefault="000B00ED" w:rsidP="009807E9">
      <w:pPr>
        <w:keepNext/>
        <w:spacing w:after="240"/>
        <w:ind w:left="720" w:right="720" w:firstLine="720"/>
      </w:pPr>
      <w:r>
        <w:rPr>
          <w:color w:val="000000"/>
        </w:rPr>
        <w:t xml:space="preserve">Borrower </w:t>
      </w:r>
      <w:r w:rsidRPr="00DC5275">
        <w:rPr>
          <w:szCs w:val="24"/>
        </w:rPr>
        <w:t>hereby</w:t>
      </w:r>
      <w:r>
        <w:rPr>
          <w:color w:val="000000"/>
        </w:rPr>
        <w:t xml:space="preserve"> covenants as follows:</w:t>
      </w:r>
    </w:p>
    <w:p w14:paraId="417493A1" w14:textId="77777777" w:rsidR="00A07C97" w:rsidRDefault="000B00ED" w:rsidP="00DC5275">
      <w:pPr>
        <w:spacing w:after="240"/>
        <w:ind w:left="1440" w:right="720" w:firstLine="720"/>
      </w:pPr>
      <w:r>
        <w:rPr>
          <w:color w:val="000000"/>
        </w:rPr>
        <w:t>(</w:t>
      </w:r>
      <w:r w:rsidR="009C1025">
        <w:rPr>
          <w:color w:val="000000"/>
        </w:rPr>
        <w:t>1</w:t>
      </w:r>
      <w:r>
        <w:rPr>
          <w:color w:val="000000"/>
        </w:rPr>
        <w:t>)</w:t>
      </w:r>
      <w:r>
        <w:rPr>
          <w:color w:val="000000"/>
        </w:rPr>
        <w:tab/>
      </w:r>
      <w:r w:rsidR="00E639C3" w:rsidRPr="0026330D">
        <w:rPr>
          <w:color w:val="000000"/>
        </w:rPr>
        <w:t xml:space="preserve">no </w:t>
      </w:r>
      <w:r w:rsidR="00E639C3">
        <w:rPr>
          <w:color w:val="000000"/>
        </w:rPr>
        <w:t>asset</w:t>
      </w:r>
      <w:r w:rsidR="00E639C3" w:rsidRPr="0026330D">
        <w:rPr>
          <w:color w:val="000000"/>
        </w:rPr>
        <w:t xml:space="preserve"> of Borrower shall constitute</w:t>
      </w:r>
      <w:r w:rsidR="00A07C97">
        <w:t xml:space="preserve"> “plan assets” (within the meaning of Section 3(42) of ERISA and Department of Labor Regulation Section 2510.3-101) of any Employee Benefit Plan;</w:t>
      </w:r>
    </w:p>
    <w:p w14:paraId="30506A3F" w14:textId="77777777" w:rsidR="00A07C97" w:rsidRDefault="007E6283" w:rsidP="00442422">
      <w:pPr>
        <w:pStyle w:val="Numbers"/>
        <w:ind w:left="1440"/>
      </w:pPr>
      <w:r>
        <w:rPr>
          <w:lang w:val="en-US"/>
        </w:rPr>
        <w:t>(</w:t>
      </w:r>
      <w:r w:rsidR="009C1025">
        <w:rPr>
          <w:lang w:val="en-US"/>
        </w:rPr>
        <w:t>2</w:t>
      </w:r>
      <w:r>
        <w:rPr>
          <w:lang w:val="en-US"/>
        </w:rPr>
        <w:t>)</w:t>
      </w:r>
      <w:r>
        <w:rPr>
          <w:lang w:val="en-US"/>
        </w:rPr>
        <w:tab/>
      </w:r>
      <w:r w:rsidR="00E639C3" w:rsidRPr="00E639C3">
        <w:t>no asset of Borrower shall be subject to</w:t>
      </w:r>
      <w:r w:rsidR="00A07C97">
        <w:t xml:space="preserve"> any law</w:t>
      </w:r>
      <w:r w:rsidR="000E1E90">
        <w:rPr>
          <w:lang w:val="en-US"/>
        </w:rPr>
        <w:t>s of any Governmental Authority</w:t>
      </w:r>
      <w:r w:rsidR="00A07C97">
        <w:t xml:space="preserve"> governing assets of an Employee Benefit Plan;</w:t>
      </w:r>
    </w:p>
    <w:p w14:paraId="1808B5CD" w14:textId="77777777" w:rsidR="00A07C97" w:rsidRDefault="007E6283" w:rsidP="00442422">
      <w:pPr>
        <w:pStyle w:val="Numbers"/>
        <w:ind w:left="1440"/>
      </w:pPr>
      <w:r>
        <w:rPr>
          <w:lang w:val="en-US"/>
        </w:rPr>
        <w:t>(</w:t>
      </w:r>
      <w:r w:rsidR="009C1025">
        <w:rPr>
          <w:lang w:val="en-US"/>
        </w:rPr>
        <w:t>3</w:t>
      </w:r>
      <w:r>
        <w:rPr>
          <w:lang w:val="en-US"/>
        </w:rPr>
        <w:t>)</w:t>
      </w:r>
      <w:r>
        <w:rPr>
          <w:lang w:val="en-US"/>
        </w:rPr>
        <w:tab/>
      </w:r>
      <w:r w:rsidR="00A07C97">
        <w:t>neither Borrower nor any ERISA Affiliate shall violate any applicable provision of ERISA or the Internal Revenue Code or the regulations and published interpretations thereunder, if such violation could give rise to a lien on assets of Borrower or an ERISA Affiliate, or could result in liability to Borrower or an ERISA Affiliate;</w:t>
      </w:r>
    </w:p>
    <w:p w14:paraId="213334D1" w14:textId="77777777" w:rsidR="00A07C97" w:rsidRDefault="007E6283" w:rsidP="00442422">
      <w:pPr>
        <w:pStyle w:val="Numbers"/>
        <w:ind w:left="1440"/>
      </w:pPr>
      <w:r>
        <w:rPr>
          <w:lang w:val="en-US"/>
        </w:rPr>
        <w:t>(</w:t>
      </w:r>
      <w:r w:rsidR="009C1025">
        <w:rPr>
          <w:lang w:val="en-US"/>
        </w:rPr>
        <w:t>4</w:t>
      </w:r>
      <w:r>
        <w:rPr>
          <w:lang w:val="en-US"/>
        </w:rPr>
        <w:t>)</w:t>
      </w:r>
      <w:r>
        <w:rPr>
          <w:lang w:val="en-US"/>
        </w:rPr>
        <w:tab/>
      </w:r>
      <w:r w:rsidR="00A07C97">
        <w:t>Borrower shall promptly give written notice to Lender of the occurrence of any ERISA Event;</w:t>
      </w:r>
    </w:p>
    <w:p w14:paraId="447E0A5F" w14:textId="77777777" w:rsidR="00A07C97" w:rsidRPr="00FA0B6A" w:rsidRDefault="007E6283" w:rsidP="00442422">
      <w:pPr>
        <w:pStyle w:val="Numbers"/>
        <w:ind w:left="1440"/>
        <w:rPr>
          <w:lang w:val="en-US"/>
        </w:rPr>
      </w:pPr>
      <w:r>
        <w:rPr>
          <w:lang w:val="en-US"/>
        </w:rPr>
        <w:t>(</w:t>
      </w:r>
      <w:r w:rsidR="009C1025">
        <w:rPr>
          <w:lang w:val="en-US"/>
        </w:rPr>
        <w:t>5</w:t>
      </w:r>
      <w:r>
        <w:rPr>
          <w:lang w:val="en-US"/>
        </w:rPr>
        <w:t>)</w:t>
      </w:r>
      <w:r>
        <w:rPr>
          <w:lang w:val="en-US"/>
        </w:rPr>
        <w:tab/>
      </w:r>
      <w:r w:rsidR="00A07C97">
        <w:t>neither Borrower nor any ERISA Affiliate shall cause or permit to occur an ERISA Event of a type that could give rise to a lien on assets of Borrower or an ERISA Affiliate, or could result in liability to Bor</w:t>
      </w:r>
      <w:r w:rsidR="00FA0B6A">
        <w:t>rower or an ERISA Affiliate;</w:t>
      </w:r>
    </w:p>
    <w:p w14:paraId="3260AD30" w14:textId="77777777" w:rsidR="003211A9" w:rsidRPr="003211A9" w:rsidRDefault="007E6283" w:rsidP="00442422">
      <w:pPr>
        <w:pStyle w:val="Numbers"/>
        <w:ind w:left="1440"/>
        <w:rPr>
          <w:lang w:val="en-US"/>
        </w:rPr>
      </w:pPr>
      <w:r w:rsidRPr="007E6283">
        <w:rPr>
          <w:color w:val="000000"/>
          <w:lang w:val="en-US"/>
        </w:rPr>
        <w:lastRenderedPageBreak/>
        <w:t>(</w:t>
      </w:r>
      <w:r w:rsidR="009C1025">
        <w:rPr>
          <w:color w:val="000000"/>
          <w:lang w:val="en-US"/>
        </w:rPr>
        <w:t>6</w:t>
      </w:r>
      <w:r w:rsidRPr="007E6283">
        <w:rPr>
          <w:color w:val="000000"/>
          <w:lang w:val="en-US"/>
        </w:rPr>
        <w:t>)</w:t>
      </w:r>
      <w:r>
        <w:rPr>
          <w:color w:val="000000"/>
          <w:lang w:val="en-US"/>
        </w:rPr>
        <w:tab/>
      </w:r>
      <w:r w:rsidR="00A07C97">
        <w:t>all amounts required by law with respect to, or under the terms of, any Employee Benefit Plan that provides retiree welfare benefits shall be accrued in accordance with Statement of Financial Accounting Standards No. 106 or Government Accounting Standards Board No. 45, as applicable (or any successor thereto)</w:t>
      </w:r>
      <w:r w:rsidR="003211A9">
        <w:rPr>
          <w:lang w:val="en-US"/>
        </w:rPr>
        <w:t>; and</w:t>
      </w:r>
    </w:p>
    <w:p w14:paraId="41E0D9A3" w14:textId="77777777" w:rsidR="008B3F58" w:rsidRPr="00E939DA" w:rsidRDefault="003211A9" w:rsidP="00442422">
      <w:pPr>
        <w:pStyle w:val="Numbers"/>
        <w:ind w:left="1440"/>
        <w:rPr>
          <w:b/>
          <w:lang w:val="en-US"/>
        </w:rPr>
      </w:pPr>
      <w:r>
        <w:rPr>
          <w:lang w:val="en-US"/>
        </w:rPr>
        <w:t>(7)</w:t>
      </w:r>
      <w:r>
        <w:rPr>
          <w:lang w:val="en-US"/>
        </w:rPr>
        <w:tab/>
        <w:t>neither Borrower nor its ERISA Affiliates shall incur any material liability due to a violation of the Patient Protection and Affordable Care Act of 2010, as amended (and the regulations and other guidance thereunder).</w:t>
      </w:r>
      <w:r w:rsidR="00E939DA">
        <w:rPr>
          <w:b/>
          <w:lang w:val="en-US"/>
        </w:rPr>
        <w:t>]</w:t>
      </w:r>
    </w:p>
    <w:p w14:paraId="6A0A1BD4" w14:textId="475D17CF" w:rsidR="009C1025" w:rsidRPr="00E939DA" w:rsidRDefault="009C1025" w:rsidP="009C1025">
      <w:pPr>
        <w:pStyle w:val="Numbers"/>
        <w:rPr>
          <w:b/>
          <w:lang w:val="en-US"/>
        </w:rPr>
      </w:pPr>
      <w:r w:rsidRPr="00E939DA">
        <w:rPr>
          <w:b/>
        </w:rPr>
        <w:t>[</w:t>
      </w:r>
      <w:r w:rsidR="00D677DD">
        <w:rPr>
          <w:b/>
          <w:lang w:val="en-US"/>
        </w:rPr>
        <w:t>DRAFTING NOTE</w:t>
      </w:r>
      <w:r w:rsidRPr="00E939DA">
        <w:rPr>
          <w:b/>
        </w:rPr>
        <w:t xml:space="preserve">: ADD THE FOLLOWING </w:t>
      </w:r>
      <w:r w:rsidR="00742455" w:rsidRPr="00E939DA">
        <w:rPr>
          <w:b/>
          <w:lang w:val="en-US"/>
        </w:rPr>
        <w:t xml:space="preserve">FOR </w:t>
      </w:r>
      <w:r w:rsidRPr="00E939DA">
        <w:rPr>
          <w:b/>
        </w:rPr>
        <w:t>GOVERNMENTAL PLAN</w:t>
      </w:r>
      <w:r w:rsidR="00742455" w:rsidRPr="00E939DA">
        <w:rPr>
          <w:b/>
          <w:lang w:val="en-US"/>
        </w:rPr>
        <w:t>S</w:t>
      </w:r>
      <w:r w:rsidR="00E939DA">
        <w:rPr>
          <w:b/>
          <w:lang w:val="en-US"/>
        </w:rPr>
        <w:t>:</w:t>
      </w:r>
    </w:p>
    <w:p w14:paraId="20DA7726" w14:textId="77777777" w:rsidR="008B3F58" w:rsidRDefault="008B3F58" w:rsidP="009807E9">
      <w:pPr>
        <w:pStyle w:val="Numbers"/>
        <w:keepNext/>
        <w:rPr>
          <w:lang w:val="en-US"/>
        </w:rPr>
      </w:pPr>
      <w:r w:rsidRPr="00DC5275">
        <w:t>Borrower</w:t>
      </w:r>
      <w:r>
        <w:rPr>
          <w:lang w:val="en-US"/>
        </w:rPr>
        <w:t xml:space="preserve"> hereby </w:t>
      </w:r>
      <w:r w:rsidR="007417C7">
        <w:rPr>
          <w:lang w:val="en-US"/>
        </w:rPr>
        <w:t>covenants</w:t>
      </w:r>
      <w:r>
        <w:rPr>
          <w:lang w:val="en-US"/>
        </w:rPr>
        <w:t xml:space="preserve"> as follows:</w:t>
      </w:r>
    </w:p>
    <w:p w14:paraId="7819AC31" w14:textId="77777777" w:rsidR="003211A9" w:rsidRDefault="00FA0B6A" w:rsidP="00FA0B6A">
      <w:pPr>
        <w:pStyle w:val="Numbers"/>
        <w:ind w:left="1440"/>
        <w:rPr>
          <w:lang w:val="en-US"/>
        </w:rPr>
      </w:pPr>
      <w:r>
        <w:rPr>
          <w:lang w:val="en-US"/>
        </w:rPr>
        <w:t>(1)</w:t>
      </w:r>
      <w:r>
        <w:rPr>
          <w:lang w:val="en-US"/>
        </w:rPr>
        <w:tab/>
      </w:r>
      <w:r w:rsidR="008B3F58" w:rsidRPr="00FA0B6A">
        <w:rPr>
          <w:lang w:val="en-US"/>
        </w:rPr>
        <w:t>Borrower</w:t>
      </w:r>
      <w:r w:rsidR="008B3F58">
        <w:rPr>
          <w:lang w:val="en-US"/>
        </w:rPr>
        <w:t xml:space="preserve"> shall remain a </w:t>
      </w:r>
      <w:r w:rsidR="00205E15">
        <w:rPr>
          <w:lang w:val="en-US"/>
        </w:rPr>
        <w:t>G</w:t>
      </w:r>
      <w:r w:rsidR="008B3F58">
        <w:rPr>
          <w:lang w:val="en-US"/>
        </w:rPr>
        <w:t xml:space="preserve">overnmental </w:t>
      </w:r>
      <w:r w:rsidR="00205E15">
        <w:rPr>
          <w:lang w:val="en-US"/>
        </w:rPr>
        <w:t>P</w:t>
      </w:r>
      <w:r w:rsidR="008B3F58">
        <w:rPr>
          <w:lang w:val="en-US"/>
        </w:rPr>
        <w:t xml:space="preserve">lan, or Borrower’s assets shall continue to be treated as the assets of a </w:t>
      </w:r>
      <w:r w:rsidR="00234A8D">
        <w:rPr>
          <w:lang w:val="en-US"/>
        </w:rPr>
        <w:t>Governmental</w:t>
      </w:r>
      <w:r w:rsidR="008B3F58">
        <w:rPr>
          <w:lang w:val="en-US"/>
        </w:rPr>
        <w:t xml:space="preserve"> Plan;</w:t>
      </w:r>
    </w:p>
    <w:p w14:paraId="0BEFC745" w14:textId="77777777" w:rsidR="008B3F58" w:rsidRPr="003211A9" w:rsidRDefault="00FA0B6A" w:rsidP="00FA0B6A">
      <w:pPr>
        <w:pStyle w:val="Numbers"/>
        <w:ind w:left="1440"/>
        <w:rPr>
          <w:lang w:val="en-US"/>
        </w:rPr>
      </w:pPr>
      <w:r>
        <w:rPr>
          <w:lang w:val="en-US"/>
        </w:rPr>
        <w:t>(2)</w:t>
      </w:r>
      <w:r>
        <w:rPr>
          <w:lang w:val="en-US"/>
        </w:rPr>
        <w:tab/>
      </w:r>
      <w:r w:rsidR="003211A9" w:rsidRPr="003211A9">
        <w:rPr>
          <w:lang w:val="en-US"/>
        </w:rPr>
        <w:t xml:space="preserve">neither Borrower </w:t>
      </w:r>
      <w:r w:rsidR="00511DDD">
        <w:rPr>
          <w:lang w:val="en-US"/>
        </w:rPr>
        <w:t>nor its</w:t>
      </w:r>
      <w:r w:rsidR="003211A9" w:rsidRPr="003211A9">
        <w:rPr>
          <w:lang w:val="en-US"/>
        </w:rPr>
        <w:t xml:space="preserve"> ERISA Affiliate</w:t>
      </w:r>
      <w:r w:rsidR="00511DDD">
        <w:rPr>
          <w:lang w:val="en-US"/>
        </w:rPr>
        <w:t>s</w:t>
      </w:r>
      <w:r w:rsidR="003211A9" w:rsidRPr="003211A9">
        <w:rPr>
          <w:lang w:val="en-US"/>
        </w:rPr>
        <w:t xml:space="preserve"> </w:t>
      </w:r>
      <w:r w:rsidR="003211A9">
        <w:rPr>
          <w:lang w:val="en-US"/>
        </w:rPr>
        <w:t>shall become</w:t>
      </w:r>
      <w:r w:rsidR="003211A9" w:rsidRPr="003211A9">
        <w:rPr>
          <w:lang w:val="en-US"/>
        </w:rPr>
        <w:t xml:space="preserve"> subject to any liability or obligation with respect to an</w:t>
      </w:r>
      <w:r w:rsidR="00511DDD">
        <w:rPr>
          <w:lang w:val="en-US"/>
        </w:rPr>
        <w:t>y</w:t>
      </w:r>
      <w:r w:rsidR="003211A9" w:rsidRPr="003211A9">
        <w:rPr>
          <w:lang w:val="en-US"/>
        </w:rPr>
        <w:t xml:space="preserve"> ERISA Plan, and no asset of Borrower</w:t>
      </w:r>
      <w:r w:rsidR="003211A9">
        <w:rPr>
          <w:lang w:val="en-US"/>
        </w:rPr>
        <w:t xml:space="preserve"> shall</w:t>
      </w:r>
      <w:r w:rsidR="003211A9" w:rsidRPr="003211A9">
        <w:rPr>
          <w:lang w:val="en-US"/>
        </w:rPr>
        <w:t xml:space="preserve"> constitute “plan assets” (within the meaning of Section</w:t>
      </w:r>
      <w:r>
        <w:rPr>
          <w:lang w:val="en-US"/>
        </w:rPr>
        <w:t> </w:t>
      </w:r>
      <w:r w:rsidR="003211A9" w:rsidRPr="003211A9">
        <w:rPr>
          <w:lang w:val="en-US"/>
        </w:rPr>
        <w:t>3(42) of ERISA and Department of Labor Regulation</w:t>
      </w:r>
      <w:r>
        <w:rPr>
          <w:lang w:val="en-US"/>
        </w:rPr>
        <w:t> </w:t>
      </w:r>
      <w:r w:rsidR="003211A9" w:rsidRPr="003211A9">
        <w:rPr>
          <w:lang w:val="en-US"/>
        </w:rPr>
        <w:t>2510.3-101) of an Employee Benefit Plan that is subject to Title I of ERISA or Section</w:t>
      </w:r>
      <w:r>
        <w:rPr>
          <w:lang w:val="en-US"/>
        </w:rPr>
        <w:t> </w:t>
      </w:r>
      <w:r w:rsidR="003211A9" w:rsidRPr="003211A9">
        <w:rPr>
          <w:lang w:val="en-US"/>
        </w:rPr>
        <w:t>4975 of the Internal Revenue Code;</w:t>
      </w:r>
    </w:p>
    <w:p w14:paraId="08BC5219" w14:textId="77777777" w:rsidR="003211A9" w:rsidRDefault="00FA0B6A" w:rsidP="00FA0B6A">
      <w:pPr>
        <w:pStyle w:val="Numbers"/>
        <w:ind w:left="1440"/>
        <w:rPr>
          <w:rStyle w:val="DeltaViewInsertion"/>
          <w:color w:val="auto"/>
          <w:u w:val="none"/>
          <w:lang w:val="en-US"/>
        </w:rPr>
      </w:pPr>
      <w:r>
        <w:rPr>
          <w:color w:val="000000"/>
          <w:lang w:val="en-US"/>
        </w:rPr>
        <w:t>(3)</w:t>
      </w:r>
      <w:r>
        <w:rPr>
          <w:color w:val="000000"/>
          <w:lang w:val="en-US"/>
        </w:rPr>
        <w:tab/>
      </w:r>
      <w:r w:rsidR="008B3F58" w:rsidRPr="003211A9">
        <w:rPr>
          <w:color w:val="000000"/>
        </w:rPr>
        <w:t xml:space="preserve">none of </w:t>
      </w:r>
      <w:r w:rsidR="008B3F58" w:rsidRPr="003211A9">
        <w:rPr>
          <w:rStyle w:val="DeltaViewInsertion"/>
          <w:color w:val="auto"/>
          <w:u w:val="none"/>
          <w:lang w:val="en-US"/>
        </w:rPr>
        <w:t>(</w:t>
      </w:r>
      <w:r w:rsidR="003927B7" w:rsidRPr="003211A9">
        <w:rPr>
          <w:rStyle w:val="DeltaViewInsertion"/>
          <w:color w:val="auto"/>
          <w:u w:val="none"/>
          <w:lang w:val="en-US"/>
        </w:rPr>
        <w:t>A</w:t>
      </w:r>
      <w:r w:rsidR="008B3F58" w:rsidRPr="003211A9">
        <w:rPr>
          <w:rStyle w:val="DeltaViewInsertion"/>
          <w:color w:val="auto"/>
          <w:u w:val="none"/>
          <w:lang w:val="en-US"/>
        </w:rPr>
        <w:t>)</w:t>
      </w:r>
      <w:r w:rsidR="008B3F58" w:rsidRPr="003211A9">
        <w:rPr>
          <w:rStyle w:val="DeltaViewInsertion"/>
          <w:color w:val="auto"/>
          <w:u w:val="none"/>
        </w:rPr>
        <w:t xml:space="preserve"> Borrower’s obtaining the Mortgage Loan, </w:t>
      </w:r>
      <w:r w:rsidR="008B3F58" w:rsidRPr="003211A9">
        <w:rPr>
          <w:rStyle w:val="DeltaViewInsertion"/>
          <w:color w:val="auto"/>
          <w:u w:val="none"/>
          <w:lang w:val="en-US"/>
        </w:rPr>
        <w:t>(</w:t>
      </w:r>
      <w:r w:rsidR="003927B7" w:rsidRPr="003211A9">
        <w:rPr>
          <w:rStyle w:val="DeltaViewInsertion"/>
          <w:color w:val="auto"/>
          <w:u w:val="none"/>
          <w:lang w:val="en-US"/>
        </w:rPr>
        <w:t>B</w:t>
      </w:r>
      <w:r w:rsidR="008B3F58" w:rsidRPr="003211A9">
        <w:rPr>
          <w:rStyle w:val="DeltaViewInsertion"/>
          <w:color w:val="auto"/>
          <w:u w:val="none"/>
          <w:lang w:val="en-US"/>
        </w:rPr>
        <w:t>)</w:t>
      </w:r>
      <w:r>
        <w:rPr>
          <w:rStyle w:val="DeltaViewInsertion"/>
          <w:color w:val="auto"/>
          <w:u w:val="none"/>
          <w:lang w:val="en-US"/>
        </w:rPr>
        <w:t> </w:t>
      </w:r>
      <w:r w:rsidR="008B3F58" w:rsidRPr="00FA0B6A">
        <w:rPr>
          <w:lang w:val="en-US"/>
        </w:rPr>
        <w:t>Borrower’s</w:t>
      </w:r>
      <w:r w:rsidR="008B3F58" w:rsidRPr="003211A9">
        <w:rPr>
          <w:rStyle w:val="DeltaViewInsertion"/>
          <w:color w:val="auto"/>
          <w:u w:val="none"/>
        </w:rPr>
        <w:t xml:space="preserve"> or Guarantor’s </w:t>
      </w:r>
      <w:r w:rsidR="008B3F58" w:rsidRPr="00564F22">
        <w:t>execution</w:t>
      </w:r>
      <w:r w:rsidR="008B3F58" w:rsidRPr="003211A9">
        <w:rPr>
          <w:rStyle w:val="DeltaViewInsertion"/>
          <w:color w:val="auto"/>
          <w:u w:val="none"/>
        </w:rPr>
        <w:t xml:space="preserve"> of the Loan Documents, or </w:t>
      </w:r>
      <w:r w:rsidR="008B3F58" w:rsidRPr="003211A9">
        <w:rPr>
          <w:rStyle w:val="DeltaViewInsertion"/>
          <w:color w:val="auto"/>
          <w:u w:val="none"/>
          <w:lang w:val="en-US"/>
        </w:rPr>
        <w:t>(</w:t>
      </w:r>
      <w:r w:rsidR="003927B7" w:rsidRPr="003211A9">
        <w:rPr>
          <w:rStyle w:val="DeltaViewInsertion"/>
          <w:color w:val="auto"/>
          <w:u w:val="none"/>
          <w:lang w:val="en-US"/>
        </w:rPr>
        <w:t>C)</w:t>
      </w:r>
      <w:r>
        <w:rPr>
          <w:rStyle w:val="DeltaViewInsertion"/>
          <w:color w:val="auto"/>
          <w:u w:val="none"/>
          <w:lang w:val="en-US"/>
        </w:rPr>
        <w:t> </w:t>
      </w:r>
      <w:r w:rsidR="008B3F58" w:rsidRPr="003211A9">
        <w:rPr>
          <w:rStyle w:val="DeltaViewInsertion"/>
          <w:color w:val="auto"/>
          <w:u w:val="none"/>
          <w:lang w:val="en-US"/>
        </w:rPr>
        <w:t xml:space="preserve">Borrower’s or </w:t>
      </w:r>
      <w:r w:rsidR="008B3F58" w:rsidRPr="00442422">
        <w:t>Guarantor’s</w:t>
      </w:r>
      <w:r w:rsidR="008B3F58" w:rsidRPr="003211A9">
        <w:rPr>
          <w:rStyle w:val="DeltaViewInsertion"/>
          <w:color w:val="auto"/>
          <w:u w:val="none"/>
          <w:lang w:val="en-US"/>
        </w:rPr>
        <w:t xml:space="preserve"> </w:t>
      </w:r>
      <w:r w:rsidR="008B3F58" w:rsidRPr="003211A9">
        <w:rPr>
          <w:rStyle w:val="DeltaViewInsertion"/>
          <w:color w:val="auto"/>
          <w:u w:val="none"/>
        </w:rPr>
        <w:t xml:space="preserve">performance of </w:t>
      </w:r>
      <w:r w:rsidR="008B3F58" w:rsidRPr="003211A9">
        <w:rPr>
          <w:rStyle w:val="DeltaViewInsertion"/>
          <w:color w:val="auto"/>
          <w:u w:val="none"/>
          <w:lang w:val="en-US"/>
        </w:rPr>
        <w:t xml:space="preserve">its respective </w:t>
      </w:r>
      <w:r w:rsidR="008B3F58" w:rsidRPr="003211A9">
        <w:rPr>
          <w:rStyle w:val="DeltaViewInsertion"/>
          <w:color w:val="auto"/>
          <w:u w:val="none"/>
        </w:rPr>
        <w:t>obligations under the Loan Docu</w:t>
      </w:r>
      <w:r w:rsidR="008B3F58" w:rsidRPr="003211A9">
        <w:rPr>
          <w:bCs/>
        </w:rPr>
        <w:t>m</w:t>
      </w:r>
      <w:r w:rsidR="008B3F58" w:rsidRPr="003211A9">
        <w:rPr>
          <w:rStyle w:val="DeltaViewInsertion"/>
          <w:color w:val="auto"/>
          <w:u w:val="none"/>
        </w:rPr>
        <w:t>ents will result in a violation of any state or local law regulating</w:t>
      </w:r>
      <w:r w:rsidR="008B3F58" w:rsidRPr="003211A9">
        <w:rPr>
          <w:rStyle w:val="DeltaViewInsertion"/>
          <w:color w:val="auto"/>
          <w:u w:val="none"/>
          <w:lang w:val="en-US"/>
        </w:rPr>
        <w:t xml:space="preserve"> Governmental Plans</w:t>
      </w:r>
      <w:r w:rsidR="003211A9" w:rsidRPr="003211A9">
        <w:rPr>
          <w:rStyle w:val="DeltaViewInsertion"/>
          <w:color w:val="auto"/>
          <w:u w:val="none"/>
          <w:lang w:val="en-US"/>
        </w:rPr>
        <w:t xml:space="preserve">; </w:t>
      </w:r>
      <w:r w:rsidR="003211A9">
        <w:rPr>
          <w:rStyle w:val="DeltaViewInsertion"/>
          <w:color w:val="auto"/>
          <w:u w:val="none"/>
          <w:lang w:val="en-US"/>
        </w:rPr>
        <w:t>and</w:t>
      </w:r>
    </w:p>
    <w:p w14:paraId="3BA64D1E" w14:textId="68416245" w:rsidR="003211A9" w:rsidRDefault="00FA0B6A" w:rsidP="00D677DD">
      <w:pPr>
        <w:pStyle w:val="Numbers"/>
        <w:tabs>
          <w:tab w:val="num" w:pos="1440"/>
        </w:tabs>
        <w:spacing w:after="360"/>
        <w:ind w:left="1440"/>
        <w:rPr>
          <w:b/>
          <w:lang w:val="en-US"/>
        </w:rPr>
      </w:pPr>
      <w:r>
        <w:rPr>
          <w:lang w:val="en-US"/>
        </w:rPr>
        <w:t>(4)</w:t>
      </w:r>
      <w:r>
        <w:rPr>
          <w:lang w:val="en-US"/>
        </w:rPr>
        <w:tab/>
      </w:r>
      <w:r w:rsidR="00511DDD">
        <w:rPr>
          <w:lang w:val="en-US"/>
        </w:rPr>
        <w:t xml:space="preserve">neither </w:t>
      </w:r>
      <w:r w:rsidR="003211A9" w:rsidRPr="003211A9">
        <w:rPr>
          <w:lang w:val="en-US"/>
        </w:rPr>
        <w:t xml:space="preserve">Borrower </w:t>
      </w:r>
      <w:r w:rsidR="00511DDD">
        <w:rPr>
          <w:lang w:val="en-US"/>
        </w:rPr>
        <w:t xml:space="preserve">nor its ERISA Affiliates </w:t>
      </w:r>
      <w:r w:rsidR="003211A9" w:rsidRPr="003211A9">
        <w:rPr>
          <w:lang w:val="en-US"/>
        </w:rPr>
        <w:t xml:space="preserve">shall </w:t>
      </w:r>
      <w:r w:rsidR="00511DDD">
        <w:rPr>
          <w:lang w:val="en-US"/>
        </w:rPr>
        <w:t>i</w:t>
      </w:r>
      <w:r w:rsidR="003211A9" w:rsidRPr="003211A9">
        <w:rPr>
          <w:lang w:val="en-US"/>
        </w:rPr>
        <w:t>ncur any material liability due to a violation of the Patient Protection and Affordable Care Act of 2010, as amended (and the regulations and other guidance thereunder).</w:t>
      </w:r>
      <w:r w:rsidR="00E939DA">
        <w:rPr>
          <w:b/>
          <w:lang w:val="en-US"/>
        </w:rPr>
        <w:t>]</w:t>
      </w:r>
    </w:p>
    <w:p w14:paraId="2F63CFDA" w14:textId="25E432F7" w:rsidR="00D677DD" w:rsidRPr="00E939DA" w:rsidRDefault="00D677DD" w:rsidP="00D677DD">
      <w:pPr>
        <w:pStyle w:val="Numbers"/>
        <w:tabs>
          <w:tab w:val="num" w:pos="1440"/>
        </w:tabs>
        <w:spacing w:after="960"/>
        <w:ind w:firstLine="0"/>
        <w:jc w:val="center"/>
        <w:rPr>
          <w:b/>
          <w:lang w:val="en-US"/>
        </w:rPr>
      </w:pPr>
      <w:r>
        <w:rPr>
          <w:b/>
          <w:lang w:val="en-US"/>
        </w:rPr>
        <w:t>[Remainder of Page Intentionally Blank]</w:t>
      </w:r>
    </w:p>
    <w:sectPr w:rsidR="00D677DD" w:rsidRPr="00E939DA" w:rsidSect="00D71C84">
      <w:footerReference w:type="default" r:id="rId7"/>
      <w:headerReference w:type="first" r:id="rId8"/>
      <w:footerReference w:type="first" r:id="rId9"/>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D3CE2" w14:textId="77777777" w:rsidR="00FC283A" w:rsidRDefault="00FC283A">
      <w:pPr>
        <w:spacing w:line="20" w:lineRule="exact"/>
      </w:pPr>
    </w:p>
  </w:endnote>
  <w:endnote w:type="continuationSeparator" w:id="0">
    <w:p w14:paraId="498CD3E0" w14:textId="77777777" w:rsidR="00FC283A" w:rsidRDefault="00FC283A">
      <w:r>
        <w:t xml:space="preserve"> </w:t>
      </w:r>
    </w:p>
  </w:endnote>
  <w:endnote w:type="continuationNotice" w:id="1">
    <w:p w14:paraId="02A57FBC" w14:textId="77777777" w:rsidR="00FC283A" w:rsidRDefault="00FC28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938B" w14:textId="77777777" w:rsidR="00FD51EE" w:rsidRPr="00D05C74" w:rsidRDefault="00FD51EE" w:rsidP="00D05C74">
    <w:pPr>
      <w:widowControl w:val="0"/>
      <w:jc w:val="left"/>
      <w:rPr>
        <w:sz w:val="20"/>
      </w:rPr>
    </w:pPr>
  </w:p>
  <w:tbl>
    <w:tblPr>
      <w:tblW w:w="9690" w:type="dxa"/>
      <w:tblInd w:w="-90" w:type="dxa"/>
      <w:tblLook w:val="01E0" w:firstRow="1" w:lastRow="1" w:firstColumn="1" w:lastColumn="1" w:noHBand="0" w:noVBand="0"/>
    </w:tblPr>
    <w:tblGrid>
      <w:gridCol w:w="4038"/>
      <w:gridCol w:w="2460"/>
      <w:gridCol w:w="3192"/>
    </w:tblGrid>
    <w:tr w:rsidR="00FD51EE" w:rsidRPr="005802A7" w14:paraId="15147257" w14:textId="77777777" w:rsidTr="00D677DD">
      <w:tc>
        <w:tcPr>
          <w:tcW w:w="4038" w:type="dxa"/>
          <w:shd w:val="clear" w:color="auto" w:fill="auto"/>
          <w:vAlign w:val="bottom"/>
        </w:tcPr>
        <w:p w14:paraId="7165F078" w14:textId="77777777" w:rsidR="00FD51EE" w:rsidRPr="005802A7" w:rsidRDefault="00FD51EE" w:rsidP="00241697">
          <w:pPr>
            <w:widowControl w:val="0"/>
            <w:tabs>
              <w:tab w:val="center" w:pos="4320"/>
              <w:tab w:val="right" w:pos="8640"/>
            </w:tabs>
            <w:jc w:val="left"/>
            <w:rPr>
              <w:b/>
              <w:sz w:val="20"/>
            </w:rPr>
          </w:pPr>
          <w:r w:rsidRPr="005802A7">
            <w:rPr>
              <w:b/>
              <w:sz w:val="20"/>
            </w:rPr>
            <w:t>Modifications to Multifamily Loan and Security Agreement (</w:t>
          </w:r>
          <w:r>
            <w:rPr>
              <w:b/>
              <w:sz w:val="20"/>
            </w:rPr>
            <w:t>Employee Benefit Plan – ERISA or Governmental Plans</w:t>
          </w:r>
          <w:r w:rsidRPr="005802A7">
            <w:rPr>
              <w:b/>
              <w:sz w:val="20"/>
            </w:rPr>
            <w:t>)</w:t>
          </w:r>
        </w:p>
      </w:tc>
      <w:tc>
        <w:tcPr>
          <w:tcW w:w="2460" w:type="dxa"/>
          <w:shd w:val="clear" w:color="auto" w:fill="auto"/>
          <w:vAlign w:val="bottom"/>
        </w:tcPr>
        <w:p w14:paraId="6EC7158A" w14:textId="77777777" w:rsidR="00FD51EE" w:rsidRPr="005802A7" w:rsidRDefault="00FD51EE" w:rsidP="000A4E63">
          <w:pPr>
            <w:widowControl w:val="0"/>
            <w:tabs>
              <w:tab w:val="center" w:pos="4320"/>
              <w:tab w:val="right" w:pos="8640"/>
            </w:tabs>
            <w:jc w:val="center"/>
            <w:rPr>
              <w:b/>
              <w:sz w:val="20"/>
            </w:rPr>
          </w:pPr>
          <w:r w:rsidRPr="005802A7">
            <w:rPr>
              <w:b/>
              <w:sz w:val="20"/>
            </w:rPr>
            <w:t>Form 62</w:t>
          </w:r>
          <w:r>
            <w:rPr>
              <w:b/>
              <w:sz w:val="20"/>
            </w:rPr>
            <w:t>35</w:t>
          </w:r>
        </w:p>
      </w:tc>
      <w:tc>
        <w:tcPr>
          <w:tcW w:w="3192" w:type="dxa"/>
          <w:shd w:val="clear" w:color="auto" w:fill="auto"/>
          <w:vAlign w:val="bottom"/>
        </w:tcPr>
        <w:p w14:paraId="66924957" w14:textId="77777777" w:rsidR="00FD51EE" w:rsidRPr="005802A7" w:rsidRDefault="00FD51EE" w:rsidP="005802A7">
          <w:pPr>
            <w:widowControl w:val="0"/>
            <w:tabs>
              <w:tab w:val="center" w:pos="4320"/>
              <w:tab w:val="right" w:pos="8640"/>
            </w:tabs>
            <w:jc w:val="right"/>
            <w:rPr>
              <w:b/>
              <w:sz w:val="20"/>
            </w:rPr>
          </w:pPr>
          <w:r w:rsidRPr="005802A7">
            <w:rPr>
              <w:b/>
              <w:sz w:val="20"/>
            </w:rPr>
            <w:t xml:space="preserve">Page </w:t>
          </w:r>
          <w:r w:rsidRPr="005802A7">
            <w:rPr>
              <w:b/>
              <w:sz w:val="20"/>
            </w:rPr>
            <w:fldChar w:fldCharType="begin"/>
          </w:r>
          <w:r w:rsidRPr="005802A7">
            <w:rPr>
              <w:b/>
              <w:sz w:val="20"/>
            </w:rPr>
            <w:instrText xml:space="preserve"> PAGE </w:instrText>
          </w:r>
          <w:r w:rsidRPr="005802A7">
            <w:rPr>
              <w:b/>
              <w:sz w:val="20"/>
            </w:rPr>
            <w:fldChar w:fldCharType="separate"/>
          </w:r>
          <w:r w:rsidR="00166BC8">
            <w:rPr>
              <w:b/>
              <w:noProof/>
              <w:sz w:val="20"/>
            </w:rPr>
            <w:t>2</w:t>
          </w:r>
          <w:r w:rsidRPr="005802A7">
            <w:rPr>
              <w:b/>
              <w:sz w:val="20"/>
            </w:rPr>
            <w:fldChar w:fldCharType="end"/>
          </w:r>
        </w:p>
      </w:tc>
    </w:tr>
    <w:tr w:rsidR="00D677DD" w:rsidRPr="005802A7" w14:paraId="6E327E79" w14:textId="77777777" w:rsidTr="00D677DD">
      <w:tc>
        <w:tcPr>
          <w:tcW w:w="4038" w:type="dxa"/>
          <w:shd w:val="clear" w:color="auto" w:fill="auto"/>
          <w:vAlign w:val="bottom"/>
        </w:tcPr>
        <w:p w14:paraId="4C731E04" w14:textId="77777777" w:rsidR="00D677DD" w:rsidRPr="005802A7" w:rsidRDefault="00D677DD" w:rsidP="00D677DD">
          <w:pPr>
            <w:widowControl w:val="0"/>
            <w:tabs>
              <w:tab w:val="center" w:pos="4320"/>
              <w:tab w:val="right" w:pos="8640"/>
            </w:tabs>
            <w:jc w:val="left"/>
            <w:rPr>
              <w:b/>
              <w:sz w:val="20"/>
            </w:rPr>
          </w:pPr>
          <w:r w:rsidRPr="005802A7">
            <w:rPr>
              <w:b/>
              <w:sz w:val="20"/>
            </w:rPr>
            <w:t>Fannie Mae</w:t>
          </w:r>
        </w:p>
      </w:tc>
      <w:tc>
        <w:tcPr>
          <w:tcW w:w="2460" w:type="dxa"/>
          <w:shd w:val="clear" w:color="auto" w:fill="auto"/>
          <w:vAlign w:val="bottom"/>
        </w:tcPr>
        <w:p w14:paraId="775351F2" w14:textId="4C57872C" w:rsidR="00D677DD" w:rsidRPr="005802A7" w:rsidRDefault="008A275A" w:rsidP="00D677DD">
          <w:pPr>
            <w:widowControl w:val="0"/>
            <w:tabs>
              <w:tab w:val="center" w:pos="4320"/>
              <w:tab w:val="right" w:pos="8640"/>
            </w:tabs>
            <w:jc w:val="center"/>
            <w:rPr>
              <w:b/>
              <w:sz w:val="20"/>
            </w:rPr>
          </w:pPr>
          <w:r>
            <w:rPr>
              <w:rFonts w:ascii="Times New Roman Bold" w:hAnsi="Times New Roman Bold"/>
              <w:b/>
              <w:sz w:val="20"/>
            </w:rPr>
            <w:t>11-23</w:t>
          </w:r>
        </w:p>
      </w:tc>
      <w:tc>
        <w:tcPr>
          <w:tcW w:w="3192" w:type="dxa"/>
          <w:shd w:val="clear" w:color="auto" w:fill="auto"/>
          <w:vAlign w:val="bottom"/>
        </w:tcPr>
        <w:p w14:paraId="527BB097" w14:textId="1E523A1F" w:rsidR="00D677DD" w:rsidRPr="005802A7" w:rsidRDefault="00D677DD" w:rsidP="00D677DD">
          <w:pPr>
            <w:widowControl w:val="0"/>
            <w:tabs>
              <w:tab w:val="center" w:pos="4320"/>
              <w:tab w:val="right" w:pos="8640"/>
            </w:tabs>
            <w:jc w:val="right"/>
            <w:rPr>
              <w:b/>
              <w:sz w:val="20"/>
            </w:rPr>
          </w:pPr>
          <w:r>
            <w:rPr>
              <w:rFonts w:ascii="Times New Roman Bold" w:hAnsi="Times New Roman Bold"/>
              <w:b/>
              <w:sz w:val="20"/>
            </w:rPr>
            <w:t>© 2023 Fannie Mae</w:t>
          </w:r>
        </w:p>
      </w:tc>
    </w:tr>
  </w:tbl>
  <w:p w14:paraId="222ADE32" w14:textId="77777777" w:rsidR="00FD51EE" w:rsidRPr="00D05C74" w:rsidRDefault="00FD51EE" w:rsidP="00D05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1380" w14:textId="77777777" w:rsidR="00FD51EE" w:rsidRPr="00D05C74" w:rsidRDefault="00FD51EE" w:rsidP="00575180">
    <w:pPr>
      <w:widowControl w:val="0"/>
      <w:jc w:val="left"/>
      <w:rPr>
        <w:sz w:val="20"/>
      </w:rPr>
    </w:pPr>
  </w:p>
  <w:tbl>
    <w:tblPr>
      <w:tblW w:w="9690" w:type="dxa"/>
      <w:tblInd w:w="-90" w:type="dxa"/>
      <w:tblLook w:val="01E0" w:firstRow="1" w:lastRow="1" w:firstColumn="1" w:lastColumn="1" w:noHBand="0" w:noVBand="0"/>
    </w:tblPr>
    <w:tblGrid>
      <w:gridCol w:w="4038"/>
      <w:gridCol w:w="2460"/>
      <w:gridCol w:w="3192"/>
    </w:tblGrid>
    <w:tr w:rsidR="00FD51EE" w:rsidRPr="005802A7" w14:paraId="3A0654F2" w14:textId="77777777" w:rsidTr="00D677DD">
      <w:tc>
        <w:tcPr>
          <w:tcW w:w="4038" w:type="dxa"/>
          <w:shd w:val="clear" w:color="auto" w:fill="auto"/>
          <w:vAlign w:val="bottom"/>
        </w:tcPr>
        <w:p w14:paraId="2691EB25" w14:textId="77777777" w:rsidR="00FD51EE" w:rsidRPr="005802A7" w:rsidRDefault="00FD51EE" w:rsidP="00AB019A">
          <w:pPr>
            <w:widowControl w:val="0"/>
            <w:tabs>
              <w:tab w:val="center" w:pos="4320"/>
              <w:tab w:val="right" w:pos="8640"/>
            </w:tabs>
            <w:jc w:val="left"/>
            <w:rPr>
              <w:b/>
              <w:sz w:val="20"/>
            </w:rPr>
          </w:pPr>
          <w:r w:rsidRPr="005802A7">
            <w:rPr>
              <w:b/>
              <w:sz w:val="20"/>
            </w:rPr>
            <w:t>Modifications to Multifamily Loan and Security Agreement (</w:t>
          </w:r>
          <w:r>
            <w:rPr>
              <w:b/>
              <w:sz w:val="20"/>
            </w:rPr>
            <w:t>Employee Benefit Plan – ERISA or Governmental Plans</w:t>
          </w:r>
          <w:r w:rsidRPr="005802A7">
            <w:rPr>
              <w:b/>
              <w:sz w:val="20"/>
            </w:rPr>
            <w:t>)</w:t>
          </w:r>
        </w:p>
      </w:tc>
      <w:tc>
        <w:tcPr>
          <w:tcW w:w="2460" w:type="dxa"/>
          <w:shd w:val="clear" w:color="auto" w:fill="auto"/>
          <w:vAlign w:val="bottom"/>
        </w:tcPr>
        <w:p w14:paraId="46F6B585" w14:textId="77777777" w:rsidR="00FD51EE" w:rsidRPr="005802A7" w:rsidRDefault="00FD51EE" w:rsidP="00AB019A">
          <w:pPr>
            <w:widowControl w:val="0"/>
            <w:tabs>
              <w:tab w:val="center" w:pos="4320"/>
              <w:tab w:val="right" w:pos="8640"/>
            </w:tabs>
            <w:jc w:val="center"/>
            <w:rPr>
              <w:b/>
              <w:sz w:val="20"/>
            </w:rPr>
          </w:pPr>
          <w:r w:rsidRPr="005802A7">
            <w:rPr>
              <w:b/>
              <w:sz w:val="20"/>
            </w:rPr>
            <w:t>Form 62</w:t>
          </w:r>
          <w:r>
            <w:rPr>
              <w:b/>
              <w:sz w:val="20"/>
            </w:rPr>
            <w:t>35</w:t>
          </w:r>
        </w:p>
      </w:tc>
      <w:tc>
        <w:tcPr>
          <w:tcW w:w="3192" w:type="dxa"/>
          <w:shd w:val="clear" w:color="auto" w:fill="auto"/>
          <w:vAlign w:val="bottom"/>
        </w:tcPr>
        <w:p w14:paraId="019E894F" w14:textId="77777777" w:rsidR="00FD51EE" w:rsidRPr="005802A7" w:rsidRDefault="00FD51EE" w:rsidP="00AB019A">
          <w:pPr>
            <w:widowControl w:val="0"/>
            <w:tabs>
              <w:tab w:val="center" w:pos="4320"/>
              <w:tab w:val="right" w:pos="8640"/>
            </w:tabs>
            <w:jc w:val="right"/>
            <w:rPr>
              <w:b/>
              <w:sz w:val="20"/>
            </w:rPr>
          </w:pPr>
          <w:r w:rsidRPr="005802A7">
            <w:rPr>
              <w:b/>
              <w:sz w:val="20"/>
            </w:rPr>
            <w:t xml:space="preserve">Page </w:t>
          </w:r>
          <w:r w:rsidRPr="005802A7">
            <w:rPr>
              <w:b/>
              <w:sz w:val="20"/>
            </w:rPr>
            <w:fldChar w:fldCharType="begin"/>
          </w:r>
          <w:r w:rsidRPr="005802A7">
            <w:rPr>
              <w:b/>
              <w:sz w:val="20"/>
            </w:rPr>
            <w:instrText xml:space="preserve"> PAGE </w:instrText>
          </w:r>
          <w:r w:rsidRPr="005802A7">
            <w:rPr>
              <w:b/>
              <w:sz w:val="20"/>
            </w:rPr>
            <w:fldChar w:fldCharType="separate"/>
          </w:r>
          <w:r w:rsidR="00166BC8">
            <w:rPr>
              <w:b/>
              <w:noProof/>
              <w:sz w:val="20"/>
            </w:rPr>
            <w:t>1</w:t>
          </w:r>
          <w:r w:rsidRPr="005802A7">
            <w:rPr>
              <w:b/>
              <w:sz w:val="20"/>
            </w:rPr>
            <w:fldChar w:fldCharType="end"/>
          </w:r>
        </w:p>
      </w:tc>
    </w:tr>
    <w:tr w:rsidR="00D677DD" w:rsidRPr="005802A7" w14:paraId="23EC1E1F" w14:textId="77777777" w:rsidTr="00D677DD">
      <w:tc>
        <w:tcPr>
          <w:tcW w:w="4038" w:type="dxa"/>
          <w:shd w:val="clear" w:color="auto" w:fill="auto"/>
          <w:vAlign w:val="bottom"/>
        </w:tcPr>
        <w:p w14:paraId="1FF59911" w14:textId="77777777" w:rsidR="00D677DD" w:rsidRPr="005802A7" w:rsidRDefault="00D677DD" w:rsidP="00D677DD">
          <w:pPr>
            <w:widowControl w:val="0"/>
            <w:tabs>
              <w:tab w:val="center" w:pos="4320"/>
              <w:tab w:val="right" w:pos="8640"/>
            </w:tabs>
            <w:jc w:val="left"/>
            <w:rPr>
              <w:b/>
              <w:sz w:val="20"/>
            </w:rPr>
          </w:pPr>
          <w:r w:rsidRPr="005802A7">
            <w:rPr>
              <w:b/>
              <w:sz w:val="20"/>
            </w:rPr>
            <w:t>Fannie Mae</w:t>
          </w:r>
        </w:p>
      </w:tc>
      <w:tc>
        <w:tcPr>
          <w:tcW w:w="2460" w:type="dxa"/>
          <w:shd w:val="clear" w:color="auto" w:fill="auto"/>
          <w:vAlign w:val="bottom"/>
        </w:tcPr>
        <w:p w14:paraId="2BFDD541" w14:textId="1DEA8ADE" w:rsidR="00D677DD" w:rsidRPr="005802A7" w:rsidRDefault="008A275A" w:rsidP="00D677DD">
          <w:pPr>
            <w:widowControl w:val="0"/>
            <w:tabs>
              <w:tab w:val="center" w:pos="4320"/>
              <w:tab w:val="right" w:pos="8640"/>
            </w:tabs>
            <w:jc w:val="center"/>
            <w:rPr>
              <w:b/>
              <w:sz w:val="20"/>
            </w:rPr>
          </w:pPr>
          <w:r>
            <w:rPr>
              <w:rFonts w:ascii="Times New Roman Bold" w:hAnsi="Times New Roman Bold"/>
              <w:b/>
              <w:sz w:val="20"/>
            </w:rPr>
            <w:t>11-23</w:t>
          </w:r>
        </w:p>
      </w:tc>
      <w:tc>
        <w:tcPr>
          <w:tcW w:w="3192" w:type="dxa"/>
          <w:shd w:val="clear" w:color="auto" w:fill="auto"/>
          <w:vAlign w:val="bottom"/>
        </w:tcPr>
        <w:p w14:paraId="43EADB4E" w14:textId="6918888E" w:rsidR="00D677DD" w:rsidRPr="005802A7" w:rsidRDefault="00D677DD" w:rsidP="00D677DD">
          <w:pPr>
            <w:widowControl w:val="0"/>
            <w:tabs>
              <w:tab w:val="center" w:pos="4320"/>
              <w:tab w:val="right" w:pos="8640"/>
            </w:tabs>
            <w:jc w:val="right"/>
            <w:rPr>
              <w:b/>
              <w:sz w:val="20"/>
            </w:rPr>
          </w:pPr>
          <w:r>
            <w:rPr>
              <w:rFonts w:ascii="Times New Roman Bold" w:hAnsi="Times New Roman Bold"/>
              <w:b/>
              <w:sz w:val="20"/>
            </w:rPr>
            <w:t>© 2023 Fannie Mae</w:t>
          </w:r>
        </w:p>
      </w:tc>
    </w:tr>
  </w:tbl>
  <w:p w14:paraId="344C5C7C" w14:textId="77777777" w:rsidR="00FD51EE" w:rsidRPr="00575180" w:rsidRDefault="00FD51EE" w:rsidP="00575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A5F5A" w14:textId="77777777" w:rsidR="00FC283A" w:rsidRDefault="00FC283A">
      <w:r>
        <w:separator/>
      </w:r>
    </w:p>
  </w:footnote>
  <w:footnote w:type="continuationSeparator" w:id="0">
    <w:p w14:paraId="7FC19F7E" w14:textId="77777777" w:rsidR="00FC283A" w:rsidRDefault="00FC2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4182" w14:textId="77777777" w:rsidR="00CF3343" w:rsidRDefault="00CF3343" w:rsidP="00CF3343">
    <w:pPr>
      <w:suppressAutoHyphens/>
      <w:spacing w:after="240"/>
      <w:jc w:val="center"/>
      <w:rPr>
        <w:b/>
        <w:szCs w:val="24"/>
      </w:rPr>
    </w:pPr>
    <w:r>
      <w:rPr>
        <w:b/>
        <w:szCs w:val="24"/>
      </w:rPr>
      <w:t>[DRAFTING NOTE: LENDER TO CONTACT FANNIE MAE DEAL TEAM FOR APPROVAL TO USE THIS FORM 6235]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5C877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99C0D75C"/>
    <w:lvl w:ilvl="0">
      <w:start w:val="1"/>
      <w:numFmt w:val="decimal"/>
      <w:pStyle w:val="Level1"/>
      <w:lvlText w:val=" %1."/>
      <w:lvlJc w:val="left"/>
      <w:pPr>
        <w:tabs>
          <w:tab w:val="num" w:pos="720"/>
        </w:tabs>
        <w:ind w:left="720" w:hanging="720"/>
      </w:pPr>
      <w:rPr>
        <w:rFonts w:ascii="CG Times" w:hAnsi="CG Times" w:cs="Times New Roman"/>
        <w:b/>
        <w:sz w:val="20"/>
        <w:szCs w:val="20"/>
      </w:rPr>
    </w:lvl>
    <w:lvl w:ilvl="1">
      <w:start w:val="1"/>
      <w:numFmt w:val="decimal"/>
      <w:pStyle w:val="Level2"/>
      <w:lvlText w:val=" %1.%2"/>
      <w:lvlJc w:val="left"/>
      <w:pPr>
        <w:tabs>
          <w:tab w:val="num" w:pos="1440"/>
        </w:tabs>
        <w:ind w:left="1440" w:hanging="720"/>
      </w:pPr>
      <w:rPr>
        <w:b/>
      </w:rPr>
    </w:lvl>
    <w:lvl w:ilvl="2">
      <w:start w:val="1"/>
      <w:numFmt w:val="decimal"/>
      <w:lvlText w:val=" %1.%2.%3"/>
      <w:lvlJc w:val="left"/>
      <w:pPr>
        <w:tabs>
          <w:tab w:val="num" w:pos="2160"/>
        </w:tabs>
        <w:ind w:left="2160" w:hanging="720"/>
      </w:pPr>
      <w:rPr>
        <w:b/>
      </w:rPr>
    </w:lvl>
    <w:lvl w:ilvl="3">
      <w:start w:val="1"/>
      <w:numFmt w:val="decimal"/>
      <w:lvlText w:val=" %1.%2.%3.%4"/>
      <w:lvlJc w:val="left"/>
      <w:pPr>
        <w:tabs>
          <w:tab w:val="num" w:pos="3060"/>
        </w:tabs>
        <w:ind w:left="3060" w:hanging="90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D977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6B45D3"/>
    <w:multiLevelType w:val="hybridMultilevel"/>
    <w:tmpl w:val="A582DCF6"/>
    <w:lvl w:ilvl="0" w:tplc="F476FE24">
      <w:start w:val="20"/>
      <w:numFmt w:val="decimal"/>
      <w:lvlText w:val="%1."/>
      <w:lvlJc w:val="left"/>
      <w:pPr>
        <w:tabs>
          <w:tab w:val="num" w:pos="2160"/>
        </w:tabs>
        <w:ind w:left="2160" w:hanging="1440"/>
      </w:pPr>
      <w:rPr>
        <w:rFonts w:hint="default"/>
      </w:rPr>
    </w:lvl>
    <w:lvl w:ilvl="1" w:tplc="3E62BB62" w:tentative="1">
      <w:start w:val="1"/>
      <w:numFmt w:val="lowerLetter"/>
      <w:lvlText w:val="%2."/>
      <w:lvlJc w:val="left"/>
      <w:pPr>
        <w:tabs>
          <w:tab w:val="num" w:pos="1800"/>
        </w:tabs>
        <w:ind w:left="1800" w:hanging="360"/>
      </w:pPr>
    </w:lvl>
    <w:lvl w:ilvl="2" w:tplc="307EDDEC" w:tentative="1">
      <w:start w:val="1"/>
      <w:numFmt w:val="lowerRoman"/>
      <w:lvlText w:val="%3."/>
      <w:lvlJc w:val="right"/>
      <w:pPr>
        <w:tabs>
          <w:tab w:val="num" w:pos="2520"/>
        </w:tabs>
        <w:ind w:left="2520" w:hanging="180"/>
      </w:pPr>
    </w:lvl>
    <w:lvl w:ilvl="3" w:tplc="564AB2BE" w:tentative="1">
      <w:start w:val="1"/>
      <w:numFmt w:val="decimal"/>
      <w:lvlText w:val="%4."/>
      <w:lvlJc w:val="left"/>
      <w:pPr>
        <w:tabs>
          <w:tab w:val="num" w:pos="3240"/>
        </w:tabs>
        <w:ind w:left="3240" w:hanging="360"/>
      </w:pPr>
    </w:lvl>
    <w:lvl w:ilvl="4" w:tplc="94366D46" w:tentative="1">
      <w:start w:val="1"/>
      <w:numFmt w:val="lowerLetter"/>
      <w:lvlText w:val="%5."/>
      <w:lvlJc w:val="left"/>
      <w:pPr>
        <w:tabs>
          <w:tab w:val="num" w:pos="3960"/>
        </w:tabs>
        <w:ind w:left="3960" w:hanging="360"/>
      </w:pPr>
    </w:lvl>
    <w:lvl w:ilvl="5" w:tplc="9760D31A" w:tentative="1">
      <w:start w:val="1"/>
      <w:numFmt w:val="lowerRoman"/>
      <w:lvlText w:val="%6."/>
      <w:lvlJc w:val="right"/>
      <w:pPr>
        <w:tabs>
          <w:tab w:val="num" w:pos="4680"/>
        </w:tabs>
        <w:ind w:left="4680" w:hanging="180"/>
      </w:pPr>
    </w:lvl>
    <w:lvl w:ilvl="6" w:tplc="27427546" w:tentative="1">
      <w:start w:val="1"/>
      <w:numFmt w:val="decimal"/>
      <w:lvlText w:val="%7."/>
      <w:lvlJc w:val="left"/>
      <w:pPr>
        <w:tabs>
          <w:tab w:val="num" w:pos="5400"/>
        </w:tabs>
        <w:ind w:left="5400" w:hanging="360"/>
      </w:pPr>
    </w:lvl>
    <w:lvl w:ilvl="7" w:tplc="9BF0E580" w:tentative="1">
      <w:start w:val="1"/>
      <w:numFmt w:val="lowerLetter"/>
      <w:lvlText w:val="%8."/>
      <w:lvlJc w:val="left"/>
      <w:pPr>
        <w:tabs>
          <w:tab w:val="num" w:pos="6120"/>
        </w:tabs>
        <w:ind w:left="6120" w:hanging="360"/>
      </w:pPr>
    </w:lvl>
    <w:lvl w:ilvl="8" w:tplc="FCEEF75E" w:tentative="1">
      <w:start w:val="1"/>
      <w:numFmt w:val="lowerRoman"/>
      <w:lvlText w:val="%9."/>
      <w:lvlJc w:val="right"/>
      <w:pPr>
        <w:tabs>
          <w:tab w:val="num" w:pos="6840"/>
        </w:tabs>
        <w:ind w:left="6840" w:hanging="180"/>
      </w:pPr>
    </w:lvl>
  </w:abstractNum>
  <w:abstractNum w:abstractNumId="4" w15:restartNumberingAfterBreak="0">
    <w:nsid w:val="096C2E7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6B3C2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F5639B"/>
    <w:multiLevelType w:val="hybridMultilevel"/>
    <w:tmpl w:val="E4DA218A"/>
    <w:lvl w:ilvl="0" w:tplc="3990D474">
      <w:start w:val="1"/>
      <w:numFmt w:val="decimal"/>
      <w:lvlText w:val="%1."/>
      <w:lvlJc w:val="left"/>
      <w:pPr>
        <w:tabs>
          <w:tab w:val="num" w:pos="2160"/>
        </w:tabs>
        <w:ind w:left="720" w:firstLine="72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BE1376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E553A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B46046"/>
    <w:multiLevelType w:val="multilevel"/>
    <w:tmpl w:val="345E8090"/>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360"/>
        </w:tabs>
        <w:ind w:left="108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0" w15:restartNumberingAfterBreak="0">
    <w:nsid w:val="361916CF"/>
    <w:multiLevelType w:val="hybridMultilevel"/>
    <w:tmpl w:val="4FB2E7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39455159"/>
    <w:multiLevelType w:val="multilevel"/>
    <w:tmpl w:val="9D1A790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2" w15:restartNumberingAfterBreak="0">
    <w:nsid w:val="3B20079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A84AF5"/>
    <w:multiLevelType w:val="multilevel"/>
    <w:tmpl w:val="6DB2DE7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E1A24DF"/>
    <w:multiLevelType w:val="hybridMultilevel"/>
    <w:tmpl w:val="A98AAC56"/>
    <w:lvl w:ilvl="0" w:tplc="3F34225A">
      <w:start w:val="15"/>
      <w:numFmt w:val="decimal"/>
      <w:lvlText w:val="%1."/>
      <w:lvlJc w:val="left"/>
      <w:pPr>
        <w:tabs>
          <w:tab w:val="num" w:pos="1440"/>
        </w:tabs>
        <w:ind w:left="1440" w:hanging="720"/>
      </w:pPr>
      <w:rPr>
        <w:rFonts w:hint="default"/>
      </w:rPr>
    </w:lvl>
    <w:lvl w:ilvl="1" w:tplc="5DF26ABC" w:tentative="1">
      <w:start w:val="1"/>
      <w:numFmt w:val="lowerLetter"/>
      <w:lvlText w:val="%2."/>
      <w:lvlJc w:val="left"/>
      <w:pPr>
        <w:tabs>
          <w:tab w:val="num" w:pos="1800"/>
        </w:tabs>
        <w:ind w:left="1800" w:hanging="360"/>
      </w:pPr>
    </w:lvl>
    <w:lvl w:ilvl="2" w:tplc="0F0EC768" w:tentative="1">
      <w:start w:val="1"/>
      <w:numFmt w:val="lowerRoman"/>
      <w:lvlText w:val="%3."/>
      <w:lvlJc w:val="right"/>
      <w:pPr>
        <w:tabs>
          <w:tab w:val="num" w:pos="2520"/>
        </w:tabs>
        <w:ind w:left="2520" w:hanging="180"/>
      </w:pPr>
    </w:lvl>
    <w:lvl w:ilvl="3" w:tplc="6846C3CC" w:tentative="1">
      <w:start w:val="1"/>
      <w:numFmt w:val="decimal"/>
      <w:lvlText w:val="%4."/>
      <w:lvlJc w:val="left"/>
      <w:pPr>
        <w:tabs>
          <w:tab w:val="num" w:pos="3240"/>
        </w:tabs>
        <w:ind w:left="3240" w:hanging="360"/>
      </w:pPr>
    </w:lvl>
    <w:lvl w:ilvl="4" w:tplc="DDF48BFE" w:tentative="1">
      <w:start w:val="1"/>
      <w:numFmt w:val="lowerLetter"/>
      <w:lvlText w:val="%5."/>
      <w:lvlJc w:val="left"/>
      <w:pPr>
        <w:tabs>
          <w:tab w:val="num" w:pos="3960"/>
        </w:tabs>
        <w:ind w:left="3960" w:hanging="360"/>
      </w:pPr>
    </w:lvl>
    <w:lvl w:ilvl="5" w:tplc="2CE49112" w:tentative="1">
      <w:start w:val="1"/>
      <w:numFmt w:val="lowerRoman"/>
      <w:lvlText w:val="%6."/>
      <w:lvlJc w:val="right"/>
      <w:pPr>
        <w:tabs>
          <w:tab w:val="num" w:pos="4680"/>
        </w:tabs>
        <w:ind w:left="4680" w:hanging="180"/>
      </w:pPr>
    </w:lvl>
    <w:lvl w:ilvl="6" w:tplc="CF521E1A" w:tentative="1">
      <w:start w:val="1"/>
      <w:numFmt w:val="decimal"/>
      <w:lvlText w:val="%7."/>
      <w:lvlJc w:val="left"/>
      <w:pPr>
        <w:tabs>
          <w:tab w:val="num" w:pos="5400"/>
        </w:tabs>
        <w:ind w:left="5400" w:hanging="360"/>
      </w:pPr>
    </w:lvl>
    <w:lvl w:ilvl="7" w:tplc="358810DE" w:tentative="1">
      <w:start w:val="1"/>
      <w:numFmt w:val="lowerLetter"/>
      <w:lvlText w:val="%8."/>
      <w:lvlJc w:val="left"/>
      <w:pPr>
        <w:tabs>
          <w:tab w:val="num" w:pos="6120"/>
        </w:tabs>
        <w:ind w:left="6120" w:hanging="360"/>
      </w:pPr>
    </w:lvl>
    <w:lvl w:ilvl="8" w:tplc="89D2AC10" w:tentative="1">
      <w:start w:val="1"/>
      <w:numFmt w:val="lowerRoman"/>
      <w:lvlText w:val="%9."/>
      <w:lvlJc w:val="right"/>
      <w:pPr>
        <w:tabs>
          <w:tab w:val="num" w:pos="6840"/>
        </w:tabs>
        <w:ind w:left="6840" w:hanging="180"/>
      </w:pPr>
    </w:lvl>
  </w:abstractNum>
  <w:abstractNum w:abstractNumId="15" w15:restartNumberingAfterBreak="0">
    <w:nsid w:val="4512767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D1744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647E51"/>
    <w:multiLevelType w:val="hybridMultilevel"/>
    <w:tmpl w:val="07ACCD3A"/>
    <w:lvl w:ilvl="0" w:tplc="3990D474">
      <w:start w:val="1"/>
      <w:numFmt w:val="decimal"/>
      <w:lvlText w:val="%1."/>
      <w:lvlJc w:val="left"/>
      <w:pPr>
        <w:tabs>
          <w:tab w:val="num" w:pos="1440"/>
        </w:tabs>
        <w:ind w:left="0" w:firstLine="7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F44322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9B35A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6F23AEF"/>
    <w:multiLevelType w:val="multilevel"/>
    <w:tmpl w:val="0F40868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5A763BF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A07B2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AA57D6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5A5C4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5EB792C"/>
    <w:multiLevelType w:val="hybridMultilevel"/>
    <w:tmpl w:val="098225E6"/>
    <w:lvl w:ilvl="0" w:tplc="3990D474">
      <w:start w:val="1"/>
      <w:numFmt w:val="decimal"/>
      <w:lvlText w:val="%1."/>
      <w:lvlJc w:val="left"/>
      <w:pPr>
        <w:tabs>
          <w:tab w:val="num" w:pos="1530"/>
        </w:tabs>
        <w:ind w:left="90" w:firstLine="720"/>
      </w:pPr>
      <w:rPr>
        <w:rFonts w:hint="default"/>
        <w:b w:val="0"/>
        <w:i w:val="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16cid:durableId="2081294856">
    <w:abstractNumId w:val="14"/>
  </w:num>
  <w:num w:numId="2" w16cid:durableId="1343044392">
    <w:abstractNumId w:val="0"/>
  </w:num>
  <w:num w:numId="3" w16cid:durableId="1622999079">
    <w:abstractNumId w:val="7"/>
  </w:num>
  <w:num w:numId="4" w16cid:durableId="37049037">
    <w:abstractNumId w:val="16"/>
  </w:num>
  <w:num w:numId="5" w16cid:durableId="1909419389">
    <w:abstractNumId w:val="5"/>
  </w:num>
  <w:num w:numId="6" w16cid:durableId="1913007031">
    <w:abstractNumId w:val="4"/>
  </w:num>
  <w:num w:numId="7" w16cid:durableId="1078749569">
    <w:abstractNumId w:val="18"/>
  </w:num>
  <w:num w:numId="8" w16cid:durableId="990871372">
    <w:abstractNumId w:val="8"/>
  </w:num>
  <w:num w:numId="9" w16cid:durableId="1182430279">
    <w:abstractNumId w:val="19"/>
  </w:num>
  <w:num w:numId="10" w16cid:durableId="414016941">
    <w:abstractNumId w:val="2"/>
  </w:num>
  <w:num w:numId="11" w16cid:durableId="984703461">
    <w:abstractNumId w:val="21"/>
  </w:num>
  <w:num w:numId="12" w16cid:durableId="2026132419">
    <w:abstractNumId w:val="24"/>
  </w:num>
  <w:num w:numId="13" w16cid:durableId="93942892">
    <w:abstractNumId w:val="23"/>
  </w:num>
  <w:num w:numId="14" w16cid:durableId="2055883427">
    <w:abstractNumId w:val="15"/>
  </w:num>
  <w:num w:numId="15" w16cid:durableId="989403145">
    <w:abstractNumId w:val="22"/>
  </w:num>
  <w:num w:numId="16" w16cid:durableId="1513914261">
    <w:abstractNumId w:val="12"/>
  </w:num>
  <w:num w:numId="17" w16cid:durableId="965114184">
    <w:abstractNumId w:val="1"/>
    <w:lvlOverride w:ilvl="0">
      <w:lvl w:ilvl="0">
        <w:start w:val="1"/>
        <w:numFmt w:val="decimal"/>
        <w:pStyle w:val="Level1"/>
        <w:lvlText w:val=" %1."/>
        <w:lvlJc w:val="left"/>
        <w:pPr>
          <w:tabs>
            <w:tab w:val="num" w:pos="720"/>
          </w:tabs>
          <w:ind w:left="720" w:hanging="720"/>
        </w:pPr>
        <w:rPr>
          <w:rFonts w:ascii="CG Times" w:hAnsi="CG Times" w:hint="default"/>
          <w:b/>
          <w:i w:val="0"/>
          <w:sz w:val="18"/>
        </w:rPr>
      </w:lvl>
    </w:lvlOverride>
    <w:lvlOverride w:ilvl="1">
      <w:lvl w:ilvl="1">
        <w:start w:val="1"/>
        <w:numFmt w:val="decimal"/>
        <w:pStyle w:val="Level2"/>
        <w:lvlText w:val=" %1.%2"/>
        <w:lvlJc w:val="left"/>
        <w:pPr>
          <w:tabs>
            <w:tab w:val="num" w:pos="1872"/>
          </w:tabs>
          <w:ind w:left="1872" w:hanging="1152"/>
        </w:pPr>
        <w:rPr>
          <w:rFonts w:ascii="CG Times" w:hAnsi="CG Times" w:hint="default"/>
          <w:b/>
          <w:i w:val="0"/>
          <w:sz w:val="20"/>
        </w:rPr>
      </w:lvl>
    </w:lvlOverride>
    <w:lvlOverride w:ilvl="2">
      <w:lvl w:ilvl="2">
        <w:start w:val="1"/>
        <w:numFmt w:val="decimal"/>
        <w:lvlText w:val=" %1.%2.%3"/>
        <w:lvlJc w:val="left"/>
        <w:pPr>
          <w:tabs>
            <w:tab w:val="num" w:pos="2160"/>
          </w:tabs>
          <w:ind w:left="2160" w:hanging="720"/>
        </w:pPr>
        <w:rPr>
          <w:rFonts w:ascii="CG Times" w:hAnsi="CG Times" w:hint="default"/>
          <w:b/>
          <w:i w:val="0"/>
          <w:sz w:val="20"/>
        </w:rPr>
      </w:lvl>
    </w:lvlOverride>
    <w:lvlOverride w:ilvl="3">
      <w:lvl w:ilvl="3">
        <w:start w:val="1"/>
        <w:numFmt w:val="decimal"/>
        <w:lvlText w:val=" %1.%2.%3.%4"/>
        <w:lvlJc w:val="left"/>
        <w:pPr>
          <w:tabs>
            <w:tab w:val="num" w:pos="2880"/>
          </w:tabs>
          <w:ind w:left="2880" w:hanging="720"/>
        </w:pPr>
        <w:rPr>
          <w:rFonts w:ascii="CG Times" w:hAnsi="CG Times" w:hint="default"/>
          <w:b/>
          <w:i w:val="0"/>
          <w:sz w:val="20"/>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8" w16cid:durableId="2045903735">
    <w:abstractNumId w:val="3"/>
  </w:num>
  <w:num w:numId="19" w16cid:durableId="461970241">
    <w:abstractNumId w:val="10"/>
  </w:num>
  <w:num w:numId="20" w16cid:durableId="1843860569">
    <w:abstractNumId w:val="17"/>
  </w:num>
  <w:num w:numId="21" w16cid:durableId="825704399">
    <w:abstractNumId w:val="20"/>
  </w:num>
  <w:num w:numId="22" w16cid:durableId="896428850">
    <w:abstractNumId w:val="25"/>
  </w:num>
  <w:num w:numId="23" w16cid:durableId="1963345073">
    <w:abstractNumId w:val="11"/>
  </w:num>
  <w:num w:numId="24" w16cid:durableId="2067681911">
    <w:abstractNumId w:val="6"/>
  </w:num>
  <w:num w:numId="25" w16cid:durableId="676931815">
    <w:abstractNumId w:val="13"/>
  </w:num>
  <w:num w:numId="26" w16cid:durableId="13596210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91"/>
    <w:rsid w:val="00046096"/>
    <w:rsid w:val="0006041F"/>
    <w:rsid w:val="000666D9"/>
    <w:rsid w:val="00080168"/>
    <w:rsid w:val="00090615"/>
    <w:rsid w:val="00090E9D"/>
    <w:rsid w:val="00094F83"/>
    <w:rsid w:val="000A4E63"/>
    <w:rsid w:val="000B00ED"/>
    <w:rsid w:val="000C61D8"/>
    <w:rsid w:val="000D2BF2"/>
    <w:rsid w:val="000D4331"/>
    <w:rsid w:val="000D7214"/>
    <w:rsid w:val="000E1E90"/>
    <w:rsid w:val="000E4E47"/>
    <w:rsid w:val="000E7609"/>
    <w:rsid w:val="000F6CFE"/>
    <w:rsid w:val="00100A1D"/>
    <w:rsid w:val="00101A01"/>
    <w:rsid w:val="00110628"/>
    <w:rsid w:val="0011084C"/>
    <w:rsid w:val="00110AB4"/>
    <w:rsid w:val="001326E5"/>
    <w:rsid w:val="00132B16"/>
    <w:rsid w:val="00133E4D"/>
    <w:rsid w:val="00143DA9"/>
    <w:rsid w:val="0015283D"/>
    <w:rsid w:val="00156E01"/>
    <w:rsid w:val="00163BDB"/>
    <w:rsid w:val="00166BC8"/>
    <w:rsid w:val="00167159"/>
    <w:rsid w:val="00182A0D"/>
    <w:rsid w:val="00187582"/>
    <w:rsid w:val="001E3833"/>
    <w:rsid w:val="001E4390"/>
    <w:rsid w:val="001E5352"/>
    <w:rsid w:val="001E5A7F"/>
    <w:rsid w:val="001F5D94"/>
    <w:rsid w:val="00205E15"/>
    <w:rsid w:val="00212167"/>
    <w:rsid w:val="00216B8F"/>
    <w:rsid w:val="00220548"/>
    <w:rsid w:val="00220F6C"/>
    <w:rsid w:val="00234A8D"/>
    <w:rsid w:val="002405B2"/>
    <w:rsid w:val="00241697"/>
    <w:rsid w:val="00261039"/>
    <w:rsid w:val="0026501E"/>
    <w:rsid w:val="002715A6"/>
    <w:rsid w:val="00277768"/>
    <w:rsid w:val="00286CAB"/>
    <w:rsid w:val="00291867"/>
    <w:rsid w:val="002918EC"/>
    <w:rsid w:val="002A7CDE"/>
    <w:rsid w:val="002C0131"/>
    <w:rsid w:val="002C5A0F"/>
    <w:rsid w:val="002C7939"/>
    <w:rsid w:val="002D293D"/>
    <w:rsid w:val="002E29D4"/>
    <w:rsid w:val="002F276A"/>
    <w:rsid w:val="002F425D"/>
    <w:rsid w:val="00314D0C"/>
    <w:rsid w:val="00317B32"/>
    <w:rsid w:val="003211A9"/>
    <w:rsid w:val="00327473"/>
    <w:rsid w:val="0034649D"/>
    <w:rsid w:val="0034742A"/>
    <w:rsid w:val="00361A91"/>
    <w:rsid w:val="00362E75"/>
    <w:rsid w:val="0036495C"/>
    <w:rsid w:val="00380C7A"/>
    <w:rsid w:val="00386F01"/>
    <w:rsid w:val="003927B7"/>
    <w:rsid w:val="00393CE2"/>
    <w:rsid w:val="003A3FDE"/>
    <w:rsid w:val="003A74CC"/>
    <w:rsid w:val="003B1BCF"/>
    <w:rsid w:val="003C7B1B"/>
    <w:rsid w:val="003D524F"/>
    <w:rsid w:val="003D749E"/>
    <w:rsid w:val="003E0F6C"/>
    <w:rsid w:val="003F089D"/>
    <w:rsid w:val="003F7B9A"/>
    <w:rsid w:val="00400397"/>
    <w:rsid w:val="0041423A"/>
    <w:rsid w:val="00435A75"/>
    <w:rsid w:val="00442422"/>
    <w:rsid w:val="004438B9"/>
    <w:rsid w:val="004505D6"/>
    <w:rsid w:val="0045289E"/>
    <w:rsid w:val="00454FBC"/>
    <w:rsid w:val="0047214E"/>
    <w:rsid w:val="004912C7"/>
    <w:rsid w:val="004B1FB5"/>
    <w:rsid w:val="004B453D"/>
    <w:rsid w:val="004B7566"/>
    <w:rsid w:val="004C57B7"/>
    <w:rsid w:val="004C6745"/>
    <w:rsid w:val="004D3250"/>
    <w:rsid w:val="004E68E7"/>
    <w:rsid w:val="004F2D98"/>
    <w:rsid w:val="0050336D"/>
    <w:rsid w:val="00507854"/>
    <w:rsid w:val="00511DDD"/>
    <w:rsid w:val="005230C9"/>
    <w:rsid w:val="00541228"/>
    <w:rsid w:val="00550CC5"/>
    <w:rsid w:val="00564F22"/>
    <w:rsid w:val="00575180"/>
    <w:rsid w:val="005802A7"/>
    <w:rsid w:val="00581527"/>
    <w:rsid w:val="005A3B32"/>
    <w:rsid w:val="005B15B9"/>
    <w:rsid w:val="005C537E"/>
    <w:rsid w:val="005D3EAE"/>
    <w:rsid w:val="005E05F3"/>
    <w:rsid w:val="005E23CF"/>
    <w:rsid w:val="00604391"/>
    <w:rsid w:val="00621411"/>
    <w:rsid w:val="00622B04"/>
    <w:rsid w:val="00623BB3"/>
    <w:rsid w:val="006350E1"/>
    <w:rsid w:val="00653ABC"/>
    <w:rsid w:val="00657ED3"/>
    <w:rsid w:val="006809DA"/>
    <w:rsid w:val="006978EF"/>
    <w:rsid w:val="006A16F8"/>
    <w:rsid w:val="006A2A01"/>
    <w:rsid w:val="006E6401"/>
    <w:rsid w:val="006F1050"/>
    <w:rsid w:val="00701834"/>
    <w:rsid w:val="00725AE5"/>
    <w:rsid w:val="007417C7"/>
    <w:rsid w:val="007421F5"/>
    <w:rsid w:val="00742455"/>
    <w:rsid w:val="00756CEA"/>
    <w:rsid w:val="0076126F"/>
    <w:rsid w:val="00772437"/>
    <w:rsid w:val="00775A7B"/>
    <w:rsid w:val="0079367E"/>
    <w:rsid w:val="00796640"/>
    <w:rsid w:val="00797CC1"/>
    <w:rsid w:val="007A01F4"/>
    <w:rsid w:val="007A2713"/>
    <w:rsid w:val="007A4EA5"/>
    <w:rsid w:val="007A68A1"/>
    <w:rsid w:val="007E12EE"/>
    <w:rsid w:val="007E4CD2"/>
    <w:rsid w:val="007E6283"/>
    <w:rsid w:val="007F4B63"/>
    <w:rsid w:val="0080345E"/>
    <w:rsid w:val="00824523"/>
    <w:rsid w:val="00833103"/>
    <w:rsid w:val="00833AFA"/>
    <w:rsid w:val="00850DB8"/>
    <w:rsid w:val="00851888"/>
    <w:rsid w:val="0088044D"/>
    <w:rsid w:val="00882DE6"/>
    <w:rsid w:val="0088648C"/>
    <w:rsid w:val="008A275A"/>
    <w:rsid w:val="008A547B"/>
    <w:rsid w:val="008B0608"/>
    <w:rsid w:val="008B3F58"/>
    <w:rsid w:val="00902321"/>
    <w:rsid w:val="00920C94"/>
    <w:rsid w:val="00930C0F"/>
    <w:rsid w:val="0094188B"/>
    <w:rsid w:val="0095245C"/>
    <w:rsid w:val="00953032"/>
    <w:rsid w:val="009540FE"/>
    <w:rsid w:val="00961751"/>
    <w:rsid w:val="00980796"/>
    <w:rsid w:val="009807E9"/>
    <w:rsid w:val="009808FE"/>
    <w:rsid w:val="009A1A0A"/>
    <w:rsid w:val="009C1025"/>
    <w:rsid w:val="009F29C6"/>
    <w:rsid w:val="009F5225"/>
    <w:rsid w:val="00A01F1B"/>
    <w:rsid w:val="00A06275"/>
    <w:rsid w:val="00A07C97"/>
    <w:rsid w:val="00A24220"/>
    <w:rsid w:val="00A26378"/>
    <w:rsid w:val="00A30798"/>
    <w:rsid w:val="00A347EB"/>
    <w:rsid w:val="00A534EA"/>
    <w:rsid w:val="00A706D7"/>
    <w:rsid w:val="00AB019A"/>
    <w:rsid w:val="00AC17BC"/>
    <w:rsid w:val="00AD33A6"/>
    <w:rsid w:val="00B17421"/>
    <w:rsid w:val="00B33F89"/>
    <w:rsid w:val="00B36FA2"/>
    <w:rsid w:val="00B44390"/>
    <w:rsid w:val="00B65B95"/>
    <w:rsid w:val="00B719B3"/>
    <w:rsid w:val="00B71DD9"/>
    <w:rsid w:val="00B7727F"/>
    <w:rsid w:val="00BB28B2"/>
    <w:rsid w:val="00BC3008"/>
    <w:rsid w:val="00BC40DE"/>
    <w:rsid w:val="00BD34FE"/>
    <w:rsid w:val="00BE0888"/>
    <w:rsid w:val="00C21C0D"/>
    <w:rsid w:val="00C27A4E"/>
    <w:rsid w:val="00C56D8F"/>
    <w:rsid w:val="00C60F44"/>
    <w:rsid w:val="00C7604A"/>
    <w:rsid w:val="00C8512F"/>
    <w:rsid w:val="00C8741D"/>
    <w:rsid w:val="00C93C85"/>
    <w:rsid w:val="00C97AB2"/>
    <w:rsid w:val="00CA39DF"/>
    <w:rsid w:val="00CB2AC2"/>
    <w:rsid w:val="00CC077F"/>
    <w:rsid w:val="00CF2021"/>
    <w:rsid w:val="00CF3343"/>
    <w:rsid w:val="00CF399E"/>
    <w:rsid w:val="00D05C74"/>
    <w:rsid w:val="00D44734"/>
    <w:rsid w:val="00D45716"/>
    <w:rsid w:val="00D677DD"/>
    <w:rsid w:val="00D71C84"/>
    <w:rsid w:val="00D728AF"/>
    <w:rsid w:val="00D77ADD"/>
    <w:rsid w:val="00D83B98"/>
    <w:rsid w:val="00D97489"/>
    <w:rsid w:val="00DA41CA"/>
    <w:rsid w:val="00DC5275"/>
    <w:rsid w:val="00DD57DC"/>
    <w:rsid w:val="00DD69C5"/>
    <w:rsid w:val="00E00F3D"/>
    <w:rsid w:val="00E0129F"/>
    <w:rsid w:val="00E13937"/>
    <w:rsid w:val="00E1770F"/>
    <w:rsid w:val="00E26021"/>
    <w:rsid w:val="00E36C1E"/>
    <w:rsid w:val="00E639C3"/>
    <w:rsid w:val="00E75A01"/>
    <w:rsid w:val="00E915AA"/>
    <w:rsid w:val="00E939DA"/>
    <w:rsid w:val="00EA6445"/>
    <w:rsid w:val="00EB3538"/>
    <w:rsid w:val="00EC0373"/>
    <w:rsid w:val="00ED5DD4"/>
    <w:rsid w:val="00ED75B9"/>
    <w:rsid w:val="00EE63C4"/>
    <w:rsid w:val="00EF02E4"/>
    <w:rsid w:val="00EF2EB1"/>
    <w:rsid w:val="00EF4A04"/>
    <w:rsid w:val="00F127D8"/>
    <w:rsid w:val="00F16FF8"/>
    <w:rsid w:val="00F36BAF"/>
    <w:rsid w:val="00F66644"/>
    <w:rsid w:val="00F77EBA"/>
    <w:rsid w:val="00FA0303"/>
    <w:rsid w:val="00FA0B6A"/>
    <w:rsid w:val="00FA6EB8"/>
    <w:rsid w:val="00FB175C"/>
    <w:rsid w:val="00FB58F2"/>
    <w:rsid w:val="00FB6A0A"/>
    <w:rsid w:val="00FC283A"/>
    <w:rsid w:val="00FC56CC"/>
    <w:rsid w:val="00FC6503"/>
    <w:rsid w:val="00FD51EE"/>
    <w:rsid w:val="00FF44DD"/>
    <w:rsid w:val="00FF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5654F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180"/>
    <w:pPr>
      <w:jc w:val="both"/>
    </w:pPr>
    <w:rPr>
      <w:sz w:val="24"/>
    </w:rPr>
  </w:style>
  <w:style w:type="paragraph" w:styleId="Heading3">
    <w:name w:val="heading 3"/>
    <w:basedOn w:val="Normal"/>
    <w:next w:val="Normal"/>
    <w:link w:val="Heading3Char"/>
    <w:qFormat/>
    <w:rsid w:val="00564F22"/>
    <w:pPr>
      <w:keepNext/>
      <w:numPr>
        <w:ilvl w:val="2"/>
        <w:numId w:val="26"/>
      </w:numPr>
      <w:spacing w:after="240"/>
      <w:outlineLvl w:val="2"/>
    </w:pPr>
    <w:rPr>
      <w:rFonts w:ascii="Times New Roman Bold" w:hAnsi="Times New Roman Bold"/>
      <w:b/>
      <w:bCs/>
      <w:szCs w:val="26"/>
      <w:lang w:val="x-none" w:eastAsia="x-none"/>
    </w:rPr>
  </w:style>
  <w:style w:type="paragraph" w:styleId="Heading4">
    <w:name w:val="heading 4"/>
    <w:basedOn w:val="Normal"/>
    <w:next w:val="Normal"/>
    <w:link w:val="Heading4Char"/>
    <w:qFormat/>
    <w:rsid w:val="00564F22"/>
    <w:pPr>
      <w:numPr>
        <w:ilvl w:val="3"/>
        <w:numId w:val="26"/>
      </w:numPr>
      <w:spacing w:after="240"/>
      <w:outlineLvl w:val="3"/>
    </w:pPr>
    <w:rPr>
      <w:bCs/>
      <w:szCs w:val="28"/>
      <w:lang w:val="x-none" w:eastAsia="x-none"/>
    </w:rPr>
  </w:style>
  <w:style w:type="paragraph" w:styleId="Heading5">
    <w:name w:val="heading 5"/>
    <w:aliases w:val="h5"/>
    <w:basedOn w:val="Normal"/>
    <w:next w:val="Normal"/>
    <w:link w:val="Heading5Char"/>
    <w:qFormat/>
    <w:rsid w:val="00564F22"/>
    <w:pPr>
      <w:numPr>
        <w:ilvl w:val="4"/>
        <w:numId w:val="26"/>
      </w:numPr>
      <w:spacing w:after="240"/>
      <w:ind w:left="1440"/>
      <w:outlineLvl w:val="4"/>
    </w:pPr>
    <w:rPr>
      <w:bCs/>
      <w:iCs/>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C0373"/>
  </w:style>
  <w:style w:type="character" w:styleId="EndnoteReference">
    <w:name w:val="endnote reference"/>
    <w:semiHidden/>
    <w:rsid w:val="00EC0373"/>
    <w:rPr>
      <w:vertAlign w:val="superscript"/>
    </w:rPr>
  </w:style>
  <w:style w:type="paragraph" w:styleId="FootnoteText">
    <w:name w:val="footnote text"/>
    <w:basedOn w:val="Normal"/>
    <w:semiHidden/>
    <w:rsid w:val="00EC0373"/>
  </w:style>
  <w:style w:type="character" w:styleId="FootnoteReference">
    <w:name w:val="footnote reference"/>
    <w:semiHidden/>
    <w:rsid w:val="00EC0373"/>
    <w:rPr>
      <w:vertAlign w:val="superscript"/>
    </w:rPr>
  </w:style>
  <w:style w:type="character" w:customStyle="1" w:styleId="Bibliogrphy">
    <w:name w:val="Bibliogrphy"/>
    <w:basedOn w:val="DefaultParagraphFont"/>
    <w:rsid w:val="00EC0373"/>
  </w:style>
  <w:style w:type="character" w:customStyle="1" w:styleId="DocInit">
    <w:name w:val="Doc Init"/>
    <w:basedOn w:val="DefaultParagraphFont"/>
    <w:rsid w:val="00EC0373"/>
  </w:style>
  <w:style w:type="paragraph" w:customStyle="1" w:styleId="Document1">
    <w:name w:val="Document 1"/>
    <w:rsid w:val="00EC0373"/>
    <w:pPr>
      <w:keepNext/>
      <w:keepLines/>
      <w:widowControl w:val="0"/>
      <w:tabs>
        <w:tab w:val="left" w:pos="-720"/>
      </w:tabs>
      <w:suppressAutoHyphens/>
    </w:pPr>
    <w:rPr>
      <w:rFonts w:ascii="Courier New" w:hAnsi="Courier New"/>
      <w:sz w:val="24"/>
    </w:rPr>
  </w:style>
  <w:style w:type="character" w:customStyle="1" w:styleId="Document2">
    <w:name w:val="Document 2"/>
    <w:rsid w:val="00EC0373"/>
    <w:rPr>
      <w:rFonts w:ascii="Courier New" w:hAnsi="Courier New"/>
      <w:noProof w:val="0"/>
      <w:sz w:val="24"/>
      <w:lang w:val="en-US"/>
    </w:rPr>
  </w:style>
  <w:style w:type="character" w:customStyle="1" w:styleId="Document3">
    <w:name w:val="Document 3"/>
    <w:rsid w:val="00EC0373"/>
    <w:rPr>
      <w:rFonts w:ascii="Courier New" w:hAnsi="Courier New"/>
      <w:noProof w:val="0"/>
      <w:sz w:val="24"/>
      <w:lang w:val="en-US"/>
    </w:rPr>
  </w:style>
  <w:style w:type="character" w:customStyle="1" w:styleId="Document4">
    <w:name w:val="Document 4"/>
    <w:rsid w:val="00EC0373"/>
    <w:rPr>
      <w:b/>
      <w:i/>
      <w:sz w:val="24"/>
    </w:rPr>
  </w:style>
  <w:style w:type="character" w:customStyle="1" w:styleId="Document5">
    <w:name w:val="Document 5"/>
    <w:basedOn w:val="DefaultParagraphFont"/>
    <w:rsid w:val="00EC0373"/>
  </w:style>
  <w:style w:type="character" w:customStyle="1" w:styleId="Document6">
    <w:name w:val="Document 6"/>
    <w:basedOn w:val="DefaultParagraphFont"/>
    <w:rsid w:val="00EC0373"/>
  </w:style>
  <w:style w:type="character" w:customStyle="1" w:styleId="Document7">
    <w:name w:val="Document 7"/>
    <w:basedOn w:val="DefaultParagraphFont"/>
    <w:rsid w:val="00EC0373"/>
  </w:style>
  <w:style w:type="character" w:customStyle="1" w:styleId="Document8">
    <w:name w:val="Document 8"/>
    <w:basedOn w:val="DefaultParagraphFont"/>
    <w:rsid w:val="00EC0373"/>
  </w:style>
  <w:style w:type="character" w:customStyle="1" w:styleId="TechInit">
    <w:name w:val="Tech Init"/>
    <w:rsid w:val="00EC0373"/>
    <w:rPr>
      <w:rFonts w:ascii="Courier New" w:hAnsi="Courier New"/>
      <w:noProof w:val="0"/>
      <w:sz w:val="24"/>
      <w:lang w:val="en-US"/>
    </w:rPr>
  </w:style>
  <w:style w:type="character" w:customStyle="1" w:styleId="Technical1">
    <w:name w:val="Technical 1"/>
    <w:rsid w:val="00EC0373"/>
    <w:rPr>
      <w:rFonts w:ascii="Courier New" w:hAnsi="Courier New"/>
      <w:noProof w:val="0"/>
      <w:sz w:val="24"/>
      <w:lang w:val="en-US"/>
    </w:rPr>
  </w:style>
  <w:style w:type="character" w:customStyle="1" w:styleId="Technical2">
    <w:name w:val="Technical 2"/>
    <w:rsid w:val="00EC0373"/>
    <w:rPr>
      <w:rFonts w:ascii="Courier New" w:hAnsi="Courier New"/>
      <w:noProof w:val="0"/>
      <w:sz w:val="24"/>
      <w:lang w:val="en-US"/>
    </w:rPr>
  </w:style>
  <w:style w:type="character" w:customStyle="1" w:styleId="Technical3">
    <w:name w:val="Technical 3"/>
    <w:rsid w:val="00EC0373"/>
    <w:rPr>
      <w:rFonts w:ascii="Courier New" w:hAnsi="Courier New"/>
      <w:noProof w:val="0"/>
      <w:sz w:val="24"/>
      <w:lang w:val="en-US"/>
    </w:rPr>
  </w:style>
  <w:style w:type="character" w:customStyle="1" w:styleId="Technical4">
    <w:name w:val="Technical 4"/>
    <w:basedOn w:val="DefaultParagraphFont"/>
    <w:rsid w:val="00EC0373"/>
  </w:style>
  <w:style w:type="character" w:customStyle="1" w:styleId="Technical5">
    <w:name w:val="Technical 5"/>
    <w:basedOn w:val="DefaultParagraphFont"/>
    <w:rsid w:val="00EC0373"/>
  </w:style>
  <w:style w:type="character" w:customStyle="1" w:styleId="Technical6">
    <w:name w:val="Technical 6"/>
    <w:basedOn w:val="DefaultParagraphFont"/>
    <w:rsid w:val="00EC0373"/>
  </w:style>
  <w:style w:type="character" w:customStyle="1" w:styleId="Technical7">
    <w:name w:val="Technical 7"/>
    <w:basedOn w:val="DefaultParagraphFont"/>
    <w:rsid w:val="00EC0373"/>
  </w:style>
  <w:style w:type="character" w:customStyle="1" w:styleId="Technical8">
    <w:name w:val="Technical 8"/>
    <w:basedOn w:val="DefaultParagraphFont"/>
    <w:rsid w:val="00EC0373"/>
  </w:style>
  <w:style w:type="paragraph" w:customStyle="1" w:styleId="MACNormal">
    <w:name w:val="MACNormal"/>
    <w:rsid w:val="00EC0373"/>
    <w:pPr>
      <w:widowControl w:val="0"/>
      <w:tabs>
        <w:tab w:val="left" w:pos="-1440"/>
        <w:tab w:val="left" w:pos="-720"/>
      </w:tabs>
      <w:suppressAutoHyphens/>
    </w:pPr>
    <w:rPr>
      <w:rFonts w:ascii="Arial" w:hAnsi="Arial"/>
      <w:color w:val="000000"/>
      <w:sz w:val="24"/>
    </w:rPr>
  </w:style>
  <w:style w:type="character" w:customStyle="1" w:styleId="RightPar1">
    <w:name w:val="Right Par 1"/>
    <w:basedOn w:val="DefaultParagraphFont"/>
    <w:rsid w:val="00EC0373"/>
  </w:style>
  <w:style w:type="character" w:customStyle="1" w:styleId="RightPar2">
    <w:name w:val="Right Par 2"/>
    <w:basedOn w:val="DefaultParagraphFont"/>
    <w:rsid w:val="00EC0373"/>
  </w:style>
  <w:style w:type="character" w:customStyle="1" w:styleId="RightPar3">
    <w:name w:val="Right Par 3"/>
    <w:basedOn w:val="DefaultParagraphFont"/>
    <w:rsid w:val="00EC0373"/>
  </w:style>
  <w:style w:type="character" w:customStyle="1" w:styleId="RightPar4">
    <w:name w:val="Right Par 4"/>
    <w:basedOn w:val="DefaultParagraphFont"/>
    <w:rsid w:val="00EC0373"/>
  </w:style>
  <w:style w:type="character" w:customStyle="1" w:styleId="RightPar5">
    <w:name w:val="Right Par 5"/>
    <w:basedOn w:val="DefaultParagraphFont"/>
    <w:rsid w:val="00EC0373"/>
  </w:style>
  <w:style w:type="character" w:customStyle="1" w:styleId="RightPar6">
    <w:name w:val="Right Par 6"/>
    <w:basedOn w:val="DefaultParagraphFont"/>
    <w:rsid w:val="00EC0373"/>
  </w:style>
  <w:style w:type="character" w:customStyle="1" w:styleId="RightPar7">
    <w:name w:val="Right Par 7"/>
    <w:basedOn w:val="DefaultParagraphFont"/>
    <w:rsid w:val="00EC0373"/>
  </w:style>
  <w:style w:type="character" w:customStyle="1" w:styleId="RightPar8">
    <w:name w:val="Right Par 8"/>
    <w:basedOn w:val="DefaultParagraphFont"/>
    <w:rsid w:val="00EC0373"/>
  </w:style>
  <w:style w:type="character" w:customStyle="1" w:styleId="BulletList">
    <w:name w:val="Bullet List"/>
    <w:basedOn w:val="DefaultParagraphFont"/>
    <w:rsid w:val="00EC0373"/>
  </w:style>
  <w:style w:type="character" w:customStyle="1" w:styleId="Agreement">
    <w:name w:val="Agreement"/>
    <w:basedOn w:val="DefaultParagraphFont"/>
    <w:rsid w:val="00EC0373"/>
  </w:style>
  <w:style w:type="paragraph" w:styleId="TOC1">
    <w:name w:val="toc 1"/>
    <w:basedOn w:val="Normal"/>
    <w:next w:val="Normal"/>
    <w:semiHidden/>
    <w:rsid w:val="00EC0373"/>
    <w:pPr>
      <w:tabs>
        <w:tab w:val="right" w:leader="dot" w:pos="9360"/>
      </w:tabs>
      <w:suppressAutoHyphens/>
      <w:spacing w:before="480"/>
      <w:ind w:left="720" w:right="720" w:hanging="720"/>
    </w:pPr>
  </w:style>
  <w:style w:type="paragraph" w:styleId="TOC2">
    <w:name w:val="toc 2"/>
    <w:basedOn w:val="Normal"/>
    <w:next w:val="Normal"/>
    <w:semiHidden/>
    <w:rsid w:val="00EC0373"/>
    <w:pPr>
      <w:tabs>
        <w:tab w:val="right" w:leader="dot" w:pos="9360"/>
      </w:tabs>
      <w:suppressAutoHyphens/>
      <w:ind w:left="1440" w:right="720" w:hanging="720"/>
    </w:pPr>
  </w:style>
  <w:style w:type="paragraph" w:styleId="TOC3">
    <w:name w:val="toc 3"/>
    <w:basedOn w:val="Normal"/>
    <w:next w:val="Normal"/>
    <w:semiHidden/>
    <w:rsid w:val="00EC0373"/>
    <w:pPr>
      <w:tabs>
        <w:tab w:val="right" w:leader="dot" w:pos="9360"/>
      </w:tabs>
      <w:suppressAutoHyphens/>
      <w:ind w:left="2160" w:right="720" w:hanging="720"/>
    </w:pPr>
  </w:style>
  <w:style w:type="paragraph" w:styleId="TOC4">
    <w:name w:val="toc 4"/>
    <w:basedOn w:val="Normal"/>
    <w:next w:val="Normal"/>
    <w:semiHidden/>
    <w:rsid w:val="00EC0373"/>
    <w:pPr>
      <w:tabs>
        <w:tab w:val="right" w:leader="dot" w:pos="9360"/>
      </w:tabs>
      <w:suppressAutoHyphens/>
      <w:ind w:left="2880" w:right="720" w:hanging="720"/>
    </w:pPr>
  </w:style>
  <w:style w:type="paragraph" w:styleId="TOC5">
    <w:name w:val="toc 5"/>
    <w:basedOn w:val="Normal"/>
    <w:next w:val="Normal"/>
    <w:semiHidden/>
    <w:rsid w:val="00EC0373"/>
    <w:pPr>
      <w:tabs>
        <w:tab w:val="right" w:leader="dot" w:pos="9360"/>
      </w:tabs>
      <w:suppressAutoHyphens/>
      <w:ind w:left="3600" w:right="720" w:hanging="720"/>
    </w:pPr>
  </w:style>
  <w:style w:type="paragraph" w:styleId="TOC6">
    <w:name w:val="toc 6"/>
    <w:basedOn w:val="Normal"/>
    <w:next w:val="Normal"/>
    <w:semiHidden/>
    <w:rsid w:val="00EC0373"/>
    <w:pPr>
      <w:tabs>
        <w:tab w:val="right" w:pos="9360"/>
      </w:tabs>
      <w:suppressAutoHyphens/>
      <w:ind w:left="720" w:hanging="720"/>
    </w:pPr>
  </w:style>
  <w:style w:type="paragraph" w:styleId="TOC7">
    <w:name w:val="toc 7"/>
    <w:basedOn w:val="Normal"/>
    <w:next w:val="Normal"/>
    <w:semiHidden/>
    <w:rsid w:val="00EC0373"/>
    <w:pPr>
      <w:suppressAutoHyphens/>
      <w:ind w:left="720" w:hanging="720"/>
    </w:pPr>
  </w:style>
  <w:style w:type="paragraph" w:styleId="TOC8">
    <w:name w:val="toc 8"/>
    <w:basedOn w:val="Normal"/>
    <w:next w:val="Normal"/>
    <w:semiHidden/>
    <w:rsid w:val="00EC0373"/>
    <w:pPr>
      <w:tabs>
        <w:tab w:val="right" w:pos="9360"/>
      </w:tabs>
      <w:suppressAutoHyphens/>
      <w:ind w:left="720" w:hanging="720"/>
    </w:pPr>
  </w:style>
  <w:style w:type="paragraph" w:styleId="TOC9">
    <w:name w:val="toc 9"/>
    <w:basedOn w:val="Normal"/>
    <w:next w:val="Normal"/>
    <w:semiHidden/>
    <w:rsid w:val="00EC0373"/>
    <w:pPr>
      <w:tabs>
        <w:tab w:val="right" w:leader="dot" w:pos="9360"/>
      </w:tabs>
      <w:suppressAutoHyphens/>
      <w:ind w:left="720" w:hanging="720"/>
    </w:pPr>
  </w:style>
  <w:style w:type="paragraph" w:styleId="Index1">
    <w:name w:val="index 1"/>
    <w:basedOn w:val="Normal"/>
    <w:next w:val="Normal"/>
    <w:semiHidden/>
    <w:rsid w:val="00EC0373"/>
    <w:pPr>
      <w:tabs>
        <w:tab w:val="right" w:leader="dot" w:pos="9360"/>
      </w:tabs>
      <w:suppressAutoHyphens/>
      <w:ind w:left="1440" w:right="720" w:hanging="1440"/>
    </w:pPr>
  </w:style>
  <w:style w:type="paragraph" w:styleId="Index2">
    <w:name w:val="index 2"/>
    <w:basedOn w:val="Normal"/>
    <w:next w:val="Normal"/>
    <w:semiHidden/>
    <w:rsid w:val="00EC0373"/>
    <w:pPr>
      <w:tabs>
        <w:tab w:val="right" w:leader="dot" w:pos="9360"/>
      </w:tabs>
      <w:suppressAutoHyphens/>
      <w:ind w:left="1440" w:right="720" w:hanging="720"/>
    </w:pPr>
  </w:style>
  <w:style w:type="paragraph" w:styleId="TOAHeading">
    <w:name w:val="toa heading"/>
    <w:basedOn w:val="Normal"/>
    <w:next w:val="Normal"/>
    <w:semiHidden/>
    <w:rsid w:val="00EC0373"/>
    <w:pPr>
      <w:tabs>
        <w:tab w:val="right" w:pos="9360"/>
      </w:tabs>
      <w:suppressAutoHyphens/>
    </w:pPr>
  </w:style>
  <w:style w:type="paragraph" w:styleId="Caption">
    <w:name w:val="caption"/>
    <w:basedOn w:val="Normal"/>
    <w:next w:val="Normal"/>
    <w:qFormat/>
    <w:rsid w:val="00EC0373"/>
  </w:style>
  <w:style w:type="character" w:customStyle="1" w:styleId="EquationCaption">
    <w:name w:val="_Equation Caption"/>
    <w:rsid w:val="00EC0373"/>
  </w:style>
  <w:style w:type="paragraph" w:customStyle="1" w:styleId="Level1">
    <w:name w:val="Level 1"/>
    <w:basedOn w:val="Normal"/>
    <w:rsid w:val="00EC0373"/>
    <w:pPr>
      <w:numPr>
        <w:numId w:val="17"/>
      </w:numPr>
      <w:autoSpaceDE w:val="0"/>
      <w:autoSpaceDN w:val="0"/>
      <w:adjustRightInd w:val="0"/>
    </w:pPr>
    <w:rPr>
      <w:b/>
      <w:bCs/>
      <w:sz w:val="20"/>
      <w:szCs w:val="24"/>
    </w:rPr>
  </w:style>
  <w:style w:type="paragraph" w:customStyle="1" w:styleId="Level2">
    <w:name w:val="Level 2"/>
    <w:basedOn w:val="Normal"/>
    <w:rsid w:val="00EC0373"/>
    <w:pPr>
      <w:numPr>
        <w:ilvl w:val="1"/>
        <w:numId w:val="17"/>
      </w:numPr>
      <w:autoSpaceDE w:val="0"/>
      <w:autoSpaceDN w:val="0"/>
      <w:adjustRightInd w:val="0"/>
      <w:ind w:left="1440" w:hanging="720"/>
      <w:outlineLvl w:val="1"/>
    </w:pPr>
    <w:rPr>
      <w:sz w:val="20"/>
      <w:szCs w:val="24"/>
    </w:rPr>
  </w:style>
  <w:style w:type="paragraph" w:customStyle="1" w:styleId="Level3">
    <w:name w:val="Level 3"/>
    <w:basedOn w:val="Normal"/>
    <w:rsid w:val="00EC0373"/>
    <w:pPr>
      <w:autoSpaceDE w:val="0"/>
      <w:autoSpaceDN w:val="0"/>
      <w:adjustRightInd w:val="0"/>
      <w:ind w:left="2160" w:hanging="720"/>
    </w:pPr>
    <w:rPr>
      <w:sz w:val="20"/>
      <w:szCs w:val="24"/>
    </w:rPr>
  </w:style>
  <w:style w:type="paragraph" w:customStyle="1" w:styleId="Level4">
    <w:name w:val="Level 4"/>
    <w:basedOn w:val="Normal"/>
    <w:rsid w:val="00EC0373"/>
    <w:pPr>
      <w:autoSpaceDE w:val="0"/>
      <w:autoSpaceDN w:val="0"/>
      <w:adjustRightInd w:val="0"/>
      <w:ind w:left="3060" w:hanging="900"/>
    </w:pPr>
    <w:rPr>
      <w:sz w:val="20"/>
      <w:szCs w:val="24"/>
    </w:rPr>
  </w:style>
  <w:style w:type="paragraph" w:customStyle="1" w:styleId="2Paragraph">
    <w:name w:val="2Paragraph"/>
    <w:rsid w:val="00EC037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sz w:val="24"/>
      <w:szCs w:val="24"/>
    </w:rPr>
  </w:style>
  <w:style w:type="paragraph" w:styleId="BodyTextIndent2">
    <w:name w:val="Body Text Indent 2"/>
    <w:basedOn w:val="Normal"/>
    <w:link w:val="BodyTextIndent2Char"/>
    <w:rsid w:val="00EC0373"/>
    <w:pPr>
      <w:autoSpaceDE w:val="0"/>
      <w:autoSpaceDN w:val="0"/>
      <w:adjustRightInd w:val="0"/>
      <w:ind w:firstLine="720"/>
    </w:pPr>
    <w:rPr>
      <w:rFonts w:ascii="CG Times" w:hAnsi="CG Times"/>
      <w:szCs w:val="24"/>
      <w:lang w:val="x-none" w:eastAsia="x-none"/>
    </w:rPr>
  </w:style>
  <w:style w:type="paragraph" w:styleId="BodyText">
    <w:name w:val="Body Text"/>
    <w:basedOn w:val="Normal"/>
    <w:rsid w:val="00EC0373"/>
  </w:style>
  <w:style w:type="paragraph" w:styleId="Header">
    <w:name w:val="header"/>
    <w:basedOn w:val="Normal"/>
    <w:link w:val="HeaderChar"/>
    <w:uiPriority w:val="99"/>
    <w:rsid w:val="00EC0373"/>
    <w:pPr>
      <w:tabs>
        <w:tab w:val="center" w:pos="4320"/>
        <w:tab w:val="right" w:pos="8640"/>
      </w:tabs>
    </w:pPr>
  </w:style>
  <w:style w:type="paragraph" w:styleId="Footer">
    <w:name w:val="footer"/>
    <w:basedOn w:val="Normal"/>
    <w:link w:val="FooterChar"/>
    <w:uiPriority w:val="99"/>
    <w:rsid w:val="00EC0373"/>
    <w:pPr>
      <w:tabs>
        <w:tab w:val="center" w:pos="4320"/>
        <w:tab w:val="right" w:pos="8640"/>
      </w:tabs>
    </w:pPr>
    <w:rPr>
      <w:lang w:val="x-none" w:eastAsia="x-none"/>
    </w:rPr>
  </w:style>
  <w:style w:type="paragraph" w:styleId="Title">
    <w:name w:val="Title"/>
    <w:basedOn w:val="Normal"/>
    <w:qFormat/>
    <w:rsid w:val="00EC0373"/>
    <w:pPr>
      <w:suppressAutoHyphens/>
      <w:jc w:val="center"/>
    </w:pPr>
    <w:rPr>
      <w:b/>
    </w:rPr>
  </w:style>
  <w:style w:type="character" w:styleId="PageNumber">
    <w:name w:val="page number"/>
    <w:rsid w:val="00EC0373"/>
    <w:rPr>
      <w:sz w:val="20"/>
    </w:rPr>
  </w:style>
  <w:style w:type="paragraph" w:styleId="BodyTextIndent3">
    <w:name w:val="Body Text Indent 3"/>
    <w:basedOn w:val="Normal"/>
    <w:rsid w:val="00E36C1E"/>
    <w:pPr>
      <w:spacing w:after="120"/>
      <w:ind w:left="360"/>
    </w:pPr>
    <w:rPr>
      <w:sz w:val="16"/>
      <w:szCs w:val="16"/>
    </w:rPr>
  </w:style>
  <w:style w:type="table" w:styleId="TableGrid">
    <w:name w:val="Table Grid"/>
    <w:basedOn w:val="TableNormal"/>
    <w:rsid w:val="000D4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A4E63"/>
    <w:pPr>
      <w:spacing w:after="120"/>
      <w:ind w:left="360"/>
    </w:pPr>
    <w:rPr>
      <w:lang w:val="x-none" w:eastAsia="x-none"/>
    </w:rPr>
  </w:style>
  <w:style w:type="character" w:customStyle="1" w:styleId="BodyTextIndentChar">
    <w:name w:val="Body Text Indent Char"/>
    <w:link w:val="BodyTextIndent"/>
    <w:rsid w:val="000A4E63"/>
    <w:rPr>
      <w:sz w:val="24"/>
    </w:rPr>
  </w:style>
  <w:style w:type="character" w:customStyle="1" w:styleId="BodyTextIndent2Char">
    <w:name w:val="Body Text Indent 2 Char"/>
    <w:link w:val="BodyTextIndent2"/>
    <w:rsid w:val="00A07C97"/>
    <w:rPr>
      <w:rFonts w:ascii="CG Times" w:hAnsi="CG Times"/>
      <w:sz w:val="24"/>
      <w:szCs w:val="24"/>
    </w:rPr>
  </w:style>
  <w:style w:type="paragraph" w:customStyle="1" w:styleId="Numbers">
    <w:name w:val="Numbers"/>
    <w:basedOn w:val="Normal"/>
    <w:link w:val="NumbersChar"/>
    <w:qFormat/>
    <w:rsid w:val="00A07C97"/>
    <w:pPr>
      <w:spacing w:after="240"/>
      <w:ind w:left="720" w:right="720" w:firstLine="720"/>
    </w:pPr>
    <w:rPr>
      <w:szCs w:val="24"/>
      <w:lang w:val="x-none" w:eastAsia="x-none"/>
    </w:rPr>
  </w:style>
  <w:style w:type="character" w:customStyle="1" w:styleId="NumbersChar">
    <w:name w:val="Numbers Char"/>
    <w:link w:val="Numbers"/>
    <w:rsid w:val="00A07C97"/>
    <w:rPr>
      <w:sz w:val="24"/>
      <w:szCs w:val="24"/>
    </w:rPr>
  </w:style>
  <w:style w:type="character" w:customStyle="1" w:styleId="FooterChar">
    <w:name w:val="Footer Char"/>
    <w:link w:val="Footer"/>
    <w:uiPriority w:val="99"/>
    <w:rsid w:val="002F276A"/>
    <w:rPr>
      <w:sz w:val="24"/>
    </w:rPr>
  </w:style>
  <w:style w:type="paragraph" w:styleId="BalloonText">
    <w:name w:val="Balloon Text"/>
    <w:basedOn w:val="Normal"/>
    <w:link w:val="BalloonTextChar"/>
    <w:rsid w:val="002F276A"/>
    <w:rPr>
      <w:rFonts w:ascii="Tahoma" w:hAnsi="Tahoma"/>
      <w:sz w:val="16"/>
      <w:szCs w:val="16"/>
      <w:lang w:val="x-none" w:eastAsia="x-none"/>
    </w:rPr>
  </w:style>
  <w:style w:type="character" w:customStyle="1" w:styleId="BalloonTextChar">
    <w:name w:val="Balloon Text Char"/>
    <w:link w:val="BalloonText"/>
    <w:rsid w:val="002F276A"/>
    <w:rPr>
      <w:rFonts w:ascii="Tahoma" w:hAnsi="Tahoma" w:cs="Tahoma"/>
      <w:sz w:val="16"/>
      <w:szCs w:val="16"/>
    </w:rPr>
  </w:style>
  <w:style w:type="character" w:customStyle="1" w:styleId="Heading3Char">
    <w:name w:val="Heading 3 Char"/>
    <w:link w:val="Heading3"/>
    <w:rsid w:val="00564F22"/>
    <w:rPr>
      <w:rFonts w:ascii="Times New Roman Bold" w:hAnsi="Times New Roman Bold"/>
      <w:b/>
      <w:bCs/>
      <w:sz w:val="24"/>
      <w:szCs w:val="26"/>
      <w:lang w:val="x-none" w:eastAsia="x-none"/>
    </w:rPr>
  </w:style>
  <w:style w:type="character" w:customStyle="1" w:styleId="Heading4Char">
    <w:name w:val="Heading 4 Char"/>
    <w:link w:val="Heading4"/>
    <w:rsid w:val="00564F22"/>
    <w:rPr>
      <w:bCs/>
      <w:sz w:val="24"/>
      <w:szCs w:val="28"/>
      <w:lang w:val="x-none" w:eastAsia="x-none"/>
    </w:rPr>
  </w:style>
  <w:style w:type="character" w:customStyle="1" w:styleId="Heading5Char">
    <w:name w:val="Heading 5 Char"/>
    <w:aliases w:val="h5 Char"/>
    <w:link w:val="Heading5"/>
    <w:rsid w:val="00564F22"/>
    <w:rPr>
      <w:bCs/>
      <w:iCs/>
      <w:sz w:val="24"/>
      <w:szCs w:val="26"/>
      <w:lang w:eastAsia="x-none"/>
    </w:rPr>
  </w:style>
  <w:style w:type="character" w:customStyle="1" w:styleId="DeltaViewInsertion">
    <w:name w:val="DeltaView Insertion"/>
    <w:uiPriority w:val="99"/>
    <w:rsid w:val="00564F22"/>
    <w:rPr>
      <w:color w:val="0000FF"/>
      <w:u w:val="double"/>
    </w:rPr>
  </w:style>
  <w:style w:type="paragraph" w:styleId="ListParagraph">
    <w:name w:val="List Paragraph"/>
    <w:basedOn w:val="Normal"/>
    <w:uiPriority w:val="34"/>
    <w:qFormat/>
    <w:rsid w:val="003211A9"/>
    <w:pPr>
      <w:ind w:left="720"/>
    </w:pPr>
  </w:style>
  <w:style w:type="character" w:customStyle="1" w:styleId="HeaderChar">
    <w:name w:val="Header Char"/>
    <w:link w:val="Header"/>
    <w:uiPriority w:val="99"/>
    <w:rsid w:val="005230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41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7606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6235</vt:lpstr>
    </vt:vector>
  </TitlesOfParts>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6235</dc:title>
  <dc:subject>Modifications to Loan Agreement (Employee Benefit Plan - ERISA or Governmental Plans)</dc:subject>
  <dc:creator/>
  <cp:keywords/>
  <cp:lastModifiedBy/>
  <cp:revision>1</cp:revision>
  <dcterms:created xsi:type="dcterms:W3CDTF">2023-11-14T17:43:00Z</dcterms:created>
  <dcterms:modified xsi:type="dcterms:W3CDTF">2023-11-14T17:44:00Z</dcterms:modified>
</cp:coreProperties>
</file>