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7059" w14:textId="77777777" w:rsidR="00422195" w:rsidRPr="002B5C24" w:rsidRDefault="00422195" w:rsidP="003A458C">
      <w:pPr>
        <w:suppressAutoHyphens/>
        <w:jc w:val="center"/>
        <w:rPr>
          <w:b/>
          <w:sz w:val="24"/>
          <w:szCs w:val="24"/>
        </w:rPr>
      </w:pPr>
      <w:bookmarkStart w:id="0" w:name="_Hlk185331582"/>
      <w:r w:rsidRPr="002B5C24">
        <w:rPr>
          <w:b/>
          <w:sz w:val="24"/>
          <w:szCs w:val="24"/>
        </w:rPr>
        <w:t>SCHEDULE 1</w:t>
      </w:r>
    </w:p>
    <w:bookmarkEnd w:id="0"/>
    <w:p w14:paraId="04FFD5D6" w14:textId="77777777" w:rsidR="00422195" w:rsidRPr="002B5C24" w:rsidRDefault="00422195" w:rsidP="00EB5825">
      <w:pPr>
        <w:spacing w:after="240"/>
        <w:jc w:val="center"/>
        <w:rPr>
          <w:b/>
          <w:sz w:val="24"/>
          <w:szCs w:val="24"/>
          <w:u w:val="single"/>
        </w:rPr>
      </w:pPr>
      <w:r w:rsidRPr="002B5C24">
        <w:rPr>
          <w:b/>
          <w:sz w:val="24"/>
          <w:szCs w:val="24"/>
          <w:u w:val="single"/>
        </w:rPr>
        <w:t>TO MULTIFAMILY LOAN AND SECURITY AGREEMENT</w:t>
      </w:r>
    </w:p>
    <w:p w14:paraId="65BB1B80" w14:textId="77777777" w:rsidR="00422195" w:rsidRPr="002B5C24" w:rsidRDefault="00E41447" w:rsidP="00EB5825">
      <w:pPr>
        <w:jc w:val="center"/>
        <w:rPr>
          <w:b/>
          <w:sz w:val="24"/>
          <w:szCs w:val="24"/>
        </w:rPr>
      </w:pPr>
      <w:r w:rsidRPr="002B5C24">
        <w:rPr>
          <w:b/>
          <w:sz w:val="24"/>
          <w:szCs w:val="24"/>
        </w:rPr>
        <w:t>Definitions Schedule</w:t>
      </w:r>
    </w:p>
    <w:p w14:paraId="561AF682" w14:textId="77777777" w:rsidR="00422195" w:rsidRPr="002B5C24" w:rsidRDefault="00422195" w:rsidP="00EB5825">
      <w:pPr>
        <w:spacing w:after="360"/>
        <w:jc w:val="center"/>
        <w:rPr>
          <w:b/>
          <w:sz w:val="24"/>
          <w:szCs w:val="24"/>
        </w:rPr>
      </w:pPr>
      <w:r w:rsidRPr="002B5C24">
        <w:rPr>
          <w:b/>
          <w:sz w:val="24"/>
          <w:szCs w:val="24"/>
        </w:rPr>
        <w:t>(Interest Rate Type – Fixed Rate)</w:t>
      </w:r>
    </w:p>
    <w:p w14:paraId="636FC07A" w14:textId="77777777" w:rsidR="00DD606B" w:rsidRPr="002B5C24" w:rsidRDefault="00422195" w:rsidP="00C712E3">
      <w:pPr>
        <w:suppressAutoHyphens/>
        <w:spacing w:after="240"/>
        <w:ind w:firstLine="720"/>
        <w:rPr>
          <w:sz w:val="24"/>
          <w:szCs w:val="24"/>
        </w:rPr>
      </w:pPr>
      <w:r w:rsidRPr="002B5C24">
        <w:rPr>
          <w:sz w:val="24"/>
          <w:szCs w:val="24"/>
        </w:rPr>
        <w:t xml:space="preserve">Capitalized terms used in the Loan Agreement have the meanings given to such terms in this </w:t>
      </w:r>
      <w:r w:rsidR="001E1B5D" w:rsidRPr="002B5C24">
        <w:rPr>
          <w:sz w:val="24"/>
          <w:szCs w:val="24"/>
        </w:rPr>
        <w:t>Definitions Schedule</w:t>
      </w:r>
      <w:r w:rsidRPr="002B5C24">
        <w:rPr>
          <w:sz w:val="24"/>
          <w:szCs w:val="24"/>
        </w:rPr>
        <w:t>.</w:t>
      </w:r>
    </w:p>
    <w:p w14:paraId="5137EDB3" w14:textId="77777777" w:rsidR="00422195" w:rsidRDefault="00422195" w:rsidP="00C712E3">
      <w:pPr>
        <w:suppressAutoHyphens/>
        <w:spacing w:after="240"/>
        <w:rPr>
          <w:sz w:val="24"/>
          <w:szCs w:val="24"/>
        </w:rPr>
      </w:pPr>
      <w:r w:rsidRPr="002B5C24">
        <w:rPr>
          <w:sz w:val="24"/>
          <w:szCs w:val="24"/>
        </w:rPr>
        <w:t>“</w:t>
      </w:r>
      <w:r w:rsidRPr="002B5C24">
        <w:rPr>
          <w:b/>
          <w:sz w:val="24"/>
          <w:szCs w:val="24"/>
        </w:rPr>
        <w:t>Accrued Interest</w:t>
      </w:r>
      <w:r w:rsidRPr="002B5C24">
        <w:rPr>
          <w:sz w:val="24"/>
          <w:szCs w:val="24"/>
        </w:rPr>
        <w:t>” means unpaid interest, if any, on the Mortgage Loan that has not been added to the unpaid principal balance of the Mortgage Loan</w:t>
      </w:r>
      <w:r w:rsidR="003E02EE" w:rsidRPr="002B5C24">
        <w:rPr>
          <w:sz w:val="24"/>
          <w:szCs w:val="24"/>
        </w:rPr>
        <w:t xml:space="preserve"> pursuant to Section</w:t>
      </w:r>
      <w:r w:rsidR="00C52465" w:rsidRPr="002B5C24">
        <w:rPr>
          <w:sz w:val="24"/>
          <w:szCs w:val="24"/>
        </w:rPr>
        <w:t> </w:t>
      </w:r>
      <w:r w:rsidR="003E02EE" w:rsidRPr="002B5C24">
        <w:rPr>
          <w:sz w:val="24"/>
          <w:szCs w:val="24"/>
        </w:rPr>
        <w:t>2.02(b) (Capitalization of Accrued But Unpaid Interest) of the Loan Agreement</w:t>
      </w:r>
      <w:r w:rsidRPr="002B5C24">
        <w:rPr>
          <w:sz w:val="24"/>
          <w:szCs w:val="24"/>
        </w:rPr>
        <w:t>.</w:t>
      </w:r>
    </w:p>
    <w:p w14:paraId="64E3DDAE" w14:textId="0D34AC07" w:rsidR="00BE429E" w:rsidRPr="002277F2" w:rsidRDefault="00BE429E" w:rsidP="00C712E3">
      <w:pPr>
        <w:suppressAutoHyphens/>
        <w:spacing w:after="240"/>
        <w:rPr>
          <w:sz w:val="24"/>
          <w:szCs w:val="24"/>
        </w:rPr>
      </w:pPr>
      <w:bookmarkStart w:id="1" w:name="_Hlk184119910"/>
      <w:r w:rsidRPr="002277F2">
        <w:rPr>
          <w:sz w:val="24"/>
          <w:szCs w:val="24"/>
        </w:rPr>
        <w:t>“</w:t>
      </w:r>
      <w:r w:rsidRPr="002277F2">
        <w:rPr>
          <w:b/>
          <w:bCs/>
          <w:sz w:val="24"/>
          <w:szCs w:val="24"/>
        </w:rPr>
        <w:t>Acquired Ownership Interests</w:t>
      </w:r>
      <w:r w:rsidRPr="002277F2">
        <w:rPr>
          <w:sz w:val="24"/>
          <w:szCs w:val="24"/>
        </w:rPr>
        <w:t xml:space="preserve">” means the direct or indirect Controlling Interests in Borrower acquired in connection with an </w:t>
      </w:r>
      <w:r w:rsidR="00724B30" w:rsidRPr="002277F2">
        <w:rPr>
          <w:sz w:val="24"/>
          <w:szCs w:val="24"/>
        </w:rPr>
        <w:t>Acquisition of Controlling Interest</w:t>
      </w:r>
      <w:r w:rsidR="0000047C" w:rsidRPr="002277F2">
        <w:rPr>
          <w:sz w:val="24"/>
          <w:szCs w:val="24"/>
        </w:rPr>
        <w:t>s</w:t>
      </w:r>
      <w:r w:rsidRPr="002277F2">
        <w:rPr>
          <w:sz w:val="24"/>
          <w:szCs w:val="24"/>
        </w:rPr>
        <w:t>.</w:t>
      </w:r>
    </w:p>
    <w:p w14:paraId="0E93BFF6" w14:textId="765DF30A" w:rsidR="00945EE0" w:rsidRPr="002277F2" w:rsidRDefault="009B4A9F" w:rsidP="007C7951">
      <w:pPr>
        <w:suppressAutoHyphens/>
        <w:spacing w:after="240"/>
        <w:rPr>
          <w:sz w:val="24"/>
          <w:szCs w:val="24"/>
        </w:rPr>
      </w:pPr>
      <w:bookmarkStart w:id="2" w:name="_Hlk184040570"/>
      <w:bookmarkStart w:id="3" w:name="_Hlk185330960"/>
      <w:r w:rsidRPr="002277F2">
        <w:rPr>
          <w:sz w:val="24"/>
          <w:szCs w:val="24"/>
        </w:rPr>
        <w:t>“</w:t>
      </w:r>
      <w:r w:rsidRPr="002277F2">
        <w:rPr>
          <w:b/>
          <w:bCs/>
          <w:sz w:val="24"/>
          <w:szCs w:val="24"/>
        </w:rPr>
        <w:t>Acquisition</w:t>
      </w:r>
      <w:r w:rsidRPr="002277F2">
        <w:rPr>
          <w:sz w:val="24"/>
          <w:szCs w:val="24"/>
        </w:rPr>
        <w:t xml:space="preserve">” </w:t>
      </w:r>
      <w:r w:rsidR="00945EE0" w:rsidRPr="002277F2">
        <w:rPr>
          <w:sz w:val="24"/>
          <w:szCs w:val="24"/>
        </w:rPr>
        <w:t>means the purchase of</w:t>
      </w:r>
      <w:r w:rsidR="00C007D7">
        <w:rPr>
          <w:sz w:val="24"/>
          <w:szCs w:val="24"/>
        </w:rPr>
        <w:t>:</w:t>
      </w:r>
    </w:p>
    <w:p w14:paraId="5537E6A8" w14:textId="09F21DFD" w:rsidR="00945EE0" w:rsidRPr="002277F2" w:rsidRDefault="007C7951" w:rsidP="007C7951">
      <w:pPr>
        <w:tabs>
          <w:tab w:val="left" w:pos="720"/>
        </w:tabs>
        <w:spacing w:after="240" w:line="260" w:lineRule="exact"/>
        <w:ind w:firstLine="720"/>
        <w:rPr>
          <w:sz w:val="24"/>
          <w:szCs w:val="24"/>
        </w:rPr>
      </w:pPr>
      <w:r w:rsidRPr="002277F2">
        <w:rPr>
          <w:sz w:val="24"/>
          <w:szCs w:val="24"/>
        </w:rPr>
        <w:t>(a)</w:t>
      </w:r>
      <w:r w:rsidRPr="002277F2">
        <w:rPr>
          <w:sz w:val="24"/>
          <w:szCs w:val="24"/>
        </w:rPr>
        <w:tab/>
      </w:r>
      <w:r w:rsidR="006C255F" w:rsidRPr="002277F2">
        <w:rPr>
          <w:sz w:val="24"/>
          <w:szCs w:val="24"/>
        </w:rPr>
        <w:t xml:space="preserve">a Mortgaged Property’s fee simple or leasehold interest by </w:t>
      </w:r>
      <w:r w:rsidR="00945EE0" w:rsidRPr="002277F2">
        <w:rPr>
          <w:sz w:val="24"/>
          <w:szCs w:val="24"/>
        </w:rPr>
        <w:t>deed (an “</w:t>
      </w:r>
      <w:r w:rsidR="00945EE0" w:rsidRPr="002277F2">
        <w:rPr>
          <w:b/>
          <w:bCs/>
          <w:sz w:val="24"/>
          <w:szCs w:val="24"/>
        </w:rPr>
        <w:t>Acquisition by Deed</w:t>
      </w:r>
      <w:r w:rsidR="00945EE0" w:rsidRPr="002277F2">
        <w:rPr>
          <w:sz w:val="24"/>
          <w:szCs w:val="24"/>
        </w:rPr>
        <w:t>”)</w:t>
      </w:r>
      <w:r w:rsidR="00263ACF">
        <w:rPr>
          <w:sz w:val="24"/>
          <w:szCs w:val="24"/>
        </w:rPr>
        <w:t>;</w:t>
      </w:r>
      <w:r w:rsidR="00945EE0" w:rsidRPr="002277F2">
        <w:rPr>
          <w:sz w:val="24"/>
          <w:szCs w:val="24"/>
        </w:rPr>
        <w:t xml:space="preserve"> or</w:t>
      </w:r>
    </w:p>
    <w:p w14:paraId="13289998" w14:textId="1F7FD95E" w:rsidR="00F24AEB" w:rsidRPr="002277F2" w:rsidRDefault="00945EE0" w:rsidP="007C7951">
      <w:pPr>
        <w:pStyle w:val="ListParagraph"/>
        <w:spacing w:after="240" w:line="260" w:lineRule="exact"/>
        <w:ind w:left="0" w:firstLine="720"/>
        <w:jc w:val="both"/>
        <w:rPr>
          <w:rFonts w:ascii="Times New Roman" w:eastAsia="Times New Roman" w:hAnsi="Times New Roman"/>
          <w:sz w:val="24"/>
          <w:szCs w:val="24"/>
          <w:lang w:bidi="he-IL"/>
        </w:rPr>
      </w:pPr>
      <w:r w:rsidRPr="002277F2">
        <w:rPr>
          <w:rFonts w:ascii="Times New Roman" w:eastAsia="Times New Roman" w:hAnsi="Times New Roman"/>
          <w:sz w:val="24"/>
          <w:szCs w:val="24"/>
          <w:lang w:bidi="he-IL"/>
        </w:rPr>
        <w:t>(b)</w:t>
      </w:r>
      <w:r w:rsidR="007C7951" w:rsidRPr="002277F2">
        <w:rPr>
          <w:rFonts w:ascii="Times New Roman" w:eastAsia="Times New Roman" w:hAnsi="Times New Roman"/>
          <w:sz w:val="24"/>
          <w:szCs w:val="24"/>
          <w:lang w:bidi="he-IL"/>
        </w:rPr>
        <w:tab/>
      </w:r>
      <w:r w:rsidR="00724B30" w:rsidRPr="002277F2">
        <w:rPr>
          <w:rFonts w:ascii="Times New Roman" w:eastAsia="Times New Roman" w:hAnsi="Times New Roman"/>
          <w:sz w:val="24"/>
          <w:szCs w:val="24"/>
          <w:lang w:bidi="he-IL"/>
        </w:rPr>
        <w:t>a Controlling Interest in Borrower (an “</w:t>
      </w:r>
      <w:r w:rsidR="00724B30" w:rsidRPr="002277F2">
        <w:rPr>
          <w:rFonts w:ascii="Times New Roman" w:eastAsia="Times New Roman" w:hAnsi="Times New Roman"/>
          <w:b/>
          <w:bCs/>
          <w:sz w:val="24"/>
          <w:szCs w:val="24"/>
          <w:lang w:bidi="he-IL"/>
        </w:rPr>
        <w:t>Acquisition of Controlling Interest</w:t>
      </w:r>
      <w:r w:rsidR="0000047C" w:rsidRPr="002277F2">
        <w:rPr>
          <w:rFonts w:ascii="Times New Roman" w:eastAsia="Times New Roman" w:hAnsi="Times New Roman"/>
          <w:b/>
          <w:bCs/>
          <w:sz w:val="24"/>
          <w:szCs w:val="24"/>
          <w:lang w:bidi="he-IL"/>
        </w:rPr>
        <w:t>s</w:t>
      </w:r>
      <w:r w:rsidR="00724B30" w:rsidRPr="002277F2">
        <w:rPr>
          <w:rFonts w:ascii="Times New Roman" w:eastAsia="Times New Roman" w:hAnsi="Times New Roman"/>
          <w:sz w:val="24"/>
          <w:szCs w:val="24"/>
          <w:lang w:bidi="he-IL"/>
        </w:rPr>
        <w:t>”)</w:t>
      </w:r>
      <w:r w:rsidRPr="002277F2">
        <w:rPr>
          <w:rFonts w:ascii="Times New Roman" w:eastAsia="Times New Roman" w:hAnsi="Times New Roman"/>
          <w:sz w:val="24"/>
          <w:szCs w:val="24"/>
          <w:lang w:bidi="he-IL"/>
        </w:rPr>
        <w:t>.</w:t>
      </w:r>
      <w:bookmarkEnd w:id="2"/>
    </w:p>
    <w:p w14:paraId="3C2C7C0A" w14:textId="77777777" w:rsidR="00406B35" w:rsidRDefault="00406B35" w:rsidP="00406B35">
      <w:pPr>
        <w:suppressAutoHyphens/>
        <w:spacing w:after="240"/>
        <w:rPr>
          <w:sz w:val="24"/>
          <w:szCs w:val="24"/>
        </w:rPr>
      </w:pPr>
      <w:bookmarkStart w:id="4" w:name="_Hlk185330987"/>
      <w:bookmarkEnd w:id="3"/>
      <w:r>
        <w:rPr>
          <w:sz w:val="24"/>
          <w:szCs w:val="24"/>
        </w:rPr>
        <w:t>“</w:t>
      </w:r>
      <w:r w:rsidRPr="0053364A">
        <w:rPr>
          <w:b/>
          <w:bCs/>
          <w:sz w:val="24"/>
          <w:szCs w:val="24"/>
        </w:rPr>
        <w:t>Acquisition by Deed</w:t>
      </w:r>
      <w:r>
        <w:rPr>
          <w:sz w:val="24"/>
          <w:szCs w:val="24"/>
        </w:rPr>
        <w:t>” see definition of “Acquisition.”</w:t>
      </w:r>
    </w:p>
    <w:p w14:paraId="6ABE70EA" w14:textId="4AAFD129" w:rsidR="00BE429E" w:rsidRPr="002277F2" w:rsidRDefault="00BE429E" w:rsidP="009B4A9F">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xml:space="preserve">” means </w:t>
      </w:r>
      <w:r w:rsidR="000B1BCB" w:rsidRPr="002277F2">
        <w:rPr>
          <w:sz w:val="24"/>
          <w:szCs w:val="24"/>
        </w:rPr>
        <w:t>in connection with an Acquisition</w:t>
      </w:r>
      <w:r w:rsidR="006871DA" w:rsidRPr="002277F2">
        <w:rPr>
          <w:sz w:val="24"/>
          <w:szCs w:val="24"/>
        </w:rPr>
        <w:t xml:space="preserve"> </w:t>
      </w:r>
      <w:r w:rsidRPr="002277F2">
        <w:rPr>
          <w:sz w:val="24"/>
          <w:szCs w:val="24"/>
        </w:rPr>
        <w:t>(</w:t>
      </w:r>
      <w:r w:rsidR="007C7951" w:rsidRPr="002277F2">
        <w:rPr>
          <w:sz w:val="24"/>
          <w:szCs w:val="24"/>
        </w:rPr>
        <w:t>a</w:t>
      </w:r>
      <w:r w:rsidRPr="002277F2">
        <w:rPr>
          <w:sz w:val="24"/>
          <w:szCs w:val="24"/>
        </w:rPr>
        <w:t>)</w:t>
      </w:r>
      <w:r w:rsidR="007C7951" w:rsidRPr="002277F2">
        <w:rPr>
          <w:sz w:val="24"/>
          <w:szCs w:val="24"/>
        </w:rPr>
        <w:t> </w:t>
      </w:r>
      <w:r w:rsidRPr="002277F2">
        <w:rPr>
          <w:sz w:val="24"/>
          <w:szCs w:val="24"/>
        </w:rPr>
        <w:t>all purchase agreements (and any assignments and amendments) and any other documents (with no redactions</w:t>
      </w:r>
      <w:r w:rsidR="000B1BCB" w:rsidRPr="002277F2">
        <w:rPr>
          <w:sz w:val="24"/>
          <w:szCs w:val="24"/>
        </w:rPr>
        <w:t xml:space="preserve"> and all exhibits attached</w:t>
      </w:r>
      <w:r w:rsidRPr="002277F2">
        <w:rPr>
          <w:sz w:val="24"/>
          <w:szCs w:val="24"/>
        </w:rPr>
        <w:t xml:space="preserve">) related to such </w:t>
      </w:r>
      <w:r w:rsidR="00420640" w:rsidRPr="002277F2">
        <w:rPr>
          <w:sz w:val="24"/>
          <w:szCs w:val="24"/>
        </w:rPr>
        <w:t>A</w:t>
      </w:r>
      <w:r w:rsidRPr="002277F2">
        <w:rPr>
          <w:sz w:val="24"/>
          <w:szCs w:val="24"/>
        </w:rPr>
        <w:t>cquisition, (</w:t>
      </w:r>
      <w:r w:rsidR="007C7951" w:rsidRPr="002277F2">
        <w:rPr>
          <w:sz w:val="24"/>
          <w:szCs w:val="24"/>
        </w:rPr>
        <w:t>b</w:t>
      </w:r>
      <w:r w:rsidRPr="002277F2">
        <w:rPr>
          <w:sz w:val="24"/>
          <w:szCs w:val="24"/>
        </w:rPr>
        <w:t>)</w:t>
      </w:r>
      <w:r w:rsidR="007C7951" w:rsidRPr="002277F2">
        <w:rPr>
          <w:sz w:val="24"/>
          <w:szCs w:val="24"/>
        </w:rPr>
        <w:t> </w:t>
      </w:r>
      <w:r w:rsidRPr="002277F2">
        <w:rPr>
          <w:sz w:val="24"/>
          <w:szCs w:val="24"/>
        </w:rPr>
        <w:t xml:space="preserve">in connection with an </w:t>
      </w:r>
      <w:r w:rsidR="00724B30" w:rsidRPr="002277F2">
        <w:rPr>
          <w:sz w:val="24"/>
          <w:szCs w:val="24"/>
        </w:rPr>
        <w:t>Acquisition of Controlling Interest</w:t>
      </w:r>
      <w:r w:rsidR="0000047C" w:rsidRPr="002277F2">
        <w:rPr>
          <w:sz w:val="24"/>
          <w:szCs w:val="24"/>
        </w:rPr>
        <w:t>s</w:t>
      </w:r>
      <w:r w:rsidRPr="002277F2">
        <w:rPr>
          <w:sz w:val="24"/>
          <w:szCs w:val="24"/>
        </w:rPr>
        <w:t>, all assignments and assumptions effectuating such Acquisition, and (</w:t>
      </w:r>
      <w:r w:rsidR="007C7951" w:rsidRPr="002277F2">
        <w:rPr>
          <w:sz w:val="24"/>
          <w:szCs w:val="24"/>
        </w:rPr>
        <w:t>c</w:t>
      </w:r>
      <w:r w:rsidRPr="002277F2">
        <w:rPr>
          <w:sz w:val="24"/>
          <w:szCs w:val="24"/>
        </w:rPr>
        <w:t>)</w:t>
      </w:r>
      <w:r w:rsidR="007C7951" w:rsidRPr="002277F2">
        <w:rPr>
          <w:sz w:val="24"/>
          <w:szCs w:val="24"/>
        </w:rPr>
        <w:t> </w:t>
      </w:r>
      <w:r w:rsidRPr="002277F2">
        <w:rPr>
          <w:sz w:val="24"/>
          <w:szCs w:val="24"/>
        </w:rPr>
        <w:t>complete settlement statements showing the</w:t>
      </w:r>
      <w:r w:rsidR="006C255F" w:rsidRPr="002277F2">
        <w:rPr>
          <w:sz w:val="24"/>
          <w:szCs w:val="24"/>
        </w:rPr>
        <w:t xml:space="preserve"> debits and credits</w:t>
      </w:r>
      <w:r w:rsidRPr="002277F2">
        <w:rPr>
          <w:sz w:val="24"/>
          <w:szCs w:val="24"/>
        </w:rPr>
        <w:t xml:space="preserve"> for all seller and buyer-side (and Borrower, if different from buyer) closing activity.</w:t>
      </w:r>
    </w:p>
    <w:bookmarkEnd w:id="1"/>
    <w:bookmarkEnd w:id="4"/>
    <w:p w14:paraId="7F9BE446" w14:textId="51127B7D" w:rsidR="005A583A" w:rsidRDefault="005A583A" w:rsidP="00C712E3">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xml:space="preserve">” see </w:t>
      </w:r>
      <w:r w:rsidR="009B6F78">
        <w:rPr>
          <w:sz w:val="24"/>
          <w:szCs w:val="24"/>
        </w:rPr>
        <w:t xml:space="preserve">definition of </w:t>
      </w:r>
      <w:r>
        <w:rPr>
          <w:sz w:val="24"/>
          <w:szCs w:val="24"/>
        </w:rPr>
        <w:t>“Acquisition.”</w:t>
      </w:r>
    </w:p>
    <w:p w14:paraId="69A6BCA6" w14:textId="0528A5A7" w:rsidR="00422195" w:rsidRPr="002B5C24" w:rsidRDefault="00422195" w:rsidP="00C712E3">
      <w:pPr>
        <w:suppressAutoHyphens/>
        <w:spacing w:after="240"/>
        <w:rPr>
          <w:sz w:val="24"/>
          <w:szCs w:val="24"/>
        </w:rPr>
      </w:pPr>
      <w:r w:rsidRPr="002B5C24">
        <w:rPr>
          <w:sz w:val="24"/>
          <w:szCs w:val="24"/>
        </w:rPr>
        <w:t>“</w:t>
      </w:r>
      <w:r w:rsidRPr="002B5C24">
        <w:rPr>
          <w:b/>
          <w:sz w:val="24"/>
          <w:szCs w:val="24"/>
        </w:rPr>
        <w:t>Additional Lender Repairs</w:t>
      </w:r>
      <w:r w:rsidRPr="002B5C24">
        <w:rPr>
          <w:sz w:val="24"/>
          <w:szCs w:val="24"/>
        </w:rPr>
        <w:t>” means repairs of the type listed on the Required Repair Schedule but not otherwise identified thereon that are determined</w:t>
      </w:r>
      <w:r w:rsidR="001E1B5D" w:rsidRPr="002B5C24">
        <w:rPr>
          <w:sz w:val="24"/>
          <w:szCs w:val="24"/>
        </w:rPr>
        <w:t xml:space="preserve"> advisable </w:t>
      </w:r>
      <w:r w:rsidRPr="002B5C24">
        <w:rPr>
          <w:sz w:val="24"/>
          <w:szCs w:val="24"/>
        </w:rPr>
        <w:t>by Lender to keep the Mortgaged Property in good order and repair</w:t>
      </w:r>
      <w:r w:rsidR="00174C75" w:rsidRPr="002B5C24">
        <w:rPr>
          <w:sz w:val="24"/>
          <w:szCs w:val="24"/>
        </w:rPr>
        <w:t xml:space="preserve"> (</w:t>
      </w:r>
      <w:r w:rsidR="00104896" w:rsidRPr="002B5C24">
        <w:rPr>
          <w:sz w:val="24"/>
          <w:szCs w:val="24"/>
        </w:rPr>
        <w:t>ordinary wear and tear excepted)</w:t>
      </w:r>
      <w:r w:rsidRPr="002B5C24">
        <w:rPr>
          <w:sz w:val="24"/>
          <w:szCs w:val="24"/>
        </w:rPr>
        <w:t xml:space="preserve"> and in good marketable condition or to prevent deterioration of the Mortgaged Property.</w:t>
      </w:r>
    </w:p>
    <w:p w14:paraId="3CA0173A"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Additional Lender Replacements</w:t>
      </w:r>
      <w:r w:rsidRPr="002B5C24">
        <w:rPr>
          <w:sz w:val="24"/>
          <w:szCs w:val="24"/>
        </w:rPr>
        <w:t xml:space="preserve">” means replacements of the type listed on the Required Replacement Schedule but not otherwise identified thereon that are determined advisable by Lender to keep the Mortgaged Property in good order and repair </w:t>
      </w:r>
      <w:r w:rsidR="00104896" w:rsidRPr="002B5C24">
        <w:rPr>
          <w:sz w:val="24"/>
          <w:szCs w:val="24"/>
        </w:rPr>
        <w:t xml:space="preserve">(ordinary wear and tear excepted) </w:t>
      </w:r>
      <w:r w:rsidRPr="002B5C24">
        <w:rPr>
          <w:sz w:val="24"/>
          <w:szCs w:val="24"/>
        </w:rPr>
        <w:t>and in good marketable condition or to prevent deterioration of the Mortgaged Property.</w:t>
      </w:r>
    </w:p>
    <w:p w14:paraId="175E6291" w14:textId="30FFA29A" w:rsidR="002E28D1" w:rsidRPr="002B5C24" w:rsidRDefault="002E28D1" w:rsidP="002E28D1">
      <w:pPr>
        <w:suppressAutoHyphens/>
        <w:spacing w:after="240"/>
        <w:rPr>
          <w:sz w:val="24"/>
          <w:szCs w:val="24"/>
        </w:rPr>
      </w:pPr>
      <w:r w:rsidRPr="002B5C24">
        <w:rPr>
          <w:sz w:val="24"/>
          <w:szCs w:val="24"/>
        </w:rPr>
        <w:lastRenderedPageBreak/>
        <w:t>“</w:t>
      </w:r>
      <w:r w:rsidRPr="002B5C24">
        <w:rPr>
          <w:b/>
          <w:bCs/>
          <w:sz w:val="24"/>
          <w:szCs w:val="24"/>
        </w:rPr>
        <w:t>Adverse Tax Event</w:t>
      </w:r>
      <w:r w:rsidRPr="002B5C24">
        <w:rPr>
          <w:sz w:val="24"/>
          <w:szCs w:val="24"/>
        </w:rPr>
        <w:t xml:space="preserve">” means any event that will (a) adversely affect the federal income tax status of any MBS trust that directly or indirectly holds </w:t>
      </w:r>
      <w:r w:rsidR="002340F8" w:rsidRPr="002B5C24">
        <w:rPr>
          <w:sz w:val="24"/>
          <w:szCs w:val="24"/>
        </w:rPr>
        <w:t>the</w:t>
      </w:r>
      <w:r w:rsidRPr="002B5C24">
        <w:rPr>
          <w:sz w:val="24"/>
          <w:szCs w:val="24"/>
        </w:rPr>
        <w:t xml:space="preserve"> Mortgage Loan and issues MBS as a Fixed Investment Trust or REMIC, as the case may be, (b) result in the imposition of a “prohibited transaction” tax, within the meaning of Section 860F(a)(1) of the Internal Revenue Code, on any MBS trust that directly or indirectly holds </w:t>
      </w:r>
      <w:r w:rsidR="00D44506" w:rsidRPr="002B5C24">
        <w:rPr>
          <w:sz w:val="24"/>
          <w:szCs w:val="24"/>
        </w:rPr>
        <w:t>the</w:t>
      </w:r>
      <w:r w:rsidRPr="002B5C24">
        <w:rPr>
          <w:sz w:val="24"/>
          <w:szCs w:val="24"/>
        </w:rPr>
        <w:t xml:space="preserve"> Mortgage Loan and issues MBS</w:t>
      </w:r>
      <w:r w:rsidR="0058030D" w:rsidRPr="002B5C24">
        <w:rPr>
          <w:sz w:val="24"/>
          <w:szCs w:val="24"/>
        </w:rPr>
        <w:t>, or (c) result in the imposition of a tax on any contribution after the startup date, within the meaning of Section 860G(d)(1) of the Internal Revenue Code, on any MBS trust that directly or indirectly holds the Mortgage Loan and issues MBS</w:t>
      </w:r>
      <w:r w:rsidRPr="002B5C24">
        <w:rPr>
          <w:sz w:val="24"/>
          <w:szCs w:val="24"/>
        </w:rPr>
        <w:t>.</w:t>
      </w:r>
    </w:p>
    <w:p w14:paraId="64A7EDA0" w14:textId="0AEAF8CF" w:rsidR="00DD606B" w:rsidRPr="002B5C24" w:rsidRDefault="00422195" w:rsidP="002E28D1">
      <w:pPr>
        <w:suppressAutoHyphens/>
        <w:spacing w:after="240"/>
        <w:rPr>
          <w:sz w:val="24"/>
          <w:szCs w:val="24"/>
        </w:rPr>
      </w:pPr>
      <w:r w:rsidRPr="002B5C24">
        <w:rPr>
          <w:sz w:val="24"/>
          <w:szCs w:val="24"/>
        </w:rPr>
        <w:t>“</w:t>
      </w:r>
      <w:r w:rsidRPr="002B5C24">
        <w:rPr>
          <w:b/>
          <w:sz w:val="24"/>
          <w:szCs w:val="24"/>
        </w:rPr>
        <w:t>Amortization Period</w:t>
      </w:r>
      <w:r w:rsidRPr="002B5C24">
        <w:rPr>
          <w:sz w:val="24"/>
          <w:szCs w:val="24"/>
        </w:rPr>
        <w:t>” has the meaning set forth in the Summary of Loan Terms.</w:t>
      </w:r>
    </w:p>
    <w:p w14:paraId="19540000"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Amortization Type</w:t>
      </w:r>
      <w:r w:rsidRPr="002B5C24">
        <w:rPr>
          <w:sz w:val="24"/>
          <w:szCs w:val="24"/>
        </w:rPr>
        <w:t>” has the meaning set forth in the Summary of Loan Terms.</w:t>
      </w:r>
    </w:p>
    <w:p w14:paraId="0B4B55F0" w14:textId="5E06B812" w:rsidR="008060CF" w:rsidRPr="002B5C24" w:rsidRDefault="008060CF" w:rsidP="008060CF">
      <w:pPr>
        <w:suppressAutoHyphens/>
        <w:spacing w:after="240"/>
        <w:rPr>
          <w:sz w:val="24"/>
          <w:szCs w:val="24"/>
        </w:rPr>
      </w:pPr>
      <w:r w:rsidRPr="002B5C24">
        <w:rPr>
          <w:sz w:val="24"/>
          <w:szCs w:val="24"/>
        </w:rPr>
        <w:t>“</w:t>
      </w:r>
      <w:r w:rsidRPr="002B5C24">
        <w:rPr>
          <w:b/>
          <w:bCs/>
          <w:sz w:val="24"/>
          <w:szCs w:val="24"/>
        </w:rPr>
        <w:t>Bankruptcy Code</w:t>
      </w:r>
      <w:r w:rsidRPr="002B5C24">
        <w:rPr>
          <w:sz w:val="24"/>
          <w:szCs w:val="24"/>
        </w:rPr>
        <w:t>” means Title</w:t>
      </w:r>
      <w:r w:rsidR="00E80371" w:rsidRPr="002B5C24">
        <w:rPr>
          <w:sz w:val="24"/>
          <w:szCs w:val="24"/>
        </w:rPr>
        <w:t> </w:t>
      </w:r>
      <w:r w:rsidRPr="002B5C24">
        <w:rPr>
          <w:sz w:val="24"/>
          <w:szCs w:val="24"/>
        </w:rPr>
        <w:t>11 of the United States Code entitled “Bankruptcy” as now and hereafter in effect, or any successor statute.</w:t>
      </w:r>
    </w:p>
    <w:p w14:paraId="7E62AFBA" w14:textId="4C2A3BF7" w:rsidR="007F1F44" w:rsidRPr="002B5C24" w:rsidRDefault="007F1F44" w:rsidP="007F1F44">
      <w:pPr>
        <w:keepNext/>
        <w:suppressAutoHyphens/>
        <w:spacing w:after="240"/>
        <w:rPr>
          <w:sz w:val="24"/>
          <w:szCs w:val="24"/>
        </w:rPr>
      </w:pPr>
      <w:r w:rsidRPr="002B5C24">
        <w:rPr>
          <w:sz w:val="24"/>
          <w:szCs w:val="24"/>
        </w:rPr>
        <w:t>“</w:t>
      </w:r>
      <w:r w:rsidRPr="002B5C24">
        <w:rPr>
          <w:b/>
          <w:sz w:val="24"/>
          <w:szCs w:val="24"/>
        </w:rPr>
        <w:t>Bankruptcy Event</w:t>
      </w:r>
      <w:r w:rsidRPr="002B5C24">
        <w:rPr>
          <w:sz w:val="24"/>
          <w:szCs w:val="24"/>
        </w:rPr>
        <w:t>” means any one or more of the following:</w:t>
      </w:r>
    </w:p>
    <w:p w14:paraId="2AFC7ADE" w14:textId="77777777" w:rsidR="007F1F44" w:rsidRPr="002B5C24" w:rsidRDefault="007F1F44" w:rsidP="007F1F44">
      <w:pPr>
        <w:suppressAutoHyphens/>
        <w:spacing w:after="240"/>
        <w:ind w:firstLine="720"/>
        <w:rPr>
          <w:sz w:val="24"/>
          <w:szCs w:val="24"/>
        </w:rPr>
      </w:pPr>
      <w:r w:rsidRPr="002B5C24">
        <w:rPr>
          <w:sz w:val="24"/>
          <w:szCs w:val="24"/>
        </w:rPr>
        <w:t>(a)</w:t>
      </w:r>
      <w:r w:rsidRPr="002B5C24">
        <w:rPr>
          <w:sz w:val="24"/>
          <w:szCs w:val="24"/>
        </w:rPr>
        <w:tab/>
        <w:t>the commencement, filing or continuation of a voluntary case or proceeding under one or more of the Insolvency Laws by Borrower;</w:t>
      </w:r>
    </w:p>
    <w:p w14:paraId="330259B6" w14:textId="77777777" w:rsidR="007F1F44" w:rsidRPr="002B5C24" w:rsidRDefault="007F1F44" w:rsidP="007F1F44">
      <w:pPr>
        <w:suppressAutoHyphens/>
        <w:spacing w:after="240"/>
        <w:ind w:firstLine="720"/>
        <w:rPr>
          <w:sz w:val="24"/>
          <w:szCs w:val="24"/>
        </w:rPr>
      </w:pPr>
      <w:r w:rsidRPr="002B5C24">
        <w:rPr>
          <w:sz w:val="24"/>
          <w:szCs w:val="24"/>
        </w:rPr>
        <w:t>(b)</w:t>
      </w:r>
      <w:r w:rsidRPr="002B5C24">
        <w:rPr>
          <w:sz w:val="24"/>
          <w:szCs w:val="24"/>
        </w:rPr>
        <w:tab/>
        <w:t>the acknowledgment in writing by Borrower (other than to Lender in connection with a workout)</w:t>
      </w:r>
      <w:r w:rsidRPr="002B5C24">
        <w:rPr>
          <w:b/>
          <w:sz w:val="24"/>
          <w:szCs w:val="24"/>
        </w:rPr>
        <w:t xml:space="preserve"> </w:t>
      </w:r>
      <w:r w:rsidRPr="002B5C24">
        <w:rPr>
          <w:sz w:val="24"/>
          <w:szCs w:val="24"/>
        </w:rPr>
        <w:t>that it is unable to pay its debts generally as they mature;</w:t>
      </w:r>
    </w:p>
    <w:p w14:paraId="7C386465" w14:textId="77777777" w:rsidR="007F1F44" w:rsidRPr="002B5C24" w:rsidRDefault="007F1F44" w:rsidP="007F1F44">
      <w:pPr>
        <w:suppressAutoHyphens/>
        <w:spacing w:after="240"/>
        <w:ind w:firstLine="720"/>
        <w:rPr>
          <w:sz w:val="24"/>
          <w:szCs w:val="24"/>
        </w:rPr>
      </w:pPr>
      <w:r w:rsidRPr="002B5C24">
        <w:rPr>
          <w:sz w:val="24"/>
          <w:szCs w:val="24"/>
        </w:rPr>
        <w:t>(c)</w:t>
      </w:r>
      <w:r w:rsidRPr="002B5C24">
        <w:rPr>
          <w:sz w:val="24"/>
          <w:szCs w:val="24"/>
        </w:rPr>
        <w:tab/>
        <w:t>the making of a general assignment for the benefit of creditors by Borrower;</w:t>
      </w:r>
    </w:p>
    <w:p w14:paraId="1A706942" w14:textId="77777777" w:rsidR="007F1F44" w:rsidRPr="002B5C24" w:rsidRDefault="007F1F44" w:rsidP="007F1F44">
      <w:pPr>
        <w:suppressAutoHyphens/>
        <w:spacing w:after="240"/>
        <w:ind w:firstLine="720"/>
        <w:rPr>
          <w:sz w:val="24"/>
          <w:szCs w:val="24"/>
        </w:rPr>
      </w:pPr>
      <w:r w:rsidRPr="002B5C24">
        <w:rPr>
          <w:sz w:val="24"/>
          <w:szCs w:val="24"/>
        </w:rPr>
        <w:t>(d)</w:t>
      </w:r>
      <w:r w:rsidRPr="002B5C24">
        <w:rPr>
          <w:sz w:val="24"/>
          <w:szCs w:val="24"/>
        </w:rPr>
        <w:tab/>
        <w:t>the commencement, filing or continuation of an involuntary case or proceeding under one or more Insolvency Laws against Borrower; or</w:t>
      </w:r>
    </w:p>
    <w:p w14:paraId="6582D879" w14:textId="77777777" w:rsidR="007F1F44" w:rsidRPr="002B5C24" w:rsidRDefault="007F1F44" w:rsidP="007F1F44">
      <w:pPr>
        <w:suppressAutoHyphens/>
        <w:spacing w:after="240"/>
        <w:ind w:firstLine="720"/>
        <w:rPr>
          <w:sz w:val="24"/>
          <w:szCs w:val="24"/>
        </w:rPr>
      </w:pPr>
      <w:r w:rsidRPr="002B5C24">
        <w:rPr>
          <w:sz w:val="24"/>
          <w:szCs w:val="24"/>
        </w:rPr>
        <w:t>(e)</w:t>
      </w:r>
      <w:r w:rsidRPr="002B5C24">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 or any substantial part of the assets of Borrower;</w:t>
      </w:r>
    </w:p>
    <w:p w14:paraId="67B78F71" w14:textId="5CC5C253" w:rsidR="007F1F44" w:rsidRPr="002B5C24" w:rsidRDefault="007F1F44" w:rsidP="007F1F44">
      <w:pPr>
        <w:suppressAutoHyphens/>
        <w:spacing w:after="240"/>
        <w:rPr>
          <w:sz w:val="24"/>
          <w:szCs w:val="24"/>
        </w:rPr>
      </w:pPr>
      <w:r w:rsidRPr="002B5C24">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Bankruptcy Event immediately).</w:t>
      </w:r>
    </w:p>
    <w:p w14:paraId="2A85A53F" w14:textId="77777777" w:rsidR="0026682D" w:rsidRPr="002277F2" w:rsidRDefault="0026682D" w:rsidP="007C7951">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79BA06AA" w14:textId="595F70FA" w:rsidR="002B5C24" w:rsidRPr="002277F2" w:rsidRDefault="0026682D" w:rsidP="0026682D">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5" w:name="_cp_change_53"/>
      <w:r w:rsidRPr="002277F2">
        <w:rPr>
          <w:color w:val="0D0D0D" w:themeColor="text1" w:themeTint="F2"/>
          <w:sz w:val="24"/>
          <w:szCs w:val="24"/>
          <w:u w:color="0000FF"/>
        </w:rPr>
        <w:t>(1) </w:t>
      </w:r>
      <w:bookmarkEnd w:id="5"/>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6" w:name="_cp_change_54"/>
      <w:r w:rsidRPr="002277F2">
        <w:rPr>
          <w:color w:val="0D0D0D" w:themeColor="text1" w:themeTint="F2"/>
          <w:sz w:val="24"/>
          <w:szCs w:val="24"/>
          <w:u w:color="0000FF"/>
        </w:rPr>
        <w:t xml:space="preserve"> or (2)</w:t>
      </w:r>
      <w:r w:rsidR="00ED5DCA" w:rsidRPr="002277F2">
        <w:rPr>
          <w:color w:val="0D0D0D" w:themeColor="text1" w:themeTint="F2"/>
          <w:sz w:val="24"/>
          <w:szCs w:val="24"/>
          <w:u w:color="0000FF"/>
        </w:rPr>
        <w:t> </w:t>
      </w:r>
      <w:r w:rsidRPr="002277F2">
        <w:rPr>
          <w:color w:val="0D0D0D" w:themeColor="text1" w:themeTint="F2"/>
          <w:sz w:val="24"/>
          <w:szCs w:val="24"/>
          <w:u w:color="0000FF"/>
        </w:rPr>
        <w:t xml:space="preserve">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6"/>
    </w:p>
    <w:p w14:paraId="655CD586" w14:textId="490FAF04" w:rsidR="0026682D" w:rsidRPr="002277F2" w:rsidRDefault="0026682D" w:rsidP="0026682D">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357858F6" w14:textId="5A544C17" w:rsidR="0026682D" w:rsidRPr="002277F2" w:rsidRDefault="0026682D" w:rsidP="0026682D">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Person whose property or interests in property are blocked pursuant to an Executive Order, regulations administered by OFAC, or any</w:t>
      </w:r>
      <w:r w:rsidR="00CC2D4F" w:rsidRPr="002277F2">
        <w:rPr>
          <w:sz w:val="24"/>
          <w:szCs w:val="24"/>
        </w:rPr>
        <w:t xml:space="preserve"> </w:t>
      </w:r>
      <w:r w:rsidR="00762E5B" w:rsidRPr="002277F2">
        <w:rPr>
          <w:sz w:val="24"/>
          <w:szCs w:val="24"/>
        </w:rPr>
        <w:t xml:space="preserve">guidance issued by </w:t>
      </w:r>
      <w:r w:rsidRPr="002277F2">
        <w:rPr>
          <w:sz w:val="24"/>
          <w:szCs w:val="24"/>
        </w:rPr>
        <w:t xml:space="preserve">OFAC; </w:t>
      </w:r>
    </w:p>
    <w:p w14:paraId="64F9A2B1" w14:textId="75ECFB43" w:rsidR="0026682D" w:rsidRPr="002277F2" w:rsidRDefault="0026682D" w:rsidP="0026682D">
      <w:pPr>
        <w:suppressAutoHyphens/>
        <w:spacing w:after="240"/>
        <w:ind w:firstLine="720"/>
        <w:rPr>
          <w:sz w:val="24"/>
          <w:szCs w:val="24"/>
        </w:rPr>
      </w:pPr>
      <w:r w:rsidRPr="002277F2">
        <w:rPr>
          <w:sz w:val="24"/>
          <w:szCs w:val="24"/>
        </w:rPr>
        <w:t>(d)</w:t>
      </w:r>
      <w:r w:rsidRPr="002277F2">
        <w:rPr>
          <w:sz w:val="24"/>
          <w:szCs w:val="24"/>
        </w:rPr>
        <w:tab/>
        <w:t>any Person:</w:t>
      </w:r>
    </w:p>
    <w:p w14:paraId="57E34B86" w14:textId="6A25CA24" w:rsidR="0026682D" w:rsidRPr="002277F2" w:rsidRDefault="0026682D" w:rsidP="0026682D">
      <w:pPr>
        <w:spacing w:after="240"/>
        <w:ind w:left="720" w:firstLine="720"/>
        <w:rPr>
          <w:sz w:val="24"/>
          <w:szCs w:val="24"/>
        </w:rPr>
      </w:pPr>
      <w:r w:rsidRPr="002277F2">
        <w:rPr>
          <w:sz w:val="24"/>
          <w:szCs w:val="24"/>
        </w:rPr>
        <w:t>(1)</w:t>
      </w:r>
      <w:r w:rsidRPr="002277F2">
        <w:rPr>
          <w:sz w:val="24"/>
          <w:szCs w:val="24"/>
        </w:rPr>
        <w:tab/>
      </w:r>
      <w:r w:rsidR="00714993" w:rsidRPr="002277F2">
        <w:rPr>
          <w:sz w:val="24"/>
          <w:szCs w:val="24"/>
        </w:rPr>
        <w:t xml:space="preserve">that </w:t>
      </w:r>
      <w:r w:rsidRPr="002277F2">
        <w:rPr>
          <w:sz w:val="24"/>
          <w:szCs w:val="24"/>
        </w:rPr>
        <w:t>is in violation of</w:t>
      </w:r>
      <w:r w:rsidR="002B5C24" w:rsidRPr="002277F2">
        <w:rPr>
          <w:sz w:val="24"/>
          <w:szCs w:val="24"/>
        </w:rPr>
        <w:t>, or subject to civil penalties or Economic Sanctions pursuant to,</w:t>
      </w:r>
      <w:r w:rsidRPr="002277F2">
        <w:rPr>
          <w:sz w:val="24"/>
          <w:szCs w:val="24"/>
        </w:rPr>
        <w:t xml:space="preserve">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45D52ABF" w14:textId="0849D5CE" w:rsidR="0026682D" w:rsidRPr="002277F2" w:rsidRDefault="0026682D" w:rsidP="0026682D">
      <w:pPr>
        <w:spacing w:after="240"/>
        <w:ind w:left="720" w:firstLine="720"/>
        <w:rPr>
          <w:sz w:val="24"/>
          <w:szCs w:val="24"/>
        </w:rPr>
      </w:pPr>
      <w:r w:rsidRPr="002277F2">
        <w:rPr>
          <w:sz w:val="24"/>
          <w:szCs w:val="24"/>
        </w:rPr>
        <w:t>(2)</w:t>
      </w:r>
      <w:r w:rsidRPr="002277F2">
        <w:rPr>
          <w:sz w:val="24"/>
          <w:szCs w:val="24"/>
        </w:rPr>
        <w:tab/>
        <w:t xml:space="preserve">against whom proceedings are pending for any alleged violation of </w:t>
      </w:r>
      <w:r w:rsidR="002B5C24" w:rsidRPr="002277F2">
        <w:rPr>
          <w:sz w:val="24"/>
          <w:szCs w:val="24"/>
        </w:rPr>
        <w:t xml:space="preserve">Economic Sanctions or </w:t>
      </w:r>
      <w:r w:rsidRPr="002277F2">
        <w:rPr>
          <w:sz w:val="24"/>
          <w:szCs w:val="24"/>
        </w:rPr>
        <w:t>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1DD5BDC7" w14:textId="62624E2A" w:rsidR="0026682D" w:rsidRPr="002277F2" w:rsidRDefault="0026682D" w:rsidP="0026682D">
      <w:pPr>
        <w:spacing w:after="240"/>
        <w:ind w:left="720" w:firstLine="720"/>
        <w:rPr>
          <w:sz w:val="24"/>
          <w:szCs w:val="24"/>
        </w:rPr>
      </w:pPr>
      <w:r w:rsidRPr="002277F2">
        <w:rPr>
          <w:sz w:val="24"/>
          <w:szCs w:val="24"/>
        </w:rPr>
        <w:t>(3)</w:t>
      </w:r>
      <w:r w:rsidRPr="002277F2">
        <w:rPr>
          <w:sz w:val="24"/>
          <w:szCs w:val="24"/>
        </w:rPr>
        <w:tab/>
      </w:r>
      <w:r w:rsidR="00714993" w:rsidRPr="002277F2">
        <w:rPr>
          <w:sz w:val="24"/>
          <w:szCs w:val="24"/>
        </w:rPr>
        <w:t xml:space="preserve">that </w:t>
      </w:r>
      <w:r w:rsidRPr="002277F2">
        <w:rPr>
          <w:sz w:val="24"/>
          <w:szCs w:val="24"/>
        </w:rPr>
        <w:t>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2BDE2D59" w14:textId="77777777" w:rsidR="0026682D" w:rsidRPr="002277F2" w:rsidRDefault="0026682D" w:rsidP="0026682D">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057E6FB3" w14:textId="77777777" w:rsidR="0026682D" w:rsidRPr="002277F2" w:rsidRDefault="0026682D" w:rsidP="0026682D">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5E8FDAA0" w14:textId="77777777" w:rsidR="0026682D" w:rsidRPr="002B5C24" w:rsidRDefault="0026682D" w:rsidP="0026682D">
      <w:pPr>
        <w:spacing w:after="240"/>
        <w:ind w:left="720" w:firstLine="720"/>
        <w:rPr>
          <w:sz w:val="24"/>
          <w:szCs w:val="24"/>
        </w:rPr>
      </w:pPr>
      <w:r w:rsidRPr="002277F2">
        <w:rPr>
          <w:sz w:val="24"/>
          <w:szCs w:val="24"/>
        </w:rPr>
        <w:t>(6)</w:t>
      </w:r>
      <w:r w:rsidRPr="002277F2">
        <w:rPr>
          <w:sz w:val="24"/>
          <w:szCs w:val="24"/>
        </w:rPr>
        <w:tab/>
        <w:t xml:space="preserve">identified on the United States Department of Housing and Urban Development’s “Limited Denial of Participation, HUD Funding Disqualifications and </w:t>
      </w:r>
      <w:r w:rsidRPr="002277F2">
        <w:rPr>
          <w:sz w:val="24"/>
          <w:szCs w:val="24"/>
        </w:rPr>
        <w:lastRenderedPageBreak/>
        <w:t>Voluntary Abstentions List,” or on the General Services Administration’s “System for Award Management (SAM)” exclusion list, each of which may be amended from time to time, and any successor or replacement thereof.</w:t>
      </w:r>
    </w:p>
    <w:p w14:paraId="28D11AC3" w14:textId="708364AE" w:rsidR="006C7B81" w:rsidRPr="002B5C24" w:rsidRDefault="006C7B81" w:rsidP="006C7B81">
      <w:pPr>
        <w:suppressAutoHyphens/>
        <w:spacing w:after="240"/>
        <w:rPr>
          <w:sz w:val="24"/>
          <w:szCs w:val="24"/>
        </w:rPr>
      </w:pPr>
      <w:bookmarkStart w:id="7" w:name="_Hlk185331025"/>
      <w:r>
        <w:rPr>
          <w:sz w:val="24"/>
          <w:szCs w:val="24"/>
        </w:rPr>
        <w:t>“</w:t>
      </w:r>
      <w:r>
        <w:rPr>
          <w:b/>
          <w:sz w:val="24"/>
          <w:szCs w:val="24"/>
        </w:rPr>
        <w:t>Borrower</w:t>
      </w:r>
      <w:r>
        <w:rPr>
          <w:sz w:val="24"/>
          <w:szCs w:val="24"/>
        </w:rPr>
        <w:t>” means, individually (and jointly and severally (solidarily instead for purposes of Louisiana law) if more than one), (a)</w:t>
      </w:r>
      <w:r w:rsidR="00B70EAE">
        <w:rPr>
          <w:sz w:val="24"/>
          <w:szCs w:val="24"/>
        </w:rPr>
        <w:t> </w:t>
      </w:r>
      <w:r>
        <w:rPr>
          <w:sz w:val="24"/>
          <w:szCs w:val="24"/>
        </w:rPr>
        <w:t>the entity (or entities) identified as “Borrower” in the first paragraph of the Loan Agreement or (b)</w:t>
      </w:r>
      <w:r w:rsidR="00B70EAE">
        <w:rPr>
          <w:sz w:val="24"/>
          <w:szCs w:val="24"/>
        </w:rPr>
        <w:t> </w:t>
      </w:r>
      <w:r>
        <w:rPr>
          <w:sz w:val="24"/>
          <w:szCs w:val="24"/>
        </w:rPr>
        <w:t>the entity (or entities) identified as “Borrower” in an assumption agreement, or another amendment or supplement to the Loan Agreement.</w:t>
      </w:r>
    </w:p>
    <w:p w14:paraId="129840B5" w14:textId="491C398E" w:rsidR="00422195" w:rsidRPr="002B5C24" w:rsidRDefault="00422195" w:rsidP="00C712E3">
      <w:pPr>
        <w:keepNext/>
        <w:suppressAutoHyphens/>
        <w:spacing w:after="240"/>
        <w:rPr>
          <w:sz w:val="24"/>
          <w:szCs w:val="24"/>
        </w:rPr>
      </w:pPr>
      <w:r w:rsidRPr="002B5C24">
        <w:rPr>
          <w:sz w:val="24"/>
          <w:szCs w:val="24"/>
        </w:rPr>
        <w:t>“</w:t>
      </w:r>
      <w:r w:rsidRPr="002B5C24">
        <w:rPr>
          <w:b/>
          <w:sz w:val="24"/>
          <w:szCs w:val="24"/>
        </w:rPr>
        <w:t>Borrower Affiliate</w:t>
      </w:r>
      <w:r w:rsidRPr="002B5C24">
        <w:rPr>
          <w:sz w:val="24"/>
          <w:szCs w:val="24"/>
        </w:rPr>
        <w:t>” means:</w:t>
      </w:r>
    </w:p>
    <w:p w14:paraId="75F726A2" w14:textId="77777777" w:rsidR="00CD3A0A" w:rsidRPr="002B5C24" w:rsidRDefault="00CD3A0A" w:rsidP="00C712E3">
      <w:pPr>
        <w:numPr>
          <w:ilvl w:val="0"/>
          <w:numId w:val="24"/>
        </w:numPr>
        <w:suppressAutoHyphens/>
        <w:spacing w:after="240"/>
        <w:ind w:left="0" w:firstLine="720"/>
        <w:rPr>
          <w:sz w:val="24"/>
          <w:szCs w:val="24"/>
        </w:rPr>
      </w:pPr>
      <w:r w:rsidRPr="002B5C24">
        <w:rPr>
          <w:sz w:val="24"/>
          <w:szCs w:val="24"/>
        </w:rPr>
        <w:t>any Person that owns any direct ownership interest in Borrower, Guarantor or Key Principal;</w:t>
      </w:r>
    </w:p>
    <w:p w14:paraId="25920E9D" w14:textId="77777777" w:rsidR="00DD606B" w:rsidRPr="002B5C24" w:rsidRDefault="00CD3A0A" w:rsidP="00C712E3">
      <w:pPr>
        <w:suppressAutoHyphens/>
        <w:spacing w:after="240"/>
        <w:ind w:firstLine="720"/>
        <w:rPr>
          <w:sz w:val="24"/>
          <w:szCs w:val="24"/>
        </w:rPr>
      </w:pPr>
      <w:r w:rsidRPr="002B5C24">
        <w:rPr>
          <w:sz w:val="24"/>
          <w:szCs w:val="24"/>
        </w:rPr>
        <w:t>(b)</w:t>
      </w:r>
      <w:r w:rsidR="0001351A" w:rsidRPr="002B5C24">
        <w:rPr>
          <w:sz w:val="24"/>
          <w:szCs w:val="24"/>
        </w:rPr>
        <w:tab/>
      </w:r>
      <w:r w:rsidR="00422195" w:rsidRPr="002B5C24">
        <w:rPr>
          <w:sz w:val="24"/>
          <w:szCs w:val="24"/>
        </w:rPr>
        <w:t xml:space="preserve">any </w:t>
      </w:r>
      <w:r w:rsidR="009C158D" w:rsidRPr="002B5C24">
        <w:rPr>
          <w:sz w:val="24"/>
          <w:szCs w:val="24"/>
        </w:rPr>
        <w:t xml:space="preserve">Person </w:t>
      </w:r>
      <w:r w:rsidR="00422195" w:rsidRPr="002B5C24">
        <w:rPr>
          <w:sz w:val="24"/>
          <w:szCs w:val="24"/>
        </w:rPr>
        <w:t>that indirectly owns</w:t>
      </w:r>
      <w:r w:rsidR="00505F54" w:rsidRPr="002B5C24">
        <w:rPr>
          <w:sz w:val="24"/>
          <w:szCs w:val="24"/>
        </w:rPr>
        <w:t>,</w:t>
      </w:r>
      <w:r w:rsidR="00422195" w:rsidRPr="002B5C24">
        <w:rPr>
          <w:sz w:val="24"/>
          <w:szCs w:val="24"/>
        </w:rPr>
        <w:t xml:space="preserve"> with </w:t>
      </w:r>
      <w:r w:rsidR="00145E58" w:rsidRPr="002B5C24">
        <w:rPr>
          <w:sz w:val="24"/>
          <w:szCs w:val="24"/>
        </w:rPr>
        <w:t xml:space="preserve">the </w:t>
      </w:r>
      <w:r w:rsidR="00422195" w:rsidRPr="002B5C24">
        <w:rPr>
          <w:sz w:val="24"/>
          <w:szCs w:val="24"/>
        </w:rPr>
        <w:t>power to vote, twenty percent</w:t>
      </w:r>
      <w:r w:rsidR="00DD606B" w:rsidRPr="002B5C24">
        <w:rPr>
          <w:sz w:val="24"/>
          <w:szCs w:val="24"/>
        </w:rPr>
        <w:t> </w:t>
      </w:r>
      <w:r w:rsidR="00422195" w:rsidRPr="002B5C24">
        <w:rPr>
          <w:sz w:val="24"/>
          <w:szCs w:val="24"/>
        </w:rPr>
        <w:t xml:space="preserve">(20%) or more of the </w:t>
      </w:r>
      <w:r w:rsidRPr="002B5C24">
        <w:rPr>
          <w:sz w:val="24"/>
          <w:szCs w:val="24"/>
        </w:rPr>
        <w:t xml:space="preserve">ownership interests in </w:t>
      </w:r>
      <w:r w:rsidR="00422195" w:rsidRPr="002B5C24">
        <w:rPr>
          <w:sz w:val="24"/>
          <w:szCs w:val="24"/>
        </w:rPr>
        <w:t>Borrower, Guarantor or Key Principal;</w:t>
      </w:r>
    </w:p>
    <w:p w14:paraId="6F4756F4" w14:textId="77777777" w:rsidR="00422195" w:rsidRPr="002B5C24" w:rsidRDefault="00505F54" w:rsidP="00C712E3">
      <w:pPr>
        <w:suppressAutoHyphens/>
        <w:spacing w:after="240"/>
        <w:ind w:firstLine="720"/>
        <w:rPr>
          <w:sz w:val="24"/>
          <w:szCs w:val="24"/>
        </w:rPr>
      </w:pPr>
      <w:r w:rsidRPr="002B5C24">
        <w:rPr>
          <w:sz w:val="24"/>
          <w:szCs w:val="24"/>
        </w:rPr>
        <w:t>(c)</w:t>
      </w:r>
      <w:r w:rsidR="00422195" w:rsidRPr="002B5C24">
        <w:rPr>
          <w:sz w:val="24"/>
          <w:szCs w:val="24"/>
        </w:rPr>
        <w:tab/>
        <w:t xml:space="preserve">any </w:t>
      </w:r>
      <w:r w:rsidR="009C158D" w:rsidRPr="002B5C24">
        <w:rPr>
          <w:sz w:val="24"/>
          <w:szCs w:val="24"/>
        </w:rPr>
        <w:t xml:space="preserve">Person </w:t>
      </w:r>
      <w:r w:rsidR="00CD3A0A" w:rsidRPr="002B5C24">
        <w:rPr>
          <w:sz w:val="24"/>
          <w:szCs w:val="24"/>
        </w:rPr>
        <w:t>C</w:t>
      </w:r>
      <w:r w:rsidR="00422195" w:rsidRPr="002B5C24">
        <w:rPr>
          <w:sz w:val="24"/>
          <w:szCs w:val="24"/>
        </w:rPr>
        <w:t>ontrolled by</w:t>
      </w:r>
      <w:r w:rsidR="005C2E9B" w:rsidRPr="002B5C24">
        <w:rPr>
          <w:sz w:val="24"/>
          <w:szCs w:val="24"/>
        </w:rPr>
        <w:t>,</w:t>
      </w:r>
      <w:r w:rsidR="00422195" w:rsidRPr="002B5C24">
        <w:rPr>
          <w:sz w:val="24"/>
          <w:szCs w:val="24"/>
        </w:rPr>
        <w:t xml:space="preserve"> under common </w:t>
      </w:r>
      <w:r w:rsidR="00CD3A0A" w:rsidRPr="002B5C24">
        <w:rPr>
          <w:sz w:val="24"/>
          <w:szCs w:val="24"/>
        </w:rPr>
        <w:t>C</w:t>
      </w:r>
      <w:r w:rsidR="00422195" w:rsidRPr="002B5C24">
        <w:rPr>
          <w:sz w:val="24"/>
          <w:szCs w:val="24"/>
        </w:rPr>
        <w:t xml:space="preserve">ontrol with, or which </w:t>
      </w:r>
      <w:r w:rsidR="00CD3A0A" w:rsidRPr="002B5C24">
        <w:rPr>
          <w:sz w:val="24"/>
          <w:szCs w:val="24"/>
        </w:rPr>
        <w:t>C</w:t>
      </w:r>
      <w:r w:rsidR="00422195" w:rsidRPr="002B5C24">
        <w:rPr>
          <w:sz w:val="24"/>
          <w:szCs w:val="24"/>
        </w:rPr>
        <w:t>ontrols</w:t>
      </w:r>
      <w:r w:rsidR="005C2E9B" w:rsidRPr="002B5C24">
        <w:rPr>
          <w:sz w:val="24"/>
          <w:szCs w:val="24"/>
        </w:rPr>
        <w:t>,</w:t>
      </w:r>
      <w:r w:rsidR="00422195" w:rsidRPr="002B5C24">
        <w:rPr>
          <w:sz w:val="24"/>
          <w:szCs w:val="24"/>
        </w:rPr>
        <w:t xml:space="preserve"> Borrower, Guarantor or Key Principal;</w:t>
      </w:r>
    </w:p>
    <w:p w14:paraId="1EDFB824" w14:textId="25B069A1" w:rsidR="00DD606B" w:rsidRPr="002B5C24" w:rsidRDefault="00505F54" w:rsidP="00C712E3">
      <w:pPr>
        <w:suppressAutoHyphens/>
        <w:spacing w:after="240"/>
        <w:ind w:firstLine="720"/>
        <w:rPr>
          <w:sz w:val="24"/>
          <w:szCs w:val="24"/>
        </w:rPr>
      </w:pPr>
      <w:r w:rsidRPr="002B5C24">
        <w:rPr>
          <w:sz w:val="24"/>
          <w:szCs w:val="24"/>
        </w:rPr>
        <w:t>(d)</w:t>
      </w:r>
      <w:r w:rsidRPr="002B5C24">
        <w:rPr>
          <w:sz w:val="24"/>
          <w:szCs w:val="24"/>
        </w:rPr>
        <w:tab/>
        <w:t>any entity in which Borrower, Guarantor or Key Principal directly or indirectly owns</w:t>
      </w:r>
      <w:r w:rsidR="005C2E9B" w:rsidRPr="002B5C24">
        <w:rPr>
          <w:sz w:val="24"/>
          <w:szCs w:val="24"/>
        </w:rPr>
        <w:t>,</w:t>
      </w:r>
      <w:r w:rsidRPr="002B5C24">
        <w:rPr>
          <w:sz w:val="24"/>
          <w:szCs w:val="24"/>
        </w:rPr>
        <w:t xml:space="preserve"> with the power to vote, twenty percent (20%) or more of the ownership interests in such entity</w:t>
      </w:r>
      <w:r w:rsidR="0049549E" w:rsidRPr="002B5C24">
        <w:rPr>
          <w:sz w:val="24"/>
          <w:szCs w:val="24"/>
        </w:rPr>
        <w:t>;</w:t>
      </w:r>
      <w:r w:rsidRPr="002B5C24">
        <w:rPr>
          <w:sz w:val="24"/>
          <w:szCs w:val="24"/>
        </w:rPr>
        <w:t xml:space="preserve"> </w:t>
      </w:r>
      <w:r w:rsidR="00422195" w:rsidRPr="002B5C24">
        <w:rPr>
          <w:sz w:val="24"/>
          <w:szCs w:val="24"/>
        </w:rPr>
        <w:t>or</w:t>
      </w:r>
    </w:p>
    <w:p w14:paraId="07A80D55" w14:textId="77777777" w:rsidR="00DD606B" w:rsidRPr="002B5C24" w:rsidRDefault="00422195" w:rsidP="00C712E3">
      <w:pPr>
        <w:suppressAutoHyphens/>
        <w:spacing w:after="240"/>
        <w:ind w:firstLine="720"/>
        <w:rPr>
          <w:sz w:val="24"/>
          <w:szCs w:val="24"/>
        </w:rPr>
      </w:pPr>
      <w:r w:rsidRPr="002B5C24">
        <w:rPr>
          <w:sz w:val="24"/>
          <w:szCs w:val="24"/>
        </w:rPr>
        <w:t>(</w:t>
      </w:r>
      <w:r w:rsidR="001E1B5D" w:rsidRPr="002B5C24">
        <w:rPr>
          <w:sz w:val="24"/>
          <w:szCs w:val="24"/>
        </w:rPr>
        <w:t>e</w:t>
      </w:r>
      <w:r w:rsidRPr="002B5C24">
        <w:rPr>
          <w:sz w:val="24"/>
          <w:szCs w:val="24"/>
        </w:rPr>
        <w:t>)</w:t>
      </w:r>
      <w:r w:rsidRPr="002B5C24">
        <w:rPr>
          <w:sz w:val="24"/>
          <w:szCs w:val="24"/>
        </w:rPr>
        <w:tab/>
        <w:t xml:space="preserve">any other individual that is related (to the third degree of consanguinity) by blood or marriage to Borrower, </w:t>
      </w:r>
      <w:r w:rsidR="001E1B5D" w:rsidRPr="002B5C24">
        <w:rPr>
          <w:sz w:val="24"/>
          <w:szCs w:val="24"/>
        </w:rPr>
        <w:t>Guarantor or Key Principal</w:t>
      </w:r>
      <w:r w:rsidRPr="002B5C24">
        <w:rPr>
          <w:sz w:val="24"/>
          <w:szCs w:val="24"/>
        </w:rPr>
        <w:t>.</w:t>
      </w:r>
    </w:p>
    <w:bookmarkEnd w:id="7"/>
    <w:p w14:paraId="55141798"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Borrower Requested Repairs</w:t>
      </w:r>
      <w:r w:rsidRPr="002B5C24">
        <w:rPr>
          <w:sz w:val="24"/>
          <w:szCs w:val="24"/>
        </w:rPr>
        <w:t>” means repairs not listed on the Required Repair Schedule requested by Borrower to be reimbursed from the Repairs Escrow Account</w:t>
      </w:r>
      <w:r w:rsidR="00901912" w:rsidRPr="002B5C24">
        <w:rPr>
          <w:sz w:val="24"/>
          <w:szCs w:val="24"/>
        </w:rPr>
        <w:t xml:space="preserve"> and determined advisable by Lender to keep the Mortgaged Property in good order and repair and in a good marketable condition or to prevent deterioration of the Mortgaged Property</w:t>
      </w:r>
      <w:r w:rsidRPr="002B5C24">
        <w:rPr>
          <w:sz w:val="24"/>
          <w:szCs w:val="24"/>
        </w:rPr>
        <w:t>.</w:t>
      </w:r>
    </w:p>
    <w:p w14:paraId="7EDA1861"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Borrower Requested Replacements</w:t>
      </w:r>
      <w:r w:rsidRPr="002B5C24">
        <w:rPr>
          <w:sz w:val="24"/>
          <w:szCs w:val="24"/>
        </w:rPr>
        <w:t>” means replacements not listed on the Required Replacement Schedule requested by Borrower to be reimbursed from the Replacement Reserve Account</w:t>
      </w:r>
      <w:r w:rsidR="00901912" w:rsidRPr="002B5C24">
        <w:rPr>
          <w:sz w:val="24"/>
          <w:szCs w:val="24"/>
        </w:rPr>
        <w:t xml:space="preserve"> and determined advisable by Lender to keep the Mortgaged Property in good order and repair and in a good marketable condition or to prevent deterioration of the Mortgaged Property</w:t>
      </w:r>
      <w:r w:rsidRPr="002B5C24">
        <w:rPr>
          <w:sz w:val="24"/>
          <w:szCs w:val="24"/>
        </w:rPr>
        <w:t>.</w:t>
      </w:r>
    </w:p>
    <w:p w14:paraId="0FE62C3D"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Borrower’s General Business Address</w:t>
      </w:r>
      <w:r w:rsidRPr="002B5C24">
        <w:rPr>
          <w:sz w:val="24"/>
          <w:szCs w:val="24"/>
        </w:rPr>
        <w:t>” has the meaning set forth in the Summary of Loan Terms.</w:t>
      </w:r>
    </w:p>
    <w:p w14:paraId="0C3BE253"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Borrower’s Notice Address</w:t>
      </w:r>
      <w:r w:rsidRPr="002B5C24">
        <w:rPr>
          <w:sz w:val="24"/>
          <w:szCs w:val="24"/>
        </w:rPr>
        <w:t>” has the meaning set forth in the Summary of Loan Terms.</w:t>
      </w:r>
    </w:p>
    <w:p w14:paraId="70664C89"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Business Day</w:t>
      </w:r>
      <w:r w:rsidRPr="002B5C24">
        <w:rPr>
          <w:sz w:val="24"/>
          <w:szCs w:val="24"/>
        </w:rPr>
        <w:t xml:space="preserve">” means any day other than </w:t>
      </w:r>
      <w:r w:rsidR="00B82043" w:rsidRPr="002B5C24">
        <w:rPr>
          <w:sz w:val="24"/>
          <w:szCs w:val="24"/>
        </w:rPr>
        <w:t xml:space="preserve">(a) a Saturday, (b) a Sunday, (c) a day on which </w:t>
      </w:r>
      <w:r w:rsidR="004A6418" w:rsidRPr="002B5C24">
        <w:rPr>
          <w:sz w:val="24"/>
          <w:szCs w:val="24"/>
        </w:rPr>
        <w:t xml:space="preserve">Lender </w:t>
      </w:r>
      <w:r w:rsidR="00B82043" w:rsidRPr="002B5C24">
        <w:rPr>
          <w:sz w:val="24"/>
          <w:szCs w:val="24"/>
        </w:rPr>
        <w:t xml:space="preserve">is </w:t>
      </w:r>
      <w:r w:rsidR="00BB02C6" w:rsidRPr="002B5C24">
        <w:rPr>
          <w:sz w:val="24"/>
          <w:szCs w:val="24"/>
        </w:rPr>
        <w:t>not open for business</w:t>
      </w:r>
      <w:r w:rsidR="00B82043" w:rsidRPr="002B5C24">
        <w:rPr>
          <w:sz w:val="24"/>
          <w:szCs w:val="24"/>
        </w:rPr>
        <w:t xml:space="preserve">, or (d) a day on which the Federal Reserve Bank of New York is </w:t>
      </w:r>
      <w:r w:rsidR="00BB02C6" w:rsidRPr="002B5C24">
        <w:rPr>
          <w:sz w:val="24"/>
          <w:szCs w:val="24"/>
        </w:rPr>
        <w:t>not open for business</w:t>
      </w:r>
      <w:r w:rsidR="002C28E7" w:rsidRPr="002B5C24">
        <w:rPr>
          <w:sz w:val="24"/>
          <w:szCs w:val="24"/>
        </w:rPr>
        <w:t>.</w:t>
      </w:r>
    </w:p>
    <w:p w14:paraId="11EC0B7B" w14:textId="77777777" w:rsidR="004B296A" w:rsidRPr="002B5C24" w:rsidRDefault="004B296A" w:rsidP="004B296A">
      <w:pPr>
        <w:suppressAutoHyphens/>
        <w:spacing w:after="240"/>
        <w:rPr>
          <w:b/>
          <w:sz w:val="24"/>
          <w:szCs w:val="24"/>
        </w:rPr>
      </w:pPr>
      <w:r w:rsidRPr="002B5C24">
        <w:rPr>
          <w:sz w:val="24"/>
          <w:szCs w:val="24"/>
        </w:rPr>
        <w:lastRenderedPageBreak/>
        <w:t>“</w:t>
      </w:r>
      <w:r w:rsidRPr="002B5C24">
        <w:rPr>
          <w:b/>
          <w:sz w:val="24"/>
          <w:szCs w:val="24"/>
        </w:rPr>
        <w:t>Collateral Account</w:t>
      </w:r>
      <w:r w:rsidRPr="002B5C24">
        <w:rPr>
          <w:sz w:val="24"/>
          <w:szCs w:val="24"/>
        </w:rPr>
        <w:t>” means any account designated as such by Lender pursuant to a Collateral Agreement or as established pursuant to the Loan Agreement, including the Reserve/Escrow Account.</w:t>
      </w:r>
    </w:p>
    <w:p w14:paraId="1F93216D" w14:textId="1FFEB247" w:rsidR="00422195" w:rsidRPr="002B5C24" w:rsidRDefault="00422195" w:rsidP="004B296A">
      <w:pPr>
        <w:suppressAutoHyphens/>
        <w:spacing w:after="240"/>
        <w:rPr>
          <w:b/>
          <w:sz w:val="24"/>
          <w:szCs w:val="24"/>
        </w:rPr>
      </w:pPr>
      <w:r w:rsidRPr="002B5C24">
        <w:rPr>
          <w:sz w:val="24"/>
          <w:szCs w:val="24"/>
        </w:rPr>
        <w:t>“</w:t>
      </w:r>
      <w:r w:rsidRPr="002B5C24">
        <w:rPr>
          <w:b/>
          <w:sz w:val="24"/>
          <w:szCs w:val="24"/>
        </w:rPr>
        <w:t>Collateral Account Funds</w:t>
      </w:r>
      <w:r w:rsidRPr="002B5C24">
        <w:rPr>
          <w:sz w:val="24"/>
          <w:szCs w:val="24"/>
        </w:rPr>
        <w:t>” means, collectively, the funds on deposit in any Collateral Account, including the Reserve/Escrow Account Fund</w:t>
      </w:r>
      <w:r w:rsidR="001E1B5D" w:rsidRPr="002B5C24">
        <w:rPr>
          <w:sz w:val="24"/>
          <w:szCs w:val="24"/>
        </w:rPr>
        <w:t>s</w:t>
      </w:r>
      <w:r w:rsidRPr="002B5C24">
        <w:rPr>
          <w:sz w:val="24"/>
          <w:szCs w:val="24"/>
        </w:rPr>
        <w:t>.</w:t>
      </w:r>
    </w:p>
    <w:p w14:paraId="5098564D" w14:textId="72297E33" w:rsidR="0075083F" w:rsidRPr="002B5C24" w:rsidRDefault="007F1F44" w:rsidP="00FE4583">
      <w:pPr>
        <w:suppressAutoHyphens/>
        <w:spacing w:after="240"/>
        <w:rPr>
          <w:sz w:val="24"/>
          <w:szCs w:val="24"/>
        </w:rPr>
      </w:pPr>
      <w:r w:rsidRPr="002B5C24">
        <w:rPr>
          <w:sz w:val="24"/>
          <w:szCs w:val="24"/>
        </w:rPr>
        <w:t>“</w:t>
      </w:r>
      <w:r w:rsidRPr="002B5C24">
        <w:rPr>
          <w:b/>
          <w:sz w:val="24"/>
          <w:szCs w:val="24"/>
        </w:rPr>
        <w:t>Collateral Agreement</w:t>
      </w:r>
      <w:r w:rsidRPr="002B5C24">
        <w:rPr>
          <w:sz w:val="24"/>
          <w:szCs w:val="24"/>
        </w:rPr>
        <w:t>” means any separate agreement between Borrower and Lender and any other party (if applicable) for the establishment of any other fund, reserve or account related to the Mortgage Loan or the Mortgaged Property.</w:t>
      </w:r>
    </w:p>
    <w:p w14:paraId="38863A76" w14:textId="03618581" w:rsidR="00422195" w:rsidRPr="002B5C24" w:rsidRDefault="00422195" w:rsidP="007F1F44">
      <w:pPr>
        <w:suppressAutoHyphens/>
        <w:spacing w:after="240"/>
        <w:rPr>
          <w:sz w:val="24"/>
          <w:szCs w:val="24"/>
        </w:rPr>
      </w:pPr>
      <w:r w:rsidRPr="002B5C24">
        <w:rPr>
          <w:sz w:val="24"/>
          <w:szCs w:val="24"/>
        </w:rPr>
        <w:t>“</w:t>
      </w:r>
      <w:r w:rsidRPr="002B5C24">
        <w:rPr>
          <w:b/>
          <w:sz w:val="24"/>
          <w:szCs w:val="24"/>
        </w:rPr>
        <w:t>Completion Period</w:t>
      </w:r>
      <w:r w:rsidRPr="002B5C24">
        <w:rPr>
          <w:sz w:val="24"/>
          <w:szCs w:val="24"/>
        </w:rPr>
        <w:t>” has the meaning set forth in the Summary of Loan Terms.</w:t>
      </w:r>
    </w:p>
    <w:p w14:paraId="107D91A5"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Condemnation Action</w:t>
      </w:r>
      <w:r w:rsidRPr="002B5C24">
        <w:rPr>
          <w:sz w:val="24"/>
          <w:szCs w:val="24"/>
        </w:rPr>
        <w:t xml:space="preserve">” </w:t>
      </w:r>
      <w:r w:rsidR="001E1B5D" w:rsidRPr="002B5C24">
        <w:rPr>
          <w:sz w:val="24"/>
          <w:szCs w:val="24"/>
        </w:rPr>
        <w:t>h</w:t>
      </w:r>
      <w:r w:rsidRPr="002B5C24">
        <w:rPr>
          <w:sz w:val="24"/>
          <w:szCs w:val="24"/>
        </w:rPr>
        <w:t>as the meaning set forth in the Security Instrument.</w:t>
      </w:r>
    </w:p>
    <w:p w14:paraId="3C491313" w14:textId="77777777" w:rsidR="0077720F" w:rsidRDefault="0077720F" w:rsidP="00C712E3">
      <w:pPr>
        <w:suppressAutoHyphens/>
        <w:spacing w:after="240"/>
        <w:rPr>
          <w:sz w:val="24"/>
          <w:szCs w:val="24"/>
        </w:rPr>
      </w:pPr>
      <w:r w:rsidRPr="002B5C24">
        <w:rPr>
          <w:sz w:val="24"/>
          <w:szCs w:val="24"/>
        </w:rPr>
        <w:t>“</w:t>
      </w:r>
      <w:r w:rsidRPr="002B5C24">
        <w:rPr>
          <w:b/>
          <w:sz w:val="24"/>
          <w:szCs w:val="24"/>
        </w:rPr>
        <w:t>Control</w:t>
      </w:r>
      <w:r w:rsidRPr="002B5C24">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1253ACBB" w14:textId="340DFD5B" w:rsidR="004A1E9D" w:rsidRDefault="004A1E9D" w:rsidP="00DE5EE5">
      <w:pPr>
        <w:tabs>
          <w:tab w:val="left" w:pos="720"/>
        </w:tabs>
        <w:spacing w:after="240"/>
        <w:rPr>
          <w:sz w:val="24"/>
          <w:szCs w:val="24"/>
        </w:rPr>
      </w:pPr>
      <w:bookmarkStart w:id="8" w:name="_Hlk184040642"/>
      <w:r w:rsidRPr="004A1E9D">
        <w:rPr>
          <w:sz w:val="24"/>
          <w:szCs w:val="24"/>
        </w:rPr>
        <w:t>“</w:t>
      </w:r>
      <w:r w:rsidRPr="004A1E9D">
        <w:rPr>
          <w:b/>
          <w:bCs/>
          <w:sz w:val="24"/>
          <w:szCs w:val="24"/>
        </w:rPr>
        <w:t>Control Takeover</w:t>
      </w:r>
      <w:r w:rsidRPr="004A1E9D">
        <w:rPr>
          <w:sz w:val="24"/>
          <w:szCs w:val="24"/>
        </w:rPr>
        <w:t>” means the right of an investor to directly or indirectly change Control of Borrower, Key Principal, or Guarantor, or effect a Transfer of any direct or indirect ownership interest in Borrower, Key Principal or Guarantor that is prohibited under this Loan Agreement.</w:t>
      </w:r>
    </w:p>
    <w:p w14:paraId="6D3DC81D" w14:textId="347BF430" w:rsidR="00DE5EE5" w:rsidRPr="002277F2" w:rsidRDefault="00DE5EE5" w:rsidP="00DE5EE5">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5A6D9937" w14:textId="282D6DAF" w:rsidR="00422195" w:rsidRPr="002B5C24" w:rsidRDefault="00422195" w:rsidP="00C712E3">
      <w:pPr>
        <w:suppressAutoHyphens/>
        <w:spacing w:after="240"/>
        <w:rPr>
          <w:sz w:val="24"/>
          <w:szCs w:val="24"/>
        </w:rPr>
      </w:pPr>
      <w:r w:rsidRPr="002B5C24">
        <w:rPr>
          <w:sz w:val="24"/>
          <w:szCs w:val="24"/>
        </w:rPr>
        <w:t>“</w:t>
      </w:r>
      <w:r w:rsidRPr="002B5C24">
        <w:rPr>
          <w:b/>
          <w:sz w:val="24"/>
          <w:szCs w:val="24"/>
        </w:rPr>
        <w:t>Credit Score</w:t>
      </w:r>
      <w:r w:rsidRPr="002B5C24">
        <w:rPr>
          <w:sz w:val="24"/>
          <w:szCs w:val="24"/>
        </w:rPr>
        <w:t>” means a numerical value or a categorization derived from a statistical tool or modeling system used to measure credit risk and predict the likelihood of certain credit behaviors, including default.</w:t>
      </w:r>
    </w:p>
    <w:p w14:paraId="399BC09A"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Debt Service Amounts</w:t>
      </w:r>
      <w:r w:rsidRPr="002B5C24">
        <w:rPr>
          <w:sz w:val="24"/>
          <w:szCs w:val="24"/>
        </w:rPr>
        <w:t>” means the Monthly Debt Service Payments and all other amounts payable under the Loan Agreement, the Note, the Security Instrument or any other Loan Document.</w:t>
      </w:r>
    </w:p>
    <w:p w14:paraId="2738A3D2" w14:textId="77777777" w:rsidR="00422195" w:rsidRPr="002B5C24" w:rsidRDefault="00422195" w:rsidP="00C712E3">
      <w:pPr>
        <w:keepNext/>
        <w:suppressAutoHyphens/>
        <w:spacing w:after="240"/>
        <w:rPr>
          <w:sz w:val="24"/>
          <w:szCs w:val="24"/>
        </w:rPr>
      </w:pPr>
      <w:r w:rsidRPr="002B5C24">
        <w:rPr>
          <w:sz w:val="24"/>
          <w:szCs w:val="24"/>
        </w:rPr>
        <w:t>“</w:t>
      </w:r>
      <w:r w:rsidRPr="002B5C24">
        <w:rPr>
          <w:b/>
          <w:sz w:val="24"/>
          <w:szCs w:val="24"/>
        </w:rPr>
        <w:t>Default Rate</w:t>
      </w:r>
      <w:r w:rsidRPr="002B5C24">
        <w:rPr>
          <w:sz w:val="24"/>
          <w:szCs w:val="24"/>
        </w:rPr>
        <w:t>” means an interest rate equal to the lesser of:</w:t>
      </w:r>
    </w:p>
    <w:p w14:paraId="42F17AE4" w14:textId="77777777" w:rsidR="00DD606B" w:rsidRPr="002B5C24" w:rsidRDefault="001E1B5D" w:rsidP="00C712E3">
      <w:pPr>
        <w:suppressAutoHyphens/>
        <w:spacing w:after="240"/>
        <w:ind w:firstLine="720"/>
        <w:rPr>
          <w:sz w:val="24"/>
          <w:szCs w:val="24"/>
        </w:rPr>
      </w:pPr>
      <w:r w:rsidRPr="002B5C24">
        <w:rPr>
          <w:sz w:val="24"/>
          <w:szCs w:val="24"/>
        </w:rPr>
        <w:t>(a)</w:t>
      </w:r>
      <w:r w:rsidRPr="002B5C24">
        <w:rPr>
          <w:sz w:val="24"/>
          <w:szCs w:val="24"/>
        </w:rPr>
        <w:tab/>
      </w:r>
      <w:r w:rsidR="00422195" w:rsidRPr="002B5C24">
        <w:rPr>
          <w:sz w:val="24"/>
          <w:szCs w:val="24"/>
        </w:rPr>
        <w:t>the sum of the Interest Rate plus four</w:t>
      </w:r>
      <w:r w:rsidR="00DD606B" w:rsidRPr="002B5C24">
        <w:rPr>
          <w:sz w:val="24"/>
          <w:szCs w:val="24"/>
        </w:rPr>
        <w:t> </w:t>
      </w:r>
      <w:r w:rsidR="00422195" w:rsidRPr="002B5C24">
        <w:rPr>
          <w:sz w:val="24"/>
          <w:szCs w:val="24"/>
        </w:rPr>
        <w:t>(4) percentage points; or</w:t>
      </w:r>
    </w:p>
    <w:p w14:paraId="4504613B" w14:textId="77777777" w:rsidR="00DD606B" w:rsidRPr="002B5C24" w:rsidRDefault="001E1B5D" w:rsidP="00C712E3">
      <w:pPr>
        <w:suppressAutoHyphens/>
        <w:spacing w:after="240"/>
        <w:ind w:firstLine="720"/>
        <w:rPr>
          <w:sz w:val="24"/>
          <w:szCs w:val="24"/>
        </w:rPr>
      </w:pPr>
      <w:r w:rsidRPr="002B5C24">
        <w:rPr>
          <w:sz w:val="24"/>
          <w:szCs w:val="24"/>
        </w:rPr>
        <w:t>(b)</w:t>
      </w:r>
      <w:r w:rsidRPr="002B5C24">
        <w:rPr>
          <w:sz w:val="24"/>
          <w:szCs w:val="24"/>
        </w:rPr>
        <w:tab/>
      </w:r>
      <w:r w:rsidR="00422195" w:rsidRPr="002B5C24">
        <w:rPr>
          <w:sz w:val="24"/>
          <w:szCs w:val="24"/>
        </w:rPr>
        <w:t>the maximum interest rate which may be collected from Borrower under applicable law.</w:t>
      </w:r>
    </w:p>
    <w:p w14:paraId="5412FD8F" w14:textId="77777777" w:rsidR="00B91511" w:rsidRPr="002B5C24" w:rsidRDefault="00B91511" w:rsidP="00C712E3">
      <w:pPr>
        <w:suppressAutoHyphens/>
        <w:spacing w:after="240"/>
        <w:rPr>
          <w:sz w:val="24"/>
          <w:szCs w:val="24"/>
        </w:rPr>
      </w:pPr>
      <w:r w:rsidRPr="002B5C24">
        <w:rPr>
          <w:sz w:val="24"/>
          <w:szCs w:val="24"/>
        </w:rPr>
        <w:t>“</w:t>
      </w:r>
      <w:r w:rsidRPr="002B5C24">
        <w:rPr>
          <w:b/>
          <w:sz w:val="24"/>
          <w:szCs w:val="24"/>
        </w:rPr>
        <w:t>Definition</w:t>
      </w:r>
      <w:r w:rsidR="009A7FAA" w:rsidRPr="002B5C24">
        <w:rPr>
          <w:b/>
          <w:sz w:val="24"/>
          <w:szCs w:val="24"/>
        </w:rPr>
        <w:t>s</w:t>
      </w:r>
      <w:r w:rsidRPr="002B5C24">
        <w:rPr>
          <w:b/>
          <w:sz w:val="24"/>
          <w:szCs w:val="24"/>
        </w:rPr>
        <w:t xml:space="preserve"> Schedule</w:t>
      </w:r>
      <w:r w:rsidRPr="002B5C24">
        <w:rPr>
          <w:sz w:val="24"/>
          <w:szCs w:val="24"/>
        </w:rPr>
        <w:t xml:space="preserve">” means this </w:t>
      </w:r>
      <w:r w:rsidRPr="002B5C24">
        <w:rPr>
          <w:sz w:val="24"/>
          <w:szCs w:val="24"/>
          <w:u w:val="single"/>
        </w:rPr>
        <w:t>Schedule</w:t>
      </w:r>
      <w:r w:rsidR="00C52465" w:rsidRPr="002B5C24">
        <w:rPr>
          <w:sz w:val="24"/>
          <w:szCs w:val="24"/>
          <w:u w:val="single"/>
        </w:rPr>
        <w:t> </w:t>
      </w:r>
      <w:r w:rsidRPr="002B5C24">
        <w:rPr>
          <w:sz w:val="24"/>
          <w:szCs w:val="24"/>
          <w:u w:val="single"/>
        </w:rPr>
        <w:t>1</w:t>
      </w:r>
      <w:r w:rsidRPr="002B5C24">
        <w:rPr>
          <w:sz w:val="24"/>
          <w:szCs w:val="24"/>
        </w:rPr>
        <w:t xml:space="preserve"> </w:t>
      </w:r>
      <w:r w:rsidR="00A7781F" w:rsidRPr="002B5C24">
        <w:rPr>
          <w:sz w:val="24"/>
          <w:szCs w:val="24"/>
        </w:rPr>
        <w:t xml:space="preserve">(Definitions Schedule) </w:t>
      </w:r>
      <w:r w:rsidRPr="002B5C24">
        <w:rPr>
          <w:sz w:val="24"/>
          <w:szCs w:val="24"/>
        </w:rPr>
        <w:t>to the Loan Agreement.</w:t>
      </w:r>
    </w:p>
    <w:p w14:paraId="3A5D561A" w14:textId="2493B908" w:rsidR="007031EC" w:rsidRDefault="007031EC" w:rsidP="00C712E3">
      <w:pPr>
        <w:suppressAutoHyphens/>
        <w:spacing w:after="240"/>
        <w:rPr>
          <w:sz w:val="24"/>
          <w:szCs w:val="24"/>
        </w:rPr>
      </w:pPr>
      <w:r w:rsidRPr="002B5C24">
        <w:rPr>
          <w:sz w:val="24"/>
          <w:szCs w:val="24"/>
        </w:rPr>
        <w:lastRenderedPageBreak/>
        <w:t>“</w:t>
      </w:r>
      <w:r w:rsidRPr="002B5C24">
        <w:rPr>
          <w:b/>
          <w:sz w:val="24"/>
          <w:szCs w:val="24"/>
        </w:rPr>
        <w:t>Division</w:t>
      </w:r>
      <w:r w:rsidRPr="002B5C24">
        <w:rPr>
          <w:sz w:val="24"/>
          <w:szCs w:val="24"/>
        </w:rPr>
        <w:t xml:space="preserve">” means the </w:t>
      </w:r>
      <w:r w:rsidR="005F79E7" w:rsidRPr="002B5C24">
        <w:rPr>
          <w:sz w:val="24"/>
          <w:szCs w:val="24"/>
        </w:rPr>
        <w:t xml:space="preserve">filing of a certificate of </w:t>
      </w:r>
      <w:r w:rsidRPr="002B5C24">
        <w:rPr>
          <w:sz w:val="24"/>
          <w:szCs w:val="24"/>
        </w:rPr>
        <w:t>division</w:t>
      </w:r>
      <w:r w:rsidR="005F79E7" w:rsidRPr="002B5C24">
        <w:rPr>
          <w:sz w:val="24"/>
          <w:szCs w:val="24"/>
        </w:rPr>
        <w:t xml:space="preserve">, adoption of a plan of division, </w:t>
      </w:r>
      <w:r w:rsidR="00BD3A14" w:rsidRPr="002B5C24">
        <w:rPr>
          <w:sz w:val="24"/>
          <w:szCs w:val="24"/>
        </w:rPr>
        <w:t xml:space="preserve">amending of any organizational documents, </w:t>
      </w:r>
      <w:r w:rsidR="005F79E7" w:rsidRPr="002B5C24">
        <w:rPr>
          <w:sz w:val="24"/>
          <w:szCs w:val="24"/>
        </w:rPr>
        <w:t xml:space="preserve">or any </w:t>
      </w:r>
      <w:r w:rsidR="00EC7DC6" w:rsidRPr="002B5C24">
        <w:rPr>
          <w:sz w:val="24"/>
          <w:szCs w:val="24"/>
        </w:rPr>
        <w:t xml:space="preserve">other </w:t>
      </w:r>
      <w:r w:rsidR="005F79E7" w:rsidRPr="002B5C24">
        <w:rPr>
          <w:sz w:val="24"/>
          <w:szCs w:val="24"/>
        </w:rPr>
        <w:t>actions taken</w:t>
      </w:r>
      <w:r w:rsidR="002B22F4" w:rsidRPr="002B5C24">
        <w:rPr>
          <w:sz w:val="24"/>
          <w:szCs w:val="24"/>
        </w:rPr>
        <w:t>, permitted,</w:t>
      </w:r>
      <w:r w:rsidR="005F79E7" w:rsidRPr="002B5C24">
        <w:rPr>
          <w:sz w:val="24"/>
          <w:szCs w:val="24"/>
        </w:rPr>
        <w:t xml:space="preserve"> </w:t>
      </w:r>
      <w:r w:rsidR="00442B8A" w:rsidRPr="002B5C24">
        <w:rPr>
          <w:sz w:val="24"/>
          <w:szCs w:val="24"/>
        </w:rPr>
        <w:t xml:space="preserve">or consented </w:t>
      </w:r>
      <w:r w:rsidR="005F79E7" w:rsidRPr="002B5C24">
        <w:rPr>
          <w:sz w:val="24"/>
          <w:szCs w:val="24"/>
        </w:rPr>
        <w:t xml:space="preserve">to </w:t>
      </w:r>
      <w:r w:rsidR="00442B8A" w:rsidRPr="002B5C24">
        <w:rPr>
          <w:sz w:val="24"/>
          <w:szCs w:val="24"/>
        </w:rPr>
        <w:t xml:space="preserve">in order to </w:t>
      </w:r>
      <w:r w:rsidR="00CA01C8" w:rsidRPr="002B5C24">
        <w:rPr>
          <w:sz w:val="24"/>
          <w:szCs w:val="24"/>
        </w:rPr>
        <w:t>divide</w:t>
      </w:r>
      <w:r w:rsidR="005F79E7" w:rsidRPr="002B5C24">
        <w:rPr>
          <w:sz w:val="24"/>
          <w:szCs w:val="24"/>
        </w:rPr>
        <w:t xml:space="preserve"> </w:t>
      </w:r>
      <w:r w:rsidRPr="002B5C24">
        <w:rPr>
          <w:sz w:val="24"/>
          <w:szCs w:val="24"/>
        </w:rPr>
        <w:t>a Person into two or more Persons pursuant to a plan of division such as contemplated under the Delaware Limited Liability Company Act or any other similar requirement of law in any jurisdiction.  The term “</w:t>
      </w:r>
      <w:r w:rsidRPr="002B5C24">
        <w:rPr>
          <w:b/>
          <w:sz w:val="24"/>
          <w:szCs w:val="24"/>
        </w:rPr>
        <w:t>Divide</w:t>
      </w:r>
      <w:r w:rsidRPr="002B5C24">
        <w:rPr>
          <w:sz w:val="24"/>
          <w:szCs w:val="24"/>
        </w:rPr>
        <w:t>” shall have a correlative meaning.</w:t>
      </w:r>
    </w:p>
    <w:p w14:paraId="25B9B4DE" w14:textId="3411F233" w:rsidR="005C7D41" w:rsidRPr="005C7D41" w:rsidRDefault="005C7D41" w:rsidP="00B70EAE">
      <w:pPr>
        <w:keepNext/>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57CD49AB" w14:textId="093F339E" w:rsidR="005C7D41" w:rsidRPr="005C7D41" w:rsidRDefault="005C7D41" w:rsidP="005C7D41">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B24BD1">
        <w:rPr>
          <w:sz w:val="24"/>
          <w:szCs w:val="24"/>
        </w:rPr>
        <w:t>1</w:t>
      </w:r>
      <w:r w:rsidRPr="005C7D41">
        <w:rPr>
          <w:sz w:val="24"/>
          <w:szCs w:val="24"/>
        </w:rPr>
        <w:t>)</w:t>
      </w:r>
      <w:r>
        <w:rPr>
          <w:sz w:val="24"/>
          <w:szCs w:val="24"/>
        </w:rPr>
        <w:t> </w:t>
      </w:r>
      <w:r w:rsidRPr="005C7D41">
        <w:rPr>
          <w:sz w:val="24"/>
          <w:szCs w:val="24"/>
        </w:rPr>
        <w:t>a United States citizen or (</w:t>
      </w:r>
      <w:r w:rsidR="00B24BD1">
        <w:rPr>
          <w:sz w:val="24"/>
          <w:szCs w:val="24"/>
        </w:rPr>
        <w:t>2</w:t>
      </w:r>
      <w:r w:rsidRPr="005C7D41">
        <w:rPr>
          <w:sz w:val="24"/>
          <w:szCs w:val="24"/>
        </w:rPr>
        <w:t>)</w:t>
      </w:r>
      <w:r>
        <w:rPr>
          <w:sz w:val="24"/>
          <w:szCs w:val="24"/>
        </w:rPr>
        <w:t> </w:t>
      </w:r>
      <w:r w:rsidRPr="005C7D41">
        <w:rPr>
          <w:sz w:val="24"/>
          <w:szCs w:val="24"/>
        </w:rPr>
        <w:t>a legal permanent resident</w:t>
      </w:r>
      <w:r w:rsidR="00234628" w:rsidRPr="00234628">
        <w:t xml:space="preserve"> </w:t>
      </w:r>
      <w:r w:rsidR="00234628" w:rsidRPr="00234628">
        <w:rPr>
          <w:sz w:val="24"/>
          <w:szCs w:val="24"/>
        </w:rPr>
        <w:t>of the United States</w:t>
      </w:r>
      <w:r w:rsidRPr="005C7D41">
        <w:rPr>
          <w:sz w:val="24"/>
          <w:szCs w:val="24"/>
        </w:rPr>
        <w:t>; or</w:t>
      </w:r>
    </w:p>
    <w:p w14:paraId="58F7C327" w14:textId="65F2A54A" w:rsidR="005C7D41" w:rsidRPr="005C7D41" w:rsidRDefault="005C7D41" w:rsidP="005C7D41">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4B1064C4" w14:textId="5A8D0B16" w:rsidR="007B78DC" w:rsidRPr="002B5C24" w:rsidRDefault="0026682D" w:rsidP="007B78DC">
      <w:pPr>
        <w:suppressAutoHyphens/>
        <w:spacing w:after="240"/>
        <w:rPr>
          <w:sz w:val="24"/>
          <w:szCs w:val="24"/>
        </w:rPr>
      </w:pPr>
      <w:r w:rsidRPr="002B5C24">
        <w:rPr>
          <w:sz w:val="24"/>
          <w:szCs w:val="24"/>
          <w:lang w:bidi="ar-SA"/>
        </w:rPr>
        <w:t>“</w:t>
      </w:r>
      <w:r w:rsidRPr="002B5C24">
        <w:rPr>
          <w:b/>
          <w:sz w:val="24"/>
          <w:szCs w:val="24"/>
          <w:lang w:bidi="ar-SA"/>
        </w:rPr>
        <w:t>Economic</w:t>
      </w:r>
      <w:r w:rsidRPr="002B5C24">
        <w:rPr>
          <w:sz w:val="24"/>
          <w:szCs w:val="24"/>
          <w:lang w:bidi="ar-SA"/>
        </w:rPr>
        <w:t xml:space="preserve"> </w:t>
      </w:r>
      <w:r w:rsidRPr="002B5C24">
        <w:rPr>
          <w:b/>
          <w:sz w:val="24"/>
          <w:szCs w:val="24"/>
          <w:lang w:bidi="ar-SA"/>
        </w:rPr>
        <w:t>Sanctions</w:t>
      </w:r>
      <w:r w:rsidRPr="002B5C24">
        <w:rPr>
          <w:sz w:val="24"/>
          <w:szCs w:val="24"/>
          <w:lang w:bidi="ar-SA"/>
        </w:rPr>
        <w:t xml:space="preserve">” means any economic or financial sanction administered or enforced by the United States Government (including, without limitation, those administered by OFAC at </w:t>
      </w:r>
      <w:hyperlink r:id="rId9" w:history="1">
        <w:r w:rsidRPr="002B5C24">
          <w:rPr>
            <w:color w:val="0000FF"/>
            <w:sz w:val="24"/>
            <w:szCs w:val="24"/>
            <w:u w:val="single"/>
            <w:lang w:bidi="ar-SA"/>
          </w:rPr>
          <w:t>http://www.treasury.gov/about/organizational-structure/offices/Pages/Office-of-Foreign-Assets-Control.aspx</w:t>
        </w:r>
      </w:hyperlink>
      <w:r w:rsidRPr="002B5C24">
        <w:rPr>
          <w:sz w:val="24"/>
          <w:szCs w:val="24"/>
          <w:lang w:bidi="ar-SA"/>
        </w:rPr>
        <w:t>), the U.S. Department of Commerce, or the U.S. Department of State</w:t>
      </w:r>
      <w:r w:rsidR="007B78DC" w:rsidRPr="002B5C24">
        <w:rPr>
          <w:sz w:val="24"/>
          <w:szCs w:val="24"/>
        </w:rPr>
        <w:t>.</w:t>
      </w:r>
    </w:p>
    <w:p w14:paraId="77962AB7" w14:textId="64906507" w:rsidR="00DD606B" w:rsidRPr="002B5C24" w:rsidRDefault="00422195" w:rsidP="007B78DC">
      <w:pPr>
        <w:suppressAutoHyphens/>
        <w:spacing w:after="240"/>
        <w:rPr>
          <w:sz w:val="24"/>
          <w:szCs w:val="24"/>
        </w:rPr>
      </w:pPr>
      <w:r w:rsidRPr="002B5C24">
        <w:rPr>
          <w:sz w:val="24"/>
          <w:szCs w:val="24"/>
        </w:rPr>
        <w:t>“</w:t>
      </w:r>
      <w:r w:rsidRPr="002B5C24">
        <w:rPr>
          <w:b/>
          <w:sz w:val="24"/>
          <w:szCs w:val="24"/>
        </w:rPr>
        <w:t>Effective Date</w:t>
      </w:r>
      <w:r w:rsidRPr="002B5C24">
        <w:rPr>
          <w:sz w:val="24"/>
          <w:szCs w:val="24"/>
        </w:rPr>
        <w:t>” has the meaning set forth in the Summary of Loan Terms.</w:t>
      </w:r>
    </w:p>
    <w:p w14:paraId="56F1B187" w14:textId="6FFC8680" w:rsidR="008A1DD8" w:rsidRPr="002B5C24" w:rsidRDefault="008A1DD8" w:rsidP="00C712E3">
      <w:pPr>
        <w:suppressAutoHyphens/>
        <w:spacing w:after="240"/>
        <w:rPr>
          <w:sz w:val="24"/>
          <w:szCs w:val="24"/>
        </w:rPr>
      </w:pPr>
      <w:r w:rsidRPr="002B5C24">
        <w:rPr>
          <w:sz w:val="24"/>
          <w:szCs w:val="24"/>
        </w:rPr>
        <w:t>“</w:t>
      </w:r>
      <w:r w:rsidRPr="002B5C24">
        <w:rPr>
          <w:b/>
          <w:sz w:val="24"/>
          <w:szCs w:val="24"/>
        </w:rPr>
        <w:t>Employee Benefit Plan</w:t>
      </w:r>
      <w:r w:rsidRPr="002B5C24">
        <w:rPr>
          <w:sz w:val="24"/>
          <w:szCs w:val="24"/>
        </w:rPr>
        <w:t>” means a plan described in Section</w:t>
      </w:r>
      <w:r w:rsidR="001B4A3E" w:rsidRPr="002B5C24">
        <w:rPr>
          <w:sz w:val="24"/>
          <w:szCs w:val="24"/>
        </w:rPr>
        <w:t> </w:t>
      </w:r>
      <w:r w:rsidRPr="002B5C24">
        <w:rPr>
          <w:sz w:val="24"/>
          <w:szCs w:val="24"/>
        </w:rPr>
        <w:t>3(3) of ERISA, regardless of whether the plan is subject to ERISA</w:t>
      </w:r>
      <w:r w:rsidR="009B24CA" w:rsidRPr="002B5C24">
        <w:rPr>
          <w:sz w:val="24"/>
          <w:szCs w:val="24"/>
        </w:rPr>
        <w:t>, or a “plan” as defined in Section</w:t>
      </w:r>
      <w:r w:rsidR="00B70EAE">
        <w:rPr>
          <w:sz w:val="24"/>
          <w:szCs w:val="24"/>
        </w:rPr>
        <w:t> </w:t>
      </w:r>
      <w:r w:rsidR="009B24CA" w:rsidRPr="002B5C24">
        <w:rPr>
          <w:sz w:val="24"/>
          <w:szCs w:val="24"/>
        </w:rPr>
        <w:t>4975(e)(1) of the Internal Revenue Code</w:t>
      </w:r>
      <w:r w:rsidRPr="002B5C24">
        <w:rPr>
          <w:sz w:val="24"/>
          <w:szCs w:val="24"/>
        </w:rPr>
        <w:t>.</w:t>
      </w:r>
    </w:p>
    <w:p w14:paraId="11347C69"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Enforcement Costs</w:t>
      </w:r>
      <w:r w:rsidRPr="002B5C24">
        <w:rPr>
          <w:sz w:val="24"/>
          <w:szCs w:val="24"/>
        </w:rPr>
        <w:t>” has the meaning set forth in the Security Instrument.</w:t>
      </w:r>
    </w:p>
    <w:p w14:paraId="25957EFE"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Environmental Indemnity</w:t>
      </w:r>
      <w:r w:rsidR="00CB19C1" w:rsidRPr="002B5C24">
        <w:rPr>
          <w:b/>
          <w:sz w:val="24"/>
          <w:szCs w:val="24"/>
        </w:rPr>
        <w:t xml:space="preserve"> Agreement</w:t>
      </w:r>
      <w:r w:rsidRPr="002B5C24">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7335AE9C" w14:textId="77777777" w:rsidR="00104896" w:rsidRPr="002B5C24" w:rsidRDefault="00104896" w:rsidP="00C712E3">
      <w:pPr>
        <w:suppressAutoHyphens/>
        <w:spacing w:after="240"/>
        <w:rPr>
          <w:sz w:val="24"/>
          <w:szCs w:val="24"/>
        </w:rPr>
      </w:pPr>
      <w:r w:rsidRPr="002B5C24">
        <w:rPr>
          <w:sz w:val="24"/>
          <w:szCs w:val="24"/>
        </w:rPr>
        <w:t>“</w:t>
      </w:r>
      <w:r w:rsidRPr="002B5C24">
        <w:rPr>
          <w:b/>
          <w:sz w:val="24"/>
          <w:szCs w:val="24"/>
        </w:rPr>
        <w:t>Environmental Inspections</w:t>
      </w:r>
      <w:r w:rsidRPr="002B5C24">
        <w:rPr>
          <w:sz w:val="24"/>
          <w:szCs w:val="24"/>
        </w:rPr>
        <w:t>” has the meaning set forth in the Environmental Indemnity Agreement.</w:t>
      </w:r>
    </w:p>
    <w:p w14:paraId="6D789CCB"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Environmental Laws</w:t>
      </w:r>
      <w:r w:rsidRPr="002B5C24">
        <w:rPr>
          <w:sz w:val="24"/>
          <w:szCs w:val="24"/>
        </w:rPr>
        <w:t>” has the meaning set forth in the Environmental Indemnity Agreement.</w:t>
      </w:r>
    </w:p>
    <w:p w14:paraId="4723F6FB" w14:textId="533F40F8" w:rsidR="00161FD4" w:rsidRPr="002B5C24" w:rsidRDefault="00161FD4" w:rsidP="00C712E3">
      <w:pPr>
        <w:suppressAutoHyphens/>
        <w:spacing w:after="240"/>
        <w:rPr>
          <w:sz w:val="24"/>
          <w:szCs w:val="24"/>
        </w:rPr>
      </w:pPr>
      <w:r w:rsidRPr="002B5C24">
        <w:rPr>
          <w:sz w:val="24"/>
          <w:szCs w:val="24"/>
        </w:rPr>
        <w:t>“</w:t>
      </w:r>
      <w:r w:rsidRPr="002B5C24">
        <w:rPr>
          <w:b/>
          <w:sz w:val="24"/>
          <w:szCs w:val="24"/>
        </w:rPr>
        <w:t>ERISA</w:t>
      </w:r>
      <w:r w:rsidRPr="002B5C24">
        <w:rPr>
          <w:sz w:val="24"/>
          <w:szCs w:val="24"/>
        </w:rPr>
        <w:t>”</w:t>
      </w:r>
      <w:r w:rsidR="008060CF" w:rsidRPr="002B5C24">
        <w:rPr>
          <w:sz w:val="24"/>
          <w:szCs w:val="24"/>
        </w:rPr>
        <w:t xml:space="preserve"> means the Employee Retirement Income Security Act of 1974, as amended from time to time and the regulations promulgated thereunder.</w:t>
      </w:r>
    </w:p>
    <w:p w14:paraId="49C6CFED" w14:textId="77777777" w:rsidR="00161FD4" w:rsidRPr="002B5C24" w:rsidRDefault="00161FD4" w:rsidP="00C712E3">
      <w:pPr>
        <w:suppressAutoHyphens/>
        <w:spacing w:after="240"/>
        <w:rPr>
          <w:b/>
          <w:sz w:val="24"/>
          <w:szCs w:val="24"/>
        </w:rPr>
      </w:pPr>
      <w:r w:rsidRPr="002B5C24">
        <w:rPr>
          <w:sz w:val="24"/>
          <w:szCs w:val="24"/>
        </w:rPr>
        <w:t>“</w:t>
      </w:r>
      <w:r w:rsidRPr="002B5C24">
        <w:rPr>
          <w:b/>
          <w:sz w:val="24"/>
          <w:szCs w:val="24"/>
        </w:rPr>
        <w:t>ERISA Affiliate</w:t>
      </w:r>
      <w:r w:rsidRPr="002B5C24">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6B23A1A5" w14:textId="44B54037" w:rsidR="00464563" w:rsidRPr="002B5C24" w:rsidRDefault="00161FD4" w:rsidP="00C712E3">
      <w:pPr>
        <w:suppressAutoHyphens/>
        <w:spacing w:after="240"/>
        <w:rPr>
          <w:sz w:val="24"/>
          <w:szCs w:val="24"/>
        </w:rPr>
      </w:pPr>
      <w:r w:rsidRPr="002B5C24">
        <w:rPr>
          <w:sz w:val="24"/>
          <w:szCs w:val="24"/>
        </w:rPr>
        <w:t>“</w:t>
      </w:r>
      <w:r w:rsidRPr="002B5C24">
        <w:rPr>
          <w:b/>
          <w:sz w:val="24"/>
          <w:szCs w:val="24"/>
        </w:rPr>
        <w:t>ERISA Plan</w:t>
      </w:r>
      <w:r w:rsidRPr="002B5C24">
        <w:rPr>
          <w:sz w:val="24"/>
          <w:szCs w:val="24"/>
        </w:rPr>
        <w:t xml:space="preserve">” </w:t>
      </w:r>
      <w:r w:rsidR="00322FA9" w:rsidRPr="002B5C24">
        <w:rPr>
          <w:sz w:val="24"/>
          <w:szCs w:val="24"/>
        </w:rPr>
        <w:t>means any employee pension benefit plan within the meaning of Section</w:t>
      </w:r>
      <w:r w:rsidR="00B70EAE">
        <w:rPr>
          <w:sz w:val="24"/>
          <w:szCs w:val="24"/>
        </w:rPr>
        <w:t> </w:t>
      </w:r>
      <w:r w:rsidR="00322FA9" w:rsidRPr="002B5C24">
        <w:rPr>
          <w:sz w:val="24"/>
          <w:szCs w:val="24"/>
        </w:rPr>
        <w:t>3(2) of ERISA (or related trust) that is subject to the requirements of Title</w:t>
      </w:r>
      <w:r w:rsidR="00B70EAE">
        <w:rPr>
          <w:sz w:val="24"/>
          <w:szCs w:val="24"/>
        </w:rPr>
        <w:t> </w:t>
      </w:r>
      <w:r w:rsidR="00322FA9" w:rsidRPr="002B5C24">
        <w:rPr>
          <w:sz w:val="24"/>
          <w:szCs w:val="24"/>
        </w:rPr>
        <w:t>IV of ERISA, Sections</w:t>
      </w:r>
      <w:r w:rsidR="00B70EAE">
        <w:rPr>
          <w:sz w:val="24"/>
          <w:szCs w:val="24"/>
        </w:rPr>
        <w:t> </w:t>
      </w:r>
      <w:r w:rsidR="00322FA9" w:rsidRPr="002B5C24">
        <w:rPr>
          <w:sz w:val="24"/>
          <w:szCs w:val="24"/>
        </w:rPr>
        <w:t xml:space="preserve">430 </w:t>
      </w:r>
      <w:r w:rsidR="00D919C7" w:rsidRPr="002B5C24">
        <w:rPr>
          <w:sz w:val="24"/>
          <w:szCs w:val="24"/>
        </w:rPr>
        <w:t>or</w:t>
      </w:r>
      <w:r w:rsidR="00322FA9" w:rsidRPr="002B5C24">
        <w:rPr>
          <w:sz w:val="24"/>
          <w:szCs w:val="24"/>
        </w:rPr>
        <w:t xml:space="preserve"> </w:t>
      </w:r>
      <w:r w:rsidR="00322FA9" w:rsidRPr="002B5C24">
        <w:rPr>
          <w:sz w:val="24"/>
          <w:szCs w:val="24"/>
        </w:rPr>
        <w:lastRenderedPageBreak/>
        <w:t>431 of the Internal Revenue Code, or Sections</w:t>
      </w:r>
      <w:r w:rsidR="00B70EAE">
        <w:rPr>
          <w:sz w:val="24"/>
          <w:szCs w:val="24"/>
        </w:rPr>
        <w:t> </w:t>
      </w:r>
      <w:r w:rsidR="00322FA9" w:rsidRPr="002B5C24">
        <w:rPr>
          <w:sz w:val="24"/>
          <w:szCs w:val="24"/>
        </w:rPr>
        <w:t>302, 303, or 304 of ERISA, which is maintained or contributed to by Borrower or its ERISA Affiliates</w:t>
      </w:r>
      <w:r w:rsidRPr="002B5C24">
        <w:rPr>
          <w:sz w:val="24"/>
          <w:szCs w:val="24"/>
        </w:rPr>
        <w:t>.</w:t>
      </w:r>
    </w:p>
    <w:p w14:paraId="50FD1C05"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Event of Default</w:t>
      </w:r>
      <w:r w:rsidRPr="002B5C24">
        <w:rPr>
          <w:sz w:val="24"/>
          <w:szCs w:val="24"/>
        </w:rPr>
        <w:t xml:space="preserve">” means the occurrence of any event listed in </w:t>
      </w:r>
      <w:r w:rsidR="00CB19C1" w:rsidRPr="002B5C24">
        <w:rPr>
          <w:sz w:val="24"/>
          <w:szCs w:val="24"/>
        </w:rPr>
        <w:t>Section</w:t>
      </w:r>
      <w:r w:rsidR="00117FA5" w:rsidRPr="002B5C24">
        <w:rPr>
          <w:sz w:val="24"/>
          <w:szCs w:val="24"/>
        </w:rPr>
        <w:t> </w:t>
      </w:r>
      <w:r w:rsidR="00CB19C1" w:rsidRPr="002B5C24">
        <w:rPr>
          <w:sz w:val="24"/>
          <w:szCs w:val="24"/>
        </w:rPr>
        <w:t>14.01 (Events of Default) of the Loan Agreement.</w:t>
      </w:r>
    </w:p>
    <w:p w14:paraId="1928C702" w14:textId="77777777" w:rsidR="00274FEA" w:rsidRPr="002B5C24" w:rsidRDefault="00274FEA" w:rsidP="00C712E3">
      <w:pPr>
        <w:suppressAutoHyphens/>
        <w:spacing w:after="240"/>
        <w:rPr>
          <w:sz w:val="24"/>
          <w:szCs w:val="24"/>
        </w:rPr>
      </w:pPr>
      <w:r w:rsidRPr="002B5C24">
        <w:rPr>
          <w:bCs/>
          <w:sz w:val="24"/>
          <w:szCs w:val="24"/>
        </w:rPr>
        <w:t>“</w:t>
      </w:r>
      <w:r w:rsidRPr="002B5C24">
        <w:rPr>
          <w:b/>
          <w:bCs/>
          <w:sz w:val="24"/>
          <w:szCs w:val="24"/>
        </w:rPr>
        <w:t>Exceptions to Representations and Warranties Schedule</w:t>
      </w:r>
      <w:r w:rsidRPr="002B5C24">
        <w:rPr>
          <w:sz w:val="24"/>
          <w:szCs w:val="24"/>
        </w:rPr>
        <w:t xml:space="preserve">” means that certain </w:t>
      </w:r>
      <w:r w:rsidRPr="002B5C24">
        <w:rPr>
          <w:sz w:val="24"/>
          <w:szCs w:val="24"/>
          <w:u w:val="single"/>
        </w:rPr>
        <w:t>Schedule 7</w:t>
      </w:r>
      <w:r w:rsidRPr="002B5C24">
        <w:rPr>
          <w:sz w:val="24"/>
          <w:szCs w:val="24"/>
        </w:rPr>
        <w:t xml:space="preserve"> (Exceptions to Representations and Warranties</w:t>
      </w:r>
      <w:r w:rsidR="004134B6" w:rsidRPr="002B5C24">
        <w:rPr>
          <w:sz w:val="24"/>
          <w:szCs w:val="24"/>
        </w:rPr>
        <w:t xml:space="preserve"> Schedule</w:t>
      </w:r>
      <w:r w:rsidRPr="002B5C24">
        <w:rPr>
          <w:sz w:val="24"/>
          <w:szCs w:val="24"/>
        </w:rPr>
        <w:t>) to the Loan Agreement.</w:t>
      </w:r>
    </w:p>
    <w:p w14:paraId="1ACE3A10" w14:textId="0D48710C" w:rsidR="00AE08AB" w:rsidRPr="00DF36F7" w:rsidRDefault="00AE08AB" w:rsidP="00AE08AB">
      <w:pPr>
        <w:suppressAutoHyphens/>
        <w:spacing w:after="240"/>
        <w:rPr>
          <w:sz w:val="24"/>
          <w:szCs w:val="24"/>
        </w:rPr>
      </w:pPr>
      <w:bookmarkStart w:id="9" w:name="_Hlk200740948"/>
      <w:r w:rsidRPr="00DF36F7">
        <w:rPr>
          <w:sz w:val="24"/>
          <w:szCs w:val="24"/>
        </w:rPr>
        <w:t>“</w:t>
      </w:r>
      <w:r w:rsidRPr="00DF36F7">
        <w:rPr>
          <w:b/>
          <w:bCs/>
          <w:sz w:val="24"/>
          <w:szCs w:val="24"/>
        </w:rPr>
        <w:t>FEMA</w:t>
      </w:r>
      <w:r w:rsidRPr="00DF36F7">
        <w:rPr>
          <w:sz w:val="24"/>
          <w:szCs w:val="24"/>
        </w:rPr>
        <w:t xml:space="preserve">” </w:t>
      </w:r>
      <w:r w:rsidR="00357D3B" w:rsidRPr="00DF36F7">
        <w:rPr>
          <w:sz w:val="24"/>
          <w:szCs w:val="24"/>
        </w:rPr>
        <w:t>means the Federal Emergency Management Agency (or any successor)</w:t>
      </w:r>
      <w:r w:rsidRPr="00DF36F7">
        <w:rPr>
          <w:sz w:val="24"/>
          <w:szCs w:val="24"/>
        </w:rPr>
        <w:t>.</w:t>
      </w:r>
    </w:p>
    <w:bookmarkEnd w:id="9"/>
    <w:p w14:paraId="4C674D60" w14:textId="5B1D3C2E" w:rsidR="00422195" w:rsidRPr="002B5C24" w:rsidRDefault="00422195" w:rsidP="00C712E3">
      <w:pPr>
        <w:suppressAutoHyphens/>
        <w:spacing w:after="240"/>
        <w:rPr>
          <w:sz w:val="24"/>
          <w:szCs w:val="24"/>
        </w:rPr>
      </w:pPr>
      <w:r w:rsidRPr="002B5C24">
        <w:rPr>
          <w:sz w:val="24"/>
          <w:szCs w:val="24"/>
        </w:rPr>
        <w:t>“</w:t>
      </w:r>
      <w:r w:rsidRPr="002B5C24">
        <w:rPr>
          <w:b/>
          <w:sz w:val="24"/>
          <w:szCs w:val="24"/>
        </w:rPr>
        <w:t>First Payment Date</w:t>
      </w:r>
      <w:r w:rsidRPr="002B5C24">
        <w:rPr>
          <w:sz w:val="24"/>
          <w:szCs w:val="24"/>
        </w:rPr>
        <w:t>” has the meaning set forth in the Summary of Loan Terms.</w:t>
      </w:r>
    </w:p>
    <w:p w14:paraId="321037D0" w14:textId="77777777" w:rsidR="00422195" w:rsidRPr="002B5C24" w:rsidRDefault="00422195" w:rsidP="00C712E3">
      <w:pPr>
        <w:suppressAutoHyphens/>
        <w:spacing w:after="240"/>
        <w:rPr>
          <w:b/>
          <w:sz w:val="24"/>
          <w:szCs w:val="24"/>
        </w:rPr>
      </w:pPr>
      <w:r w:rsidRPr="002B5C24">
        <w:rPr>
          <w:sz w:val="24"/>
          <w:szCs w:val="24"/>
        </w:rPr>
        <w:t>“</w:t>
      </w:r>
      <w:r w:rsidRPr="002B5C24">
        <w:rPr>
          <w:b/>
          <w:sz w:val="24"/>
          <w:szCs w:val="24"/>
        </w:rPr>
        <w:t>First Principal and Interest Payment Date</w:t>
      </w:r>
      <w:r w:rsidRPr="002B5C24">
        <w:rPr>
          <w:sz w:val="24"/>
          <w:szCs w:val="24"/>
        </w:rPr>
        <w:t>” has the meaning set forth in the Summary of Loan Terms</w:t>
      </w:r>
      <w:r w:rsidR="00793B1D" w:rsidRPr="002B5C24">
        <w:rPr>
          <w:sz w:val="24"/>
          <w:szCs w:val="24"/>
        </w:rPr>
        <w:t>, if applicable</w:t>
      </w:r>
      <w:r w:rsidRPr="002B5C24">
        <w:rPr>
          <w:sz w:val="24"/>
          <w:szCs w:val="24"/>
        </w:rPr>
        <w:t>.</w:t>
      </w:r>
    </w:p>
    <w:p w14:paraId="15FAE73B" w14:textId="72737474" w:rsidR="002E28D1" w:rsidRPr="002B5C24" w:rsidRDefault="002E28D1" w:rsidP="002E28D1">
      <w:pPr>
        <w:suppressAutoHyphens/>
        <w:spacing w:after="240"/>
        <w:rPr>
          <w:sz w:val="24"/>
          <w:szCs w:val="24"/>
          <w:lang w:bidi="ar-SA"/>
        </w:rPr>
      </w:pPr>
      <w:r w:rsidRPr="002B5C24">
        <w:rPr>
          <w:bCs/>
          <w:sz w:val="24"/>
          <w:szCs w:val="24"/>
        </w:rPr>
        <w:t>“</w:t>
      </w:r>
      <w:r w:rsidRPr="002B5C24">
        <w:rPr>
          <w:b/>
          <w:sz w:val="24"/>
          <w:szCs w:val="24"/>
        </w:rPr>
        <w:t>Fixed Investment Trust</w:t>
      </w:r>
      <w:r w:rsidRPr="002B5C24">
        <w:rPr>
          <w:bCs/>
          <w:sz w:val="24"/>
          <w:szCs w:val="24"/>
        </w:rPr>
        <w:t>”</w:t>
      </w:r>
      <w:r w:rsidRPr="002B5C24">
        <w:rPr>
          <w:sz w:val="24"/>
          <w:szCs w:val="24"/>
        </w:rPr>
        <w:t xml:space="preserve"> means an investment trust as defined in Section 301.7701-4</w:t>
      </w:r>
      <w:r w:rsidR="00D327B5" w:rsidRPr="002B5C24">
        <w:rPr>
          <w:sz w:val="24"/>
          <w:szCs w:val="24"/>
        </w:rPr>
        <w:t>(c)</w:t>
      </w:r>
      <w:r w:rsidRPr="002B5C24">
        <w:rPr>
          <w:sz w:val="24"/>
          <w:szCs w:val="24"/>
        </w:rPr>
        <w:t xml:space="preserve"> of the Treasury Regulations.</w:t>
      </w:r>
    </w:p>
    <w:p w14:paraId="3339FB88" w14:textId="45EED7C5" w:rsidR="003A2955" w:rsidRPr="002B5C24" w:rsidRDefault="003A2955" w:rsidP="002E28D1">
      <w:pPr>
        <w:suppressAutoHyphens/>
        <w:spacing w:after="240"/>
        <w:rPr>
          <w:sz w:val="24"/>
          <w:szCs w:val="24"/>
        </w:rPr>
      </w:pPr>
      <w:r w:rsidRPr="002B5C24">
        <w:rPr>
          <w:sz w:val="24"/>
          <w:szCs w:val="24"/>
        </w:rPr>
        <w:t>“</w:t>
      </w:r>
      <w:r w:rsidRPr="002B5C24">
        <w:rPr>
          <w:b/>
          <w:sz w:val="24"/>
          <w:szCs w:val="24"/>
        </w:rPr>
        <w:t>Fixed Rate</w:t>
      </w:r>
      <w:r w:rsidRPr="002B5C24">
        <w:rPr>
          <w:sz w:val="24"/>
          <w:szCs w:val="24"/>
        </w:rPr>
        <w:t>” has the meaning set forth in the Summary of Loan Terms.</w:t>
      </w:r>
    </w:p>
    <w:p w14:paraId="5273697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Fixtures</w:t>
      </w:r>
      <w:r w:rsidRPr="002B5C24">
        <w:rPr>
          <w:sz w:val="24"/>
          <w:szCs w:val="24"/>
        </w:rPr>
        <w:t>” has the meaning set forth in the Security Instrument.</w:t>
      </w:r>
    </w:p>
    <w:p w14:paraId="30A305DA" w14:textId="72919719" w:rsidR="00464563" w:rsidRDefault="0048310D" w:rsidP="00C712E3">
      <w:pPr>
        <w:suppressAutoHyphens/>
        <w:spacing w:after="240"/>
        <w:rPr>
          <w:bCs/>
          <w:sz w:val="24"/>
          <w:szCs w:val="24"/>
        </w:rPr>
      </w:pPr>
      <w:r w:rsidRPr="002B5C24">
        <w:rPr>
          <w:sz w:val="24"/>
          <w:szCs w:val="24"/>
        </w:rPr>
        <w:t>“</w:t>
      </w:r>
      <w:r w:rsidRPr="002B5C24">
        <w:rPr>
          <w:b/>
          <w:sz w:val="24"/>
          <w:szCs w:val="24"/>
        </w:rPr>
        <w:t>Force Majeure</w:t>
      </w:r>
      <w:r w:rsidRPr="002B5C24">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sidRPr="002B5C24">
        <w:rPr>
          <w:bCs/>
          <w:sz w:val="24"/>
          <w:szCs w:val="24"/>
        </w:rPr>
        <w:t xml:space="preserve">, and of which Borrower shall have notified Lender in writing within </w:t>
      </w:r>
      <w:r w:rsidR="00322FA9" w:rsidRPr="002B5C24">
        <w:rPr>
          <w:bCs/>
          <w:sz w:val="24"/>
          <w:szCs w:val="24"/>
        </w:rPr>
        <w:t>ten</w:t>
      </w:r>
      <w:r w:rsidR="00802B78" w:rsidRPr="002B5C24">
        <w:rPr>
          <w:bCs/>
          <w:sz w:val="24"/>
          <w:szCs w:val="24"/>
        </w:rPr>
        <w:t> </w:t>
      </w:r>
      <w:r w:rsidRPr="002B5C24">
        <w:rPr>
          <w:bCs/>
          <w:sz w:val="24"/>
          <w:szCs w:val="24"/>
        </w:rPr>
        <w:t>(</w:t>
      </w:r>
      <w:r w:rsidR="00322FA9" w:rsidRPr="002B5C24">
        <w:rPr>
          <w:bCs/>
          <w:sz w:val="24"/>
          <w:szCs w:val="24"/>
        </w:rPr>
        <w:t>1</w:t>
      </w:r>
      <w:r w:rsidRPr="002B5C24">
        <w:rPr>
          <w:bCs/>
          <w:sz w:val="24"/>
          <w:szCs w:val="24"/>
        </w:rPr>
        <w:t>0) days after its occurrence</w:t>
      </w:r>
      <w:r w:rsidR="004D62B1" w:rsidRPr="002B5C24">
        <w:rPr>
          <w:bCs/>
          <w:sz w:val="24"/>
          <w:szCs w:val="24"/>
        </w:rPr>
        <w:t>.</w:t>
      </w:r>
    </w:p>
    <w:p w14:paraId="20C4526C" w14:textId="17D63FCF" w:rsidR="004A1E9D" w:rsidRPr="002B5C24" w:rsidRDefault="004A1E9D" w:rsidP="00C712E3">
      <w:pPr>
        <w:suppressAutoHyphens/>
        <w:spacing w:after="240"/>
        <w:rPr>
          <w:bCs/>
          <w:sz w:val="24"/>
          <w:szCs w:val="24"/>
        </w:rPr>
      </w:pPr>
      <w:r w:rsidRPr="004A1E9D">
        <w:rPr>
          <w:bCs/>
          <w:sz w:val="24"/>
          <w:szCs w:val="24"/>
        </w:rPr>
        <w:t>“</w:t>
      </w:r>
      <w:r w:rsidRPr="004A1E9D">
        <w:rPr>
          <w:b/>
          <w:sz w:val="24"/>
          <w:szCs w:val="24"/>
        </w:rPr>
        <w:t>Forced Sale</w:t>
      </w:r>
      <w:r w:rsidRPr="004A1E9D">
        <w:rPr>
          <w:bCs/>
          <w:sz w:val="24"/>
          <w:szCs w:val="24"/>
        </w:rPr>
        <w:t>” means the right of an investor to require a sale or other disposition of the Mortgaged Property (whether via an Acquisition by Deed or Acquisition of Controlling Interests).</w:t>
      </w:r>
    </w:p>
    <w:p w14:paraId="7924586E" w14:textId="587F3447" w:rsidR="00622C25" w:rsidRPr="002B5C24" w:rsidRDefault="00422195" w:rsidP="00C712E3">
      <w:pPr>
        <w:keepNext/>
        <w:suppressAutoHyphens/>
        <w:spacing w:after="240"/>
        <w:rPr>
          <w:sz w:val="24"/>
          <w:szCs w:val="24"/>
        </w:rPr>
      </w:pPr>
      <w:r w:rsidRPr="002B5C24">
        <w:rPr>
          <w:sz w:val="24"/>
          <w:szCs w:val="24"/>
        </w:rPr>
        <w:t>“</w:t>
      </w:r>
      <w:r w:rsidRPr="002B5C24">
        <w:rPr>
          <w:b/>
          <w:sz w:val="24"/>
          <w:szCs w:val="24"/>
        </w:rPr>
        <w:t>Foreclosure Event</w:t>
      </w:r>
      <w:r w:rsidRPr="002B5C24">
        <w:rPr>
          <w:sz w:val="24"/>
          <w:szCs w:val="24"/>
        </w:rPr>
        <w:t>” means</w:t>
      </w:r>
      <w:r w:rsidR="00622C25" w:rsidRPr="002B5C24">
        <w:rPr>
          <w:sz w:val="24"/>
          <w:szCs w:val="24"/>
        </w:rPr>
        <w:t>:</w:t>
      </w:r>
    </w:p>
    <w:p w14:paraId="026164CF" w14:textId="77777777" w:rsidR="00622C25" w:rsidRPr="002B5C24" w:rsidRDefault="00422195" w:rsidP="00C712E3">
      <w:pPr>
        <w:suppressAutoHyphens/>
        <w:spacing w:after="240"/>
        <w:ind w:firstLine="810"/>
        <w:rPr>
          <w:sz w:val="24"/>
          <w:szCs w:val="24"/>
        </w:rPr>
      </w:pPr>
      <w:r w:rsidRPr="002B5C24">
        <w:rPr>
          <w:sz w:val="24"/>
          <w:szCs w:val="24"/>
        </w:rPr>
        <w:t>(</w:t>
      </w:r>
      <w:r w:rsidR="00CB19C1" w:rsidRPr="002B5C24">
        <w:rPr>
          <w:sz w:val="24"/>
          <w:szCs w:val="24"/>
        </w:rPr>
        <w:t>a</w:t>
      </w:r>
      <w:r w:rsidRPr="002B5C24">
        <w:rPr>
          <w:sz w:val="24"/>
          <w:szCs w:val="24"/>
        </w:rPr>
        <w:t>)</w:t>
      </w:r>
      <w:r w:rsidR="00622C25" w:rsidRPr="002B5C24">
        <w:rPr>
          <w:sz w:val="24"/>
          <w:szCs w:val="24"/>
        </w:rPr>
        <w:tab/>
      </w:r>
      <w:r w:rsidRPr="002B5C24">
        <w:rPr>
          <w:sz w:val="24"/>
          <w:szCs w:val="24"/>
        </w:rPr>
        <w:t>foreclosure</w:t>
      </w:r>
      <w:r w:rsidR="00622C25" w:rsidRPr="002B5C24">
        <w:rPr>
          <w:sz w:val="24"/>
          <w:szCs w:val="24"/>
        </w:rPr>
        <w:t xml:space="preserve"> under the Security Instrument;</w:t>
      </w:r>
    </w:p>
    <w:p w14:paraId="6D64FB97" w14:textId="77777777" w:rsidR="00622C25" w:rsidRPr="002B5C24" w:rsidRDefault="00422195" w:rsidP="00C712E3">
      <w:pPr>
        <w:suppressAutoHyphens/>
        <w:spacing w:after="240"/>
        <w:ind w:firstLine="810"/>
        <w:rPr>
          <w:sz w:val="24"/>
          <w:szCs w:val="24"/>
        </w:rPr>
      </w:pPr>
      <w:r w:rsidRPr="002B5C24">
        <w:rPr>
          <w:sz w:val="24"/>
          <w:szCs w:val="24"/>
        </w:rPr>
        <w:t>(</w:t>
      </w:r>
      <w:r w:rsidR="00CB19C1" w:rsidRPr="002B5C24">
        <w:rPr>
          <w:sz w:val="24"/>
          <w:szCs w:val="24"/>
        </w:rPr>
        <w:t>b</w:t>
      </w:r>
      <w:r w:rsidRPr="002B5C24">
        <w:rPr>
          <w:sz w:val="24"/>
          <w:szCs w:val="24"/>
        </w:rPr>
        <w:t>)</w:t>
      </w:r>
      <w:r w:rsidR="00622C25" w:rsidRPr="002B5C24">
        <w:rPr>
          <w:sz w:val="24"/>
          <w:szCs w:val="24"/>
        </w:rPr>
        <w:tab/>
      </w:r>
      <w:r w:rsidRPr="002B5C24">
        <w:rPr>
          <w:sz w:val="24"/>
          <w:szCs w:val="24"/>
        </w:rPr>
        <w:t xml:space="preserve">any other exercise by Lender of rights and remedies (whether under the Security Instrument or under applicable law, including </w:t>
      </w:r>
      <w:r w:rsidR="00CB19C1" w:rsidRPr="002B5C24">
        <w:rPr>
          <w:sz w:val="24"/>
          <w:szCs w:val="24"/>
        </w:rPr>
        <w:t>Insolvency Laws</w:t>
      </w:r>
      <w:r w:rsidRPr="002B5C24">
        <w:rPr>
          <w:sz w:val="24"/>
          <w:szCs w:val="24"/>
        </w:rPr>
        <w:t xml:space="preserve">) as holder of the Mortgage Loan and/or the Security Instrument, as a result of which Lender (or its designee or nominee) or a third party purchaser becomes owner of the </w:t>
      </w:r>
      <w:r w:rsidR="00CC2CA4" w:rsidRPr="002B5C24">
        <w:rPr>
          <w:sz w:val="24"/>
          <w:szCs w:val="24"/>
        </w:rPr>
        <w:t>Mortgaged Property</w:t>
      </w:r>
      <w:r w:rsidR="00622C25" w:rsidRPr="002B5C24">
        <w:rPr>
          <w:sz w:val="24"/>
          <w:szCs w:val="24"/>
        </w:rPr>
        <w:t>;</w:t>
      </w:r>
    </w:p>
    <w:p w14:paraId="5614B802" w14:textId="77777777" w:rsidR="00622C25" w:rsidRPr="002B5C24" w:rsidRDefault="00422195" w:rsidP="00C712E3">
      <w:pPr>
        <w:suppressAutoHyphens/>
        <w:spacing w:after="240"/>
        <w:ind w:firstLine="810"/>
        <w:rPr>
          <w:sz w:val="24"/>
          <w:szCs w:val="24"/>
        </w:rPr>
      </w:pPr>
      <w:r w:rsidRPr="002B5C24">
        <w:rPr>
          <w:sz w:val="24"/>
          <w:szCs w:val="24"/>
        </w:rPr>
        <w:t>(</w:t>
      </w:r>
      <w:r w:rsidR="00CB19C1" w:rsidRPr="002B5C24">
        <w:rPr>
          <w:sz w:val="24"/>
          <w:szCs w:val="24"/>
        </w:rPr>
        <w:t>c</w:t>
      </w:r>
      <w:r w:rsidRPr="002B5C24">
        <w:rPr>
          <w:sz w:val="24"/>
          <w:szCs w:val="24"/>
        </w:rPr>
        <w:t>)</w:t>
      </w:r>
      <w:r w:rsidR="00622C25" w:rsidRPr="002B5C24">
        <w:rPr>
          <w:sz w:val="24"/>
          <w:szCs w:val="24"/>
        </w:rPr>
        <w:tab/>
      </w:r>
      <w:r w:rsidRPr="002B5C24">
        <w:rPr>
          <w:sz w:val="24"/>
          <w:szCs w:val="24"/>
        </w:rPr>
        <w:t xml:space="preserve">delivery by Borrower to Lender (or its designee or nominee) of a deed </w:t>
      </w:r>
      <w:r w:rsidR="004735CC" w:rsidRPr="002B5C24">
        <w:rPr>
          <w:sz w:val="24"/>
          <w:szCs w:val="24"/>
        </w:rPr>
        <w:t>or other conveyance of Borrower’</w:t>
      </w:r>
      <w:r w:rsidRPr="002B5C24">
        <w:rPr>
          <w:sz w:val="24"/>
          <w:szCs w:val="24"/>
        </w:rPr>
        <w:t xml:space="preserve">s interest in the Mortgaged Property </w:t>
      </w:r>
      <w:r w:rsidR="004735CC" w:rsidRPr="002B5C24">
        <w:rPr>
          <w:sz w:val="24"/>
          <w:szCs w:val="24"/>
        </w:rPr>
        <w:t>in lieu of any of the foregoing</w:t>
      </w:r>
      <w:r w:rsidR="00622C25" w:rsidRPr="002B5C24">
        <w:rPr>
          <w:sz w:val="24"/>
          <w:szCs w:val="24"/>
        </w:rPr>
        <w:t>;</w:t>
      </w:r>
      <w:r w:rsidR="004735CC" w:rsidRPr="002B5C24">
        <w:rPr>
          <w:sz w:val="24"/>
          <w:szCs w:val="24"/>
        </w:rPr>
        <w:t xml:space="preserve"> or</w:t>
      </w:r>
    </w:p>
    <w:p w14:paraId="73E401B6" w14:textId="77777777" w:rsidR="00422195" w:rsidRPr="002B5C24" w:rsidRDefault="00EE4D39" w:rsidP="00C712E3">
      <w:pPr>
        <w:suppressAutoHyphens/>
        <w:spacing w:after="240"/>
        <w:ind w:firstLine="810"/>
        <w:rPr>
          <w:sz w:val="24"/>
          <w:szCs w:val="24"/>
        </w:rPr>
      </w:pPr>
      <w:r w:rsidRPr="002B5C24">
        <w:rPr>
          <w:sz w:val="24"/>
          <w:szCs w:val="24"/>
        </w:rPr>
        <w:t>(</w:t>
      </w:r>
      <w:r w:rsidR="00CB19C1" w:rsidRPr="002B5C24">
        <w:rPr>
          <w:sz w:val="24"/>
          <w:szCs w:val="24"/>
        </w:rPr>
        <w:t>d</w:t>
      </w:r>
      <w:r w:rsidRPr="002B5C24">
        <w:rPr>
          <w:sz w:val="24"/>
          <w:szCs w:val="24"/>
        </w:rPr>
        <w:t>)</w:t>
      </w:r>
      <w:r w:rsidR="00622C25" w:rsidRPr="002B5C24">
        <w:rPr>
          <w:sz w:val="24"/>
          <w:szCs w:val="24"/>
        </w:rPr>
        <w:tab/>
      </w:r>
      <w:r w:rsidR="004735CC" w:rsidRPr="002B5C24">
        <w:rPr>
          <w:sz w:val="24"/>
          <w:szCs w:val="24"/>
        </w:rPr>
        <w:t>in Louisiana</w:t>
      </w:r>
      <w:r w:rsidRPr="002B5C24">
        <w:rPr>
          <w:sz w:val="24"/>
          <w:szCs w:val="24"/>
        </w:rPr>
        <w:t>,</w:t>
      </w:r>
      <w:r w:rsidR="004735CC" w:rsidRPr="002B5C24">
        <w:rPr>
          <w:sz w:val="24"/>
          <w:szCs w:val="24"/>
        </w:rPr>
        <w:t xml:space="preserve"> any dation en paiement.</w:t>
      </w:r>
    </w:p>
    <w:p w14:paraId="3CA657BC" w14:textId="564513EA" w:rsidR="005C7D41" w:rsidRPr="005C7D41" w:rsidRDefault="005C7D41" w:rsidP="00B70EAE">
      <w:pPr>
        <w:keepNext/>
        <w:suppressAutoHyphens/>
        <w:spacing w:after="240"/>
        <w:rPr>
          <w:sz w:val="24"/>
          <w:szCs w:val="24"/>
        </w:rPr>
      </w:pPr>
      <w:r>
        <w:rPr>
          <w:sz w:val="24"/>
          <w:szCs w:val="24"/>
        </w:rPr>
        <w:lastRenderedPageBreak/>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5480A8C7" w14:textId="57101A4B" w:rsidR="005C7D41" w:rsidRPr="005C7D41" w:rsidRDefault="005C7D41" w:rsidP="005C7D41">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B24BD1">
        <w:rPr>
          <w:sz w:val="24"/>
          <w:szCs w:val="24"/>
        </w:rPr>
        <w:t>1</w:t>
      </w:r>
      <w:r w:rsidRPr="005C7D41">
        <w:rPr>
          <w:sz w:val="24"/>
          <w:szCs w:val="24"/>
        </w:rPr>
        <w:t>)</w:t>
      </w:r>
      <w:r>
        <w:rPr>
          <w:sz w:val="24"/>
          <w:szCs w:val="24"/>
        </w:rPr>
        <w:t> </w:t>
      </w:r>
      <w:r w:rsidRPr="005C7D41">
        <w:rPr>
          <w:sz w:val="24"/>
          <w:szCs w:val="24"/>
        </w:rPr>
        <w:t>a United States citizen or (</w:t>
      </w:r>
      <w:r w:rsidR="00B24BD1">
        <w:rPr>
          <w:sz w:val="24"/>
          <w:szCs w:val="24"/>
        </w:rPr>
        <w:t>2</w:t>
      </w:r>
      <w:r w:rsidRPr="005C7D41">
        <w:rPr>
          <w:sz w:val="24"/>
          <w:szCs w:val="24"/>
        </w:rPr>
        <w:t>)</w:t>
      </w:r>
      <w:r>
        <w:rPr>
          <w:sz w:val="24"/>
          <w:szCs w:val="24"/>
        </w:rPr>
        <w:t> </w:t>
      </w:r>
      <w:r w:rsidRPr="005C7D41">
        <w:rPr>
          <w:sz w:val="24"/>
          <w:szCs w:val="24"/>
        </w:rPr>
        <w:t>a legal permanent resident</w:t>
      </w:r>
      <w:r w:rsidR="00AF7285">
        <w:rPr>
          <w:sz w:val="24"/>
          <w:szCs w:val="24"/>
        </w:rPr>
        <w:t xml:space="preserve"> of the United States</w:t>
      </w:r>
      <w:r w:rsidRPr="005C7D41">
        <w:rPr>
          <w:sz w:val="24"/>
          <w:szCs w:val="24"/>
        </w:rPr>
        <w:t>; or</w:t>
      </w:r>
    </w:p>
    <w:p w14:paraId="66D7C032" w14:textId="77777777" w:rsidR="005C7D41" w:rsidRPr="005C7D41" w:rsidRDefault="005C7D41" w:rsidP="005C7D41">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0B7CB4E0" w14:textId="77777777" w:rsidR="0021583A" w:rsidRPr="002B5C24" w:rsidRDefault="0021583A" w:rsidP="0021583A">
      <w:pPr>
        <w:suppressAutoHyphens/>
        <w:spacing w:after="240"/>
        <w:rPr>
          <w:sz w:val="24"/>
          <w:szCs w:val="24"/>
        </w:rPr>
      </w:pPr>
      <w:r w:rsidRPr="002B5C24">
        <w:rPr>
          <w:sz w:val="24"/>
          <w:szCs w:val="24"/>
        </w:rPr>
        <w:t>“</w:t>
      </w:r>
      <w:r w:rsidRPr="002B5C24">
        <w:rPr>
          <w:b/>
          <w:sz w:val="24"/>
          <w:szCs w:val="24"/>
        </w:rPr>
        <w:t>Goods</w:t>
      </w:r>
      <w:r w:rsidRPr="002B5C24">
        <w:rPr>
          <w:sz w:val="24"/>
          <w:szCs w:val="24"/>
        </w:rPr>
        <w:t>” has the meaning set forth in the Security Instrument.</w:t>
      </w:r>
    </w:p>
    <w:p w14:paraId="03FE42E0" w14:textId="51CC4B9D" w:rsidR="00141176" w:rsidRDefault="00141176" w:rsidP="008060CF">
      <w:pPr>
        <w:suppressAutoHyphens/>
        <w:spacing w:after="240"/>
        <w:rPr>
          <w:sz w:val="24"/>
          <w:szCs w:val="24"/>
        </w:rPr>
      </w:pPr>
      <w:r w:rsidRPr="00141176">
        <w:rPr>
          <w:sz w:val="24"/>
          <w:szCs w:val="24"/>
        </w:rPr>
        <w:t>“</w:t>
      </w:r>
      <w:r w:rsidRPr="00141176">
        <w:rPr>
          <w:b/>
          <w:bCs/>
          <w:sz w:val="24"/>
          <w:szCs w:val="24"/>
        </w:rPr>
        <w:t>Governing Body</w:t>
      </w:r>
      <w:r w:rsidRPr="00141176">
        <w:rPr>
          <w:sz w:val="24"/>
          <w:szCs w:val="24"/>
        </w:rPr>
        <w:t>” has the meaning set forth in Section</w:t>
      </w:r>
      <w:r>
        <w:rPr>
          <w:sz w:val="24"/>
          <w:szCs w:val="24"/>
        </w:rPr>
        <w:t> </w:t>
      </w:r>
      <w:r w:rsidRPr="00141176">
        <w:rPr>
          <w:sz w:val="24"/>
          <w:szCs w:val="24"/>
        </w:rPr>
        <w:t>11.02(b)(7).</w:t>
      </w:r>
    </w:p>
    <w:p w14:paraId="33EDAFD8" w14:textId="4A0A30C8" w:rsidR="008060CF" w:rsidRPr="002B5C24" w:rsidRDefault="008060CF" w:rsidP="008060CF">
      <w:pPr>
        <w:suppressAutoHyphens/>
        <w:spacing w:after="240"/>
        <w:rPr>
          <w:sz w:val="24"/>
          <w:szCs w:val="24"/>
        </w:rPr>
      </w:pPr>
      <w:r w:rsidRPr="002B5C24">
        <w:rPr>
          <w:sz w:val="24"/>
          <w:szCs w:val="24"/>
        </w:rPr>
        <w:t>“</w:t>
      </w:r>
      <w:r w:rsidRPr="002B5C24">
        <w:rPr>
          <w:b/>
          <w:sz w:val="24"/>
          <w:szCs w:val="24"/>
        </w:rPr>
        <w:t>Governmental Authority</w:t>
      </w:r>
      <w:r w:rsidRPr="002B5C24">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or the Mortgaged Property or the use, operation or improvement of the Mortgaged Property.</w:t>
      </w:r>
    </w:p>
    <w:p w14:paraId="0184D922" w14:textId="56166A3E" w:rsidR="00DD606B" w:rsidRPr="002B5C24" w:rsidRDefault="00422195" w:rsidP="008060CF">
      <w:pPr>
        <w:suppressAutoHyphens/>
        <w:spacing w:after="240"/>
        <w:rPr>
          <w:sz w:val="24"/>
          <w:szCs w:val="24"/>
        </w:rPr>
      </w:pPr>
      <w:r w:rsidRPr="002B5C24">
        <w:rPr>
          <w:sz w:val="24"/>
          <w:szCs w:val="24"/>
        </w:rPr>
        <w:t>“</w:t>
      </w:r>
      <w:r w:rsidRPr="002B5C24">
        <w:rPr>
          <w:b/>
          <w:sz w:val="24"/>
          <w:szCs w:val="24"/>
        </w:rPr>
        <w:t>Guarantor</w:t>
      </w:r>
      <w:r w:rsidRPr="002B5C24">
        <w:rPr>
          <w:sz w:val="24"/>
          <w:szCs w:val="24"/>
        </w:rPr>
        <w:t>” means</w:t>
      </w:r>
      <w:r w:rsidR="005C4735" w:rsidRPr="002B5C24">
        <w:rPr>
          <w:sz w:val="24"/>
          <w:szCs w:val="24"/>
        </w:rPr>
        <w:t>, individually and collectively,</w:t>
      </w:r>
      <w:r w:rsidRPr="002B5C24">
        <w:rPr>
          <w:sz w:val="24"/>
          <w:szCs w:val="24"/>
        </w:rPr>
        <w:t xml:space="preserve"> any guarantor of the Indebtedness or any other obligation of Borrower under any Loan Document.</w:t>
      </w:r>
    </w:p>
    <w:p w14:paraId="4BBF0DD3" w14:textId="77777777" w:rsidR="007F1F44" w:rsidRPr="002B5C24" w:rsidRDefault="007F1F44" w:rsidP="007F1F44">
      <w:pPr>
        <w:keepNext/>
        <w:suppressAutoHyphens/>
        <w:spacing w:after="240"/>
        <w:rPr>
          <w:sz w:val="24"/>
          <w:szCs w:val="24"/>
          <w:lang w:bidi="ar-SA"/>
        </w:rPr>
      </w:pPr>
      <w:r w:rsidRPr="002B5C24">
        <w:rPr>
          <w:sz w:val="24"/>
          <w:szCs w:val="24"/>
        </w:rPr>
        <w:t>“</w:t>
      </w:r>
      <w:r w:rsidRPr="002B5C24">
        <w:rPr>
          <w:b/>
          <w:sz w:val="24"/>
          <w:szCs w:val="24"/>
        </w:rPr>
        <w:t>Guarantor Bankruptcy Event</w:t>
      </w:r>
      <w:r w:rsidRPr="002B5C24">
        <w:rPr>
          <w:sz w:val="24"/>
          <w:szCs w:val="24"/>
        </w:rPr>
        <w:t>” means any one or more of the following:</w:t>
      </w:r>
    </w:p>
    <w:p w14:paraId="7B82342F" w14:textId="77777777" w:rsidR="007F1F44" w:rsidRPr="002B5C24" w:rsidRDefault="007F1F44" w:rsidP="007F1F44">
      <w:pPr>
        <w:suppressAutoHyphens/>
        <w:spacing w:after="240"/>
        <w:ind w:firstLine="720"/>
        <w:rPr>
          <w:sz w:val="24"/>
          <w:szCs w:val="24"/>
        </w:rPr>
      </w:pPr>
      <w:r w:rsidRPr="002B5C24">
        <w:rPr>
          <w:sz w:val="24"/>
          <w:szCs w:val="24"/>
        </w:rPr>
        <w:t>(a)</w:t>
      </w:r>
      <w:r w:rsidRPr="002B5C24">
        <w:rPr>
          <w:sz w:val="24"/>
          <w:szCs w:val="24"/>
        </w:rPr>
        <w:tab/>
        <w:t>the commencement, filing or continuation of a voluntary case or proceeding under one or more of the Insolvency Laws by Guarantor;</w:t>
      </w:r>
    </w:p>
    <w:p w14:paraId="4D18FBCA" w14:textId="77777777" w:rsidR="007F1F44" w:rsidRPr="002B5C24" w:rsidRDefault="007F1F44" w:rsidP="007F1F44">
      <w:pPr>
        <w:suppressAutoHyphens/>
        <w:spacing w:after="240"/>
        <w:ind w:firstLine="720"/>
        <w:rPr>
          <w:sz w:val="24"/>
          <w:szCs w:val="24"/>
        </w:rPr>
      </w:pPr>
      <w:r w:rsidRPr="002B5C24">
        <w:rPr>
          <w:sz w:val="24"/>
          <w:szCs w:val="24"/>
        </w:rPr>
        <w:t>(b)</w:t>
      </w:r>
      <w:r w:rsidRPr="002B5C24">
        <w:rPr>
          <w:sz w:val="24"/>
          <w:szCs w:val="24"/>
        </w:rPr>
        <w:tab/>
        <w:t>the acknowledgment in writing by Guarantor (other than to Lender in connection with a workout)</w:t>
      </w:r>
      <w:r w:rsidRPr="002B5C24">
        <w:rPr>
          <w:b/>
          <w:sz w:val="24"/>
          <w:szCs w:val="24"/>
        </w:rPr>
        <w:t xml:space="preserve"> </w:t>
      </w:r>
      <w:r w:rsidRPr="002B5C24">
        <w:rPr>
          <w:sz w:val="24"/>
          <w:szCs w:val="24"/>
        </w:rPr>
        <w:t>that it is unable to pay its debts generally as they mature;</w:t>
      </w:r>
    </w:p>
    <w:p w14:paraId="52805304" w14:textId="77777777" w:rsidR="007F1F44" w:rsidRPr="002B5C24" w:rsidRDefault="007F1F44" w:rsidP="007F1F44">
      <w:pPr>
        <w:suppressAutoHyphens/>
        <w:spacing w:after="240"/>
        <w:ind w:firstLine="720"/>
        <w:rPr>
          <w:sz w:val="24"/>
          <w:szCs w:val="24"/>
        </w:rPr>
      </w:pPr>
      <w:r w:rsidRPr="002B5C24">
        <w:rPr>
          <w:sz w:val="24"/>
          <w:szCs w:val="24"/>
        </w:rPr>
        <w:t>(c)</w:t>
      </w:r>
      <w:r w:rsidRPr="002B5C24">
        <w:rPr>
          <w:sz w:val="24"/>
          <w:szCs w:val="24"/>
        </w:rPr>
        <w:tab/>
        <w:t>the making of a general assignment for the benefit of creditors by Guarantor;</w:t>
      </w:r>
    </w:p>
    <w:p w14:paraId="1FFDAA1B" w14:textId="77777777" w:rsidR="007F1F44" w:rsidRPr="002B5C24" w:rsidRDefault="007F1F44" w:rsidP="007F1F44">
      <w:pPr>
        <w:suppressAutoHyphens/>
        <w:spacing w:after="240"/>
        <w:ind w:firstLine="720"/>
        <w:rPr>
          <w:sz w:val="24"/>
          <w:szCs w:val="24"/>
        </w:rPr>
      </w:pPr>
      <w:r w:rsidRPr="002B5C24">
        <w:rPr>
          <w:sz w:val="24"/>
          <w:szCs w:val="24"/>
        </w:rPr>
        <w:t>(d)</w:t>
      </w:r>
      <w:r w:rsidRPr="002B5C24">
        <w:rPr>
          <w:sz w:val="24"/>
          <w:szCs w:val="24"/>
        </w:rPr>
        <w:tab/>
        <w:t>the commencement, filing or continuation of an involuntary case or proceeding under one or more Insolvency Laws against Guarantor; or</w:t>
      </w:r>
    </w:p>
    <w:p w14:paraId="617385A1" w14:textId="77777777" w:rsidR="007F1F44" w:rsidRPr="002B5C24" w:rsidRDefault="007F1F44" w:rsidP="007F1F44">
      <w:pPr>
        <w:suppressAutoHyphens/>
        <w:spacing w:after="240"/>
        <w:ind w:firstLine="720"/>
        <w:rPr>
          <w:sz w:val="24"/>
          <w:szCs w:val="24"/>
        </w:rPr>
      </w:pPr>
      <w:r w:rsidRPr="002B5C24">
        <w:rPr>
          <w:sz w:val="24"/>
          <w:szCs w:val="24"/>
        </w:rPr>
        <w:t>(e)</w:t>
      </w:r>
      <w:r w:rsidRPr="002B5C24">
        <w:rPr>
          <w:sz w:val="24"/>
          <w:szCs w:val="24"/>
        </w:rPr>
        <w:tab/>
        <w:t>the appointment of a receiver, liquidator, custodian, sequestrator, trustee or other similar officer who exercises control over Guarantor or any substantial part of the assets of Guarantor, as applicable;</w:t>
      </w:r>
    </w:p>
    <w:p w14:paraId="27DA57B1" w14:textId="5ADF7CCE" w:rsidR="007F1F44" w:rsidRPr="002B5C24" w:rsidRDefault="007F1F44" w:rsidP="007F1F44">
      <w:pPr>
        <w:suppressAutoHyphens/>
        <w:spacing w:after="240"/>
        <w:rPr>
          <w:sz w:val="24"/>
          <w:szCs w:val="24"/>
        </w:rPr>
      </w:pPr>
      <w:r w:rsidRPr="002B5C24">
        <w:rPr>
          <w:sz w:val="24"/>
          <w:szCs w:val="24"/>
        </w:rPr>
        <w:t>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Guarantor Bankruptcy Event immediately).</w:t>
      </w:r>
    </w:p>
    <w:p w14:paraId="5072ADFE" w14:textId="380B29E7" w:rsidR="00DD606B" w:rsidRPr="002B5C24" w:rsidRDefault="00422195" w:rsidP="007F1F44">
      <w:pPr>
        <w:suppressAutoHyphens/>
        <w:spacing w:after="240"/>
        <w:rPr>
          <w:sz w:val="24"/>
          <w:szCs w:val="24"/>
        </w:rPr>
      </w:pPr>
      <w:r w:rsidRPr="002B5C24">
        <w:rPr>
          <w:sz w:val="24"/>
          <w:szCs w:val="24"/>
        </w:rPr>
        <w:t>“</w:t>
      </w:r>
      <w:r w:rsidRPr="002B5C24">
        <w:rPr>
          <w:b/>
          <w:sz w:val="24"/>
          <w:szCs w:val="24"/>
        </w:rPr>
        <w:t>Guarantor’s General Business Address</w:t>
      </w:r>
      <w:r w:rsidRPr="002B5C24">
        <w:rPr>
          <w:sz w:val="24"/>
          <w:szCs w:val="24"/>
        </w:rPr>
        <w:t>” has the meaning set forth in the Summary of Loan Terms.</w:t>
      </w:r>
    </w:p>
    <w:p w14:paraId="5A89D40C" w14:textId="77777777" w:rsidR="00DD606B" w:rsidRPr="002B5C24" w:rsidRDefault="00422195" w:rsidP="00C712E3">
      <w:pPr>
        <w:suppressAutoHyphens/>
        <w:spacing w:after="240"/>
        <w:rPr>
          <w:sz w:val="24"/>
          <w:szCs w:val="24"/>
        </w:rPr>
      </w:pPr>
      <w:r w:rsidRPr="002B5C24">
        <w:rPr>
          <w:sz w:val="24"/>
          <w:szCs w:val="24"/>
        </w:rPr>
        <w:lastRenderedPageBreak/>
        <w:t>“</w:t>
      </w:r>
      <w:r w:rsidRPr="002B5C24">
        <w:rPr>
          <w:b/>
          <w:sz w:val="24"/>
          <w:szCs w:val="24"/>
        </w:rPr>
        <w:t>Guarantor’s Notice Address</w:t>
      </w:r>
      <w:r w:rsidRPr="002B5C24">
        <w:rPr>
          <w:sz w:val="24"/>
          <w:szCs w:val="24"/>
        </w:rPr>
        <w:t>” has the meaning set forth in the Summary of Loan Terms.</w:t>
      </w:r>
    </w:p>
    <w:p w14:paraId="3128C302" w14:textId="42FDAB18" w:rsidR="00C14465" w:rsidRPr="002B5C24" w:rsidRDefault="00320D0E" w:rsidP="00C712E3">
      <w:pPr>
        <w:suppressAutoHyphens/>
        <w:spacing w:after="240"/>
        <w:rPr>
          <w:sz w:val="24"/>
          <w:szCs w:val="24"/>
        </w:rPr>
      </w:pPr>
      <w:r w:rsidRPr="002B5C24">
        <w:rPr>
          <w:sz w:val="24"/>
          <w:szCs w:val="24"/>
        </w:rPr>
        <w:t>“</w:t>
      </w:r>
      <w:r w:rsidRPr="002B5C24">
        <w:rPr>
          <w:b/>
          <w:sz w:val="24"/>
          <w:szCs w:val="24"/>
        </w:rPr>
        <w:t>Guaranty</w:t>
      </w:r>
      <w:r w:rsidRPr="002B5C24">
        <w:rPr>
          <w:sz w:val="24"/>
          <w:szCs w:val="24"/>
        </w:rPr>
        <w:t>” means, individually and collectively, any Payment Guaranty, Non-Recourse Guaranty or other guaranty executed by Guarantor in connection with the Mortgage Loan.</w:t>
      </w:r>
    </w:p>
    <w:p w14:paraId="1ED7A2F0" w14:textId="233D1543" w:rsidR="009E07D4" w:rsidRPr="002B5C24" w:rsidRDefault="009E07D4" w:rsidP="00C712E3">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w:t>
      </w:r>
      <w:r w:rsidR="00104896" w:rsidRPr="002B5C24">
        <w:rPr>
          <w:sz w:val="24"/>
          <w:szCs w:val="24"/>
        </w:rPr>
        <w:t xml:space="preserve">stepchild, </w:t>
      </w:r>
      <w:r w:rsidRPr="002B5C24">
        <w:rPr>
          <w:sz w:val="24"/>
          <w:szCs w:val="24"/>
        </w:rPr>
        <w:t xml:space="preserve">grandchild, </w:t>
      </w:r>
      <w:r w:rsidR="00CE6259">
        <w:rPr>
          <w:sz w:val="24"/>
          <w:szCs w:val="24"/>
        </w:rPr>
        <w:t xml:space="preserve">grandparent, </w:t>
      </w:r>
      <w:r w:rsidRPr="002B5C24">
        <w:rPr>
          <w:sz w:val="24"/>
          <w:szCs w:val="24"/>
        </w:rPr>
        <w:t xml:space="preserve">spouse, sibling, </w:t>
      </w:r>
      <w:r w:rsidR="00CE6259">
        <w:rPr>
          <w:sz w:val="24"/>
          <w:szCs w:val="24"/>
        </w:rPr>
        <w:t xml:space="preserve">step-sibling, </w:t>
      </w:r>
      <w:r w:rsidRPr="002B5C24">
        <w:rPr>
          <w:sz w:val="24"/>
          <w:szCs w:val="24"/>
        </w:rPr>
        <w:t>parent,</w:t>
      </w:r>
      <w:r w:rsidR="00CE6259">
        <w:rPr>
          <w:sz w:val="24"/>
          <w:szCs w:val="24"/>
        </w:rPr>
        <w:t xml:space="preserve"> or step-parent,</w:t>
      </w:r>
      <w:r w:rsidR="00F81732" w:rsidRPr="002B5C24">
        <w:rPr>
          <w:sz w:val="24"/>
          <w:szCs w:val="24"/>
        </w:rPr>
        <w:t xml:space="preserve"> each of whom is not a Prohibited Person</w:t>
      </w:r>
      <w:r w:rsidRPr="002B5C24">
        <w:rPr>
          <w:sz w:val="24"/>
          <w:szCs w:val="24"/>
        </w:rPr>
        <w:t>.</w:t>
      </w:r>
    </w:p>
    <w:p w14:paraId="51928111" w14:textId="77777777" w:rsidR="00EB5825" w:rsidRPr="002B5C24" w:rsidRDefault="00EB5825" w:rsidP="00C712E3">
      <w:pPr>
        <w:suppressAutoHyphens/>
        <w:spacing w:after="240"/>
        <w:rPr>
          <w:sz w:val="24"/>
          <w:szCs w:val="24"/>
        </w:rPr>
      </w:pPr>
      <w:r w:rsidRPr="002B5C24">
        <w:rPr>
          <w:sz w:val="24"/>
          <w:szCs w:val="24"/>
        </w:rPr>
        <w:t>“</w:t>
      </w:r>
      <w:r w:rsidRPr="002B5C24">
        <w:rPr>
          <w:b/>
          <w:sz w:val="24"/>
          <w:szCs w:val="24"/>
        </w:rPr>
        <w:t>Imposition Deposits</w:t>
      </w:r>
      <w:r w:rsidRPr="002B5C24">
        <w:rPr>
          <w:sz w:val="24"/>
          <w:szCs w:val="24"/>
        </w:rPr>
        <w:t>” has the meaning set forth in the Security Instrument.</w:t>
      </w:r>
    </w:p>
    <w:p w14:paraId="7C6E45A2"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Impositions</w:t>
      </w:r>
      <w:r w:rsidRPr="002B5C24">
        <w:rPr>
          <w:sz w:val="24"/>
          <w:szCs w:val="24"/>
        </w:rPr>
        <w:t>” has the meaning set forth in the Security Instrument.</w:t>
      </w:r>
    </w:p>
    <w:p w14:paraId="2D725D9A"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Improvements</w:t>
      </w:r>
      <w:r w:rsidRPr="002B5C24">
        <w:rPr>
          <w:sz w:val="24"/>
          <w:szCs w:val="24"/>
        </w:rPr>
        <w:t>” has the meaning set forth in the Security Instrument.</w:t>
      </w:r>
    </w:p>
    <w:p w14:paraId="177D9944" w14:textId="77777777" w:rsidR="00422195" w:rsidRPr="002B5C24" w:rsidRDefault="00422195" w:rsidP="00C712E3">
      <w:pPr>
        <w:suppressAutoHyphens/>
        <w:spacing w:after="240"/>
        <w:rPr>
          <w:b/>
          <w:sz w:val="24"/>
          <w:szCs w:val="24"/>
        </w:rPr>
      </w:pPr>
      <w:r w:rsidRPr="002B5C24">
        <w:rPr>
          <w:sz w:val="24"/>
          <w:szCs w:val="24"/>
        </w:rPr>
        <w:t>“</w:t>
      </w:r>
      <w:r w:rsidRPr="002B5C24">
        <w:rPr>
          <w:b/>
          <w:sz w:val="24"/>
          <w:szCs w:val="24"/>
        </w:rPr>
        <w:t>Indebtedness</w:t>
      </w:r>
      <w:r w:rsidRPr="002B5C24">
        <w:rPr>
          <w:sz w:val="24"/>
          <w:szCs w:val="24"/>
        </w:rPr>
        <w:t>” has the meaning set forth in the Security Instrument.</w:t>
      </w:r>
    </w:p>
    <w:p w14:paraId="486D81A5"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Initial Replacement Reserve Deposit</w:t>
      </w:r>
      <w:r w:rsidRPr="002B5C24">
        <w:rPr>
          <w:sz w:val="24"/>
          <w:szCs w:val="24"/>
        </w:rPr>
        <w:t>” has the meaning set forth in the Summary of Loan Terms.</w:t>
      </w:r>
    </w:p>
    <w:p w14:paraId="2C137CC5" w14:textId="40D071F4" w:rsidR="00422195" w:rsidRPr="002B5C24" w:rsidRDefault="00422195" w:rsidP="00C712E3">
      <w:pPr>
        <w:suppressAutoHyphens/>
        <w:spacing w:after="240"/>
        <w:rPr>
          <w:sz w:val="24"/>
          <w:szCs w:val="24"/>
        </w:rPr>
      </w:pPr>
      <w:r w:rsidRPr="002B5C24">
        <w:rPr>
          <w:sz w:val="24"/>
          <w:szCs w:val="24"/>
        </w:rPr>
        <w:t>“</w:t>
      </w:r>
      <w:r w:rsidRPr="002B5C24">
        <w:rPr>
          <w:b/>
          <w:sz w:val="24"/>
          <w:szCs w:val="24"/>
        </w:rPr>
        <w:t>Insolvency Laws</w:t>
      </w:r>
      <w:r w:rsidRPr="002B5C24">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w:t>
      </w:r>
      <w:r w:rsidR="0054539A" w:rsidRPr="002B5C24">
        <w:rPr>
          <w:sz w:val="24"/>
          <w:szCs w:val="24"/>
        </w:rPr>
        <w:t>les</w:t>
      </w:r>
      <w:r w:rsidRPr="002B5C24">
        <w:rPr>
          <w:sz w:val="24"/>
          <w:szCs w:val="24"/>
        </w:rPr>
        <w:t xml:space="preserve"> affecting the enforcement of creditors’ rights, as amended from time to time</w:t>
      </w:r>
      <w:r w:rsidR="0015167F" w:rsidRPr="002B5C24">
        <w:rPr>
          <w:sz w:val="24"/>
          <w:szCs w:val="24"/>
        </w:rPr>
        <w:t>.</w:t>
      </w:r>
    </w:p>
    <w:p w14:paraId="02A665A4" w14:textId="77777777" w:rsidR="00422195" w:rsidRPr="002B5C24" w:rsidRDefault="00422195" w:rsidP="00C712E3">
      <w:pPr>
        <w:keepNext/>
        <w:suppressAutoHyphens/>
        <w:spacing w:after="240"/>
        <w:rPr>
          <w:sz w:val="24"/>
          <w:szCs w:val="24"/>
        </w:rPr>
      </w:pPr>
      <w:r w:rsidRPr="002B5C24">
        <w:rPr>
          <w:sz w:val="24"/>
          <w:szCs w:val="24"/>
        </w:rPr>
        <w:t>“</w:t>
      </w:r>
      <w:r w:rsidRPr="002B5C24">
        <w:rPr>
          <w:b/>
          <w:sz w:val="24"/>
          <w:szCs w:val="24"/>
        </w:rPr>
        <w:t>Insolvent</w:t>
      </w:r>
      <w:r w:rsidRPr="002B5C24">
        <w:rPr>
          <w:sz w:val="24"/>
          <w:szCs w:val="24"/>
        </w:rPr>
        <w:t>” means:</w:t>
      </w:r>
    </w:p>
    <w:p w14:paraId="4495F069" w14:textId="77777777" w:rsidR="00422195" w:rsidRPr="002B5C24" w:rsidRDefault="00422195" w:rsidP="00C712E3">
      <w:pPr>
        <w:spacing w:after="240"/>
        <w:ind w:firstLine="720"/>
        <w:rPr>
          <w:rStyle w:val="BodyTextChar"/>
          <w:szCs w:val="24"/>
        </w:rPr>
      </w:pPr>
      <w:r w:rsidRPr="002B5C24">
        <w:rPr>
          <w:sz w:val="24"/>
          <w:szCs w:val="24"/>
        </w:rPr>
        <w:t>(a)</w:t>
      </w:r>
      <w:r w:rsidRPr="002B5C24">
        <w:rPr>
          <w:sz w:val="24"/>
          <w:szCs w:val="24"/>
        </w:rPr>
        <w:tab/>
      </w:r>
      <w:r w:rsidRPr="002B5C24">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4734CFF4" w14:textId="77777777" w:rsidR="00422195" w:rsidRPr="002B5C24" w:rsidRDefault="00422195" w:rsidP="00C712E3">
      <w:pPr>
        <w:spacing w:after="240"/>
        <w:ind w:firstLine="720"/>
        <w:rPr>
          <w:sz w:val="24"/>
          <w:szCs w:val="24"/>
        </w:rPr>
      </w:pPr>
      <w:r w:rsidRPr="002B5C24">
        <w:rPr>
          <w:rStyle w:val="BodyTextChar"/>
          <w:szCs w:val="24"/>
        </w:rPr>
        <w:t>(b)</w:t>
      </w:r>
      <w:r w:rsidRPr="002B5C24">
        <w:rPr>
          <w:rStyle w:val="BodyTextChar"/>
          <w:szCs w:val="24"/>
        </w:rPr>
        <w:tab/>
        <w:t>such Person’s inability to pay its debts as they become due.</w:t>
      </w:r>
    </w:p>
    <w:p w14:paraId="501A8C05" w14:textId="77777777" w:rsidR="00F04F2C" w:rsidRPr="002B5C24" w:rsidRDefault="00F04F2C" w:rsidP="00C712E3">
      <w:pPr>
        <w:suppressAutoHyphens/>
        <w:spacing w:after="240"/>
        <w:rPr>
          <w:sz w:val="24"/>
          <w:szCs w:val="24"/>
        </w:rPr>
      </w:pPr>
      <w:r w:rsidRPr="002B5C24">
        <w:rPr>
          <w:sz w:val="24"/>
          <w:szCs w:val="24"/>
        </w:rPr>
        <w:t>“</w:t>
      </w:r>
      <w:r w:rsidRPr="002B5C24">
        <w:rPr>
          <w:b/>
          <w:sz w:val="24"/>
          <w:szCs w:val="24"/>
        </w:rPr>
        <w:t>Intended Prepayment Date</w:t>
      </w:r>
      <w:r w:rsidRPr="002B5C24">
        <w:rPr>
          <w:sz w:val="24"/>
          <w:szCs w:val="24"/>
        </w:rPr>
        <w:t>” means the date upon which Borrower intends to make a prepayment on the Mortgage Loan, as set forth in the Prepayment Notice.</w:t>
      </w:r>
    </w:p>
    <w:p w14:paraId="257A877E" w14:textId="77777777" w:rsidR="00422195" w:rsidRPr="002B5C24" w:rsidRDefault="00422195" w:rsidP="00C712E3">
      <w:pPr>
        <w:suppressAutoHyphens/>
        <w:spacing w:after="240"/>
        <w:rPr>
          <w:sz w:val="24"/>
          <w:szCs w:val="24"/>
        </w:rPr>
      </w:pPr>
      <w:r w:rsidRPr="002B5C24">
        <w:rPr>
          <w:sz w:val="24"/>
          <w:szCs w:val="24"/>
        </w:rPr>
        <w:t>“</w:t>
      </w:r>
      <w:r w:rsidR="00FF1079" w:rsidRPr="002B5C24">
        <w:rPr>
          <w:b/>
          <w:sz w:val="24"/>
          <w:szCs w:val="24"/>
        </w:rPr>
        <w:t>Interest Accrual Method</w:t>
      </w:r>
      <w:r w:rsidRPr="002B5C24">
        <w:rPr>
          <w:sz w:val="24"/>
          <w:szCs w:val="24"/>
        </w:rPr>
        <w:t>” has the meaning set forth in the Summary of Loan Terms.</w:t>
      </w:r>
    </w:p>
    <w:p w14:paraId="68ACA0EC"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Interest Only Term</w:t>
      </w:r>
      <w:r w:rsidRPr="002B5C24">
        <w:rPr>
          <w:sz w:val="24"/>
          <w:szCs w:val="24"/>
        </w:rPr>
        <w:t>” has the meaning set forth in the Summary of Loan Terms.</w:t>
      </w:r>
    </w:p>
    <w:p w14:paraId="41A667C2"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Interest Rate</w:t>
      </w:r>
      <w:r w:rsidRPr="002B5C24">
        <w:rPr>
          <w:sz w:val="24"/>
          <w:szCs w:val="24"/>
        </w:rPr>
        <w:t xml:space="preserve">” </w:t>
      </w:r>
      <w:r w:rsidR="00F316D9" w:rsidRPr="002B5C24">
        <w:rPr>
          <w:sz w:val="24"/>
          <w:szCs w:val="24"/>
        </w:rPr>
        <w:t>means the Fixed Rate</w:t>
      </w:r>
      <w:r w:rsidRPr="002B5C24">
        <w:rPr>
          <w:sz w:val="24"/>
          <w:szCs w:val="24"/>
        </w:rPr>
        <w:t>.</w:t>
      </w:r>
    </w:p>
    <w:p w14:paraId="27E75824"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Interest Rate Type</w:t>
      </w:r>
      <w:r w:rsidRPr="002B5C24">
        <w:rPr>
          <w:sz w:val="24"/>
          <w:szCs w:val="24"/>
        </w:rPr>
        <w:t>” has the meaning set forth in the Summary of Loan Terms.</w:t>
      </w:r>
    </w:p>
    <w:p w14:paraId="616FEF80" w14:textId="77777777" w:rsidR="002E28D1" w:rsidRPr="002B5C24" w:rsidRDefault="002E28D1" w:rsidP="002E28D1">
      <w:pPr>
        <w:suppressAutoHyphens/>
        <w:spacing w:after="240"/>
        <w:rPr>
          <w:sz w:val="24"/>
          <w:szCs w:val="24"/>
          <w:lang w:bidi="ar-SA"/>
        </w:rPr>
      </w:pPr>
      <w:r w:rsidRPr="002B5C24">
        <w:rPr>
          <w:sz w:val="24"/>
          <w:szCs w:val="24"/>
        </w:rPr>
        <w:t>“</w:t>
      </w:r>
      <w:r w:rsidRPr="002B5C24">
        <w:rPr>
          <w:b/>
          <w:sz w:val="24"/>
          <w:szCs w:val="24"/>
        </w:rPr>
        <w:t>Internal Revenue Code</w:t>
      </w:r>
      <w:r w:rsidRPr="002B5C24">
        <w:rPr>
          <w:sz w:val="24"/>
          <w:szCs w:val="24"/>
        </w:rPr>
        <w:t>” means the Internal Revenue Code of 1986, as amended.</w:t>
      </w:r>
    </w:p>
    <w:p w14:paraId="6D647544" w14:textId="02A04621" w:rsidR="002571E1" w:rsidRPr="002B5C24" w:rsidRDefault="002571E1" w:rsidP="002E28D1">
      <w:pPr>
        <w:suppressAutoHyphens/>
        <w:spacing w:after="240"/>
        <w:rPr>
          <w:b/>
          <w:sz w:val="24"/>
          <w:szCs w:val="24"/>
        </w:rPr>
      </w:pPr>
      <w:r w:rsidRPr="002B5C24">
        <w:rPr>
          <w:sz w:val="24"/>
          <w:szCs w:val="24"/>
        </w:rPr>
        <w:lastRenderedPageBreak/>
        <w:t>“</w:t>
      </w:r>
      <w:r w:rsidRPr="002B5C24">
        <w:rPr>
          <w:b/>
          <w:sz w:val="24"/>
          <w:szCs w:val="24"/>
        </w:rPr>
        <w:t>Investor</w:t>
      </w:r>
      <w:r w:rsidRPr="002B5C24">
        <w:rPr>
          <w:sz w:val="24"/>
          <w:szCs w:val="24"/>
        </w:rPr>
        <w:t>” means any Person to whom Lender intends to (a) sell, transfer, deliver or assign the Mortgage Loan in the secondary mortgage market, or (b) sell an MBS backed by the Mortgage Loan.</w:t>
      </w:r>
    </w:p>
    <w:p w14:paraId="5A06FA22" w14:textId="77777777" w:rsidR="006C7B81" w:rsidRPr="002B5C24" w:rsidRDefault="006C7B81" w:rsidP="006C7B81">
      <w:pPr>
        <w:keepNext/>
        <w:suppressAutoHyphens/>
        <w:spacing w:after="240"/>
        <w:rPr>
          <w:sz w:val="24"/>
          <w:szCs w:val="24"/>
        </w:rPr>
      </w:pPr>
      <w:r>
        <w:rPr>
          <w:sz w:val="24"/>
          <w:szCs w:val="24"/>
        </w:rPr>
        <w:t>“</w:t>
      </w:r>
      <w:r>
        <w:rPr>
          <w:b/>
          <w:sz w:val="24"/>
          <w:szCs w:val="24"/>
        </w:rPr>
        <w:t>Key Principal</w:t>
      </w:r>
      <w:r>
        <w:rPr>
          <w:sz w:val="24"/>
          <w:szCs w:val="24"/>
        </w:rPr>
        <w:t>” means:</w:t>
      </w:r>
    </w:p>
    <w:p w14:paraId="58B6C191" w14:textId="77777777" w:rsidR="006C7B81" w:rsidRPr="002B5C24" w:rsidRDefault="006C7B81" w:rsidP="006C7B81">
      <w:pPr>
        <w:suppressAutoHyphens/>
        <w:spacing w:after="240"/>
        <w:ind w:firstLine="720"/>
        <w:rPr>
          <w:sz w:val="24"/>
          <w:szCs w:val="24"/>
        </w:rPr>
      </w:pPr>
      <w:r>
        <w:rPr>
          <w:sz w:val="24"/>
          <w:szCs w:val="24"/>
        </w:rPr>
        <w:t>(a)</w:t>
      </w:r>
      <w:r>
        <w:rPr>
          <w:sz w:val="24"/>
          <w:szCs w:val="24"/>
        </w:rPr>
        <w:tab/>
        <w:t>individually and collectively, the Person(s) that Controls Borrower that Lender determines is critical to the successful operation and management of Borrower and the Mortgaged Property, as identified as such in the Summary of Loan Terms; or</w:t>
      </w:r>
    </w:p>
    <w:p w14:paraId="762CC1FF" w14:textId="5173E181" w:rsidR="006C7B81" w:rsidRPr="002B5C24" w:rsidRDefault="006C7B81" w:rsidP="006C7B81">
      <w:pPr>
        <w:suppressAutoHyphens/>
        <w:spacing w:after="240"/>
        <w:ind w:firstLine="720"/>
        <w:rPr>
          <w:sz w:val="24"/>
          <w:szCs w:val="24"/>
        </w:rPr>
      </w:pPr>
      <w:r>
        <w:rPr>
          <w:sz w:val="24"/>
          <w:szCs w:val="24"/>
        </w:rPr>
        <w:t>(b)</w:t>
      </w:r>
      <w:r>
        <w:rPr>
          <w:sz w:val="24"/>
          <w:szCs w:val="24"/>
        </w:rPr>
        <w:tab/>
        <w:t xml:space="preserve">individually and collectively, </w:t>
      </w:r>
      <w:r w:rsidR="00FE46A9">
        <w:rPr>
          <w:sz w:val="24"/>
          <w:szCs w:val="24"/>
        </w:rPr>
        <w:t>the</w:t>
      </w:r>
      <w:r>
        <w:rPr>
          <w:sz w:val="24"/>
          <w:szCs w:val="24"/>
        </w:rPr>
        <w:t xml:space="preserve"> Person(s) who becomes a Key Principal after the date of the Loan Agreement and is identified as such in an assumption agreement, or another amendment or supplement to the Loan Agreement.</w:t>
      </w:r>
    </w:p>
    <w:p w14:paraId="299C0AB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Key Principal’s General Business Address</w:t>
      </w:r>
      <w:r w:rsidRPr="002B5C24">
        <w:rPr>
          <w:sz w:val="24"/>
          <w:szCs w:val="24"/>
        </w:rPr>
        <w:t>” has the meaning set forth in the Summary of Loan Terms.</w:t>
      </w:r>
    </w:p>
    <w:p w14:paraId="62551468"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Key Principal’s Notice Address</w:t>
      </w:r>
      <w:r w:rsidRPr="002B5C24">
        <w:rPr>
          <w:sz w:val="24"/>
          <w:szCs w:val="24"/>
        </w:rPr>
        <w:t>” has the meaning set forth in the Summary of Loan Terms.</w:t>
      </w:r>
    </w:p>
    <w:p w14:paraId="74FCBD82" w14:textId="77777777" w:rsidR="00310BAC" w:rsidRPr="002B5C24" w:rsidRDefault="00310BAC" w:rsidP="00C712E3">
      <w:pPr>
        <w:suppressAutoHyphens/>
        <w:spacing w:after="240"/>
        <w:rPr>
          <w:sz w:val="24"/>
          <w:szCs w:val="24"/>
        </w:rPr>
      </w:pPr>
      <w:r w:rsidRPr="002B5C24">
        <w:rPr>
          <w:sz w:val="24"/>
          <w:szCs w:val="24"/>
        </w:rPr>
        <w:t>“</w:t>
      </w:r>
      <w:r w:rsidRPr="002B5C24">
        <w:rPr>
          <w:b/>
          <w:sz w:val="24"/>
          <w:szCs w:val="24"/>
        </w:rPr>
        <w:t>Land</w:t>
      </w:r>
      <w:r w:rsidRPr="002B5C24">
        <w:rPr>
          <w:sz w:val="24"/>
          <w:szCs w:val="24"/>
        </w:rPr>
        <w:t xml:space="preserve">” means the land described in </w:t>
      </w:r>
      <w:r w:rsidRPr="002B5C24">
        <w:rPr>
          <w:sz w:val="24"/>
          <w:szCs w:val="24"/>
          <w:u w:val="single"/>
        </w:rPr>
        <w:t>Exhibit A</w:t>
      </w:r>
      <w:r w:rsidRPr="002B5C24">
        <w:rPr>
          <w:sz w:val="24"/>
          <w:szCs w:val="24"/>
        </w:rPr>
        <w:t xml:space="preserve"> to the Security Instrument.</w:t>
      </w:r>
    </w:p>
    <w:p w14:paraId="1EFF1B5D"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Last Interest Only Payment Date</w:t>
      </w:r>
      <w:r w:rsidRPr="002B5C24">
        <w:rPr>
          <w:sz w:val="24"/>
          <w:szCs w:val="24"/>
        </w:rPr>
        <w:t>” has the meaning set forth in the Summary of Loan Terms</w:t>
      </w:r>
      <w:r w:rsidR="00793B1D" w:rsidRPr="002B5C24">
        <w:rPr>
          <w:sz w:val="24"/>
          <w:szCs w:val="24"/>
        </w:rPr>
        <w:t>, if applicable</w:t>
      </w:r>
      <w:r w:rsidRPr="002B5C24">
        <w:rPr>
          <w:sz w:val="24"/>
          <w:szCs w:val="24"/>
        </w:rPr>
        <w:t>.</w:t>
      </w:r>
    </w:p>
    <w:p w14:paraId="3BC9916F"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Late Charge</w:t>
      </w:r>
      <w:r w:rsidRPr="002B5C24">
        <w:rPr>
          <w:sz w:val="24"/>
          <w:szCs w:val="24"/>
        </w:rPr>
        <w:t>” means an amount equal to the delinquent amount then due under the Loan Documents multiplied by five percent</w:t>
      </w:r>
      <w:r w:rsidR="00117FA5" w:rsidRPr="002B5C24">
        <w:rPr>
          <w:sz w:val="24"/>
          <w:szCs w:val="24"/>
        </w:rPr>
        <w:t> </w:t>
      </w:r>
      <w:r w:rsidRPr="002B5C24">
        <w:rPr>
          <w:sz w:val="24"/>
          <w:szCs w:val="24"/>
        </w:rPr>
        <w:t>(5%).</w:t>
      </w:r>
    </w:p>
    <w:p w14:paraId="3EDD1036"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Leases</w:t>
      </w:r>
      <w:r w:rsidRPr="002B5C24">
        <w:rPr>
          <w:sz w:val="24"/>
          <w:szCs w:val="24"/>
        </w:rPr>
        <w:t>” has the meaning set forth in the Security Instrument.</w:t>
      </w:r>
    </w:p>
    <w:p w14:paraId="41C3CCF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Lender</w:t>
      </w:r>
      <w:r w:rsidRPr="002B5C24">
        <w:rPr>
          <w:sz w:val="24"/>
          <w:szCs w:val="24"/>
        </w:rPr>
        <w:t>” means the entity identified as “Lender” in the first paragraph of the Loan Agreement and its transferees, successors and assigns, or any subsequent holder of the Note.</w:t>
      </w:r>
    </w:p>
    <w:p w14:paraId="0F9C2343"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Lender’s General Business Address</w:t>
      </w:r>
      <w:r w:rsidRPr="002B5C24">
        <w:rPr>
          <w:sz w:val="24"/>
          <w:szCs w:val="24"/>
        </w:rPr>
        <w:t>” has the meaning set forth in the Summary of Loan Terms.</w:t>
      </w:r>
    </w:p>
    <w:p w14:paraId="740185E5" w14:textId="77777777" w:rsidR="00310BAC" w:rsidRPr="002B5C24" w:rsidRDefault="00310BAC" w:rsidP="00C712E3">
      <w:pPr>
        <w:suppressAutoHyphens/>
        <w:spacing w:after="240"/>
        <w:rPr>
          <w:sz w:val="24"/>
          <w:szCs w:val="24"/>
        </w:rPr>
      </w:pPr>
      <w:r w:rsidRPr="002B5C24">
        <w:rPr>
          <w:sz w:val="24"/>
          <w:szCs w:val="24"/>
        </w:rPr>
        <w:t>“</w:t>
      </w:r>
      <w:r w:rsidRPr="002B5C24">
        <w:rPr>
          <w:b/>
          <w:sz w:val="24"/>
          <w:szCs w:val="24"/>
        </w:rPr>
        <w:t>Lender’s Notice Address</w:t>
      </w:r>
      <w:r w:rsidRPr="002B5C24">
        <w:rPr>
          <w:sz w:val="24"/>
          <w:szCs w:val="24"/>
        </w:rPr>
        <w:t>” has the meaning set forth in the Summary of Loan Terms.</w:t>
      </w:r>
    </w:p>
    <w:p w14:paraId="797AAA1C"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Lender’s Payment Address</w:t>
      </w:r>
      <w:r w:rsidRPr="002B5C24">
        <w:rPr>
          <w:sz w:val="24"/>
          <w:szCs w:val="24"/>
        </w:rPr>
        <w:t>” has the meaning set forth in the Summary of Loan Terms.</w:t>
      </w:r>
    </w:p>
    <w:p w14:paraId="71DCE131"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Lien</w:t>
      </w:r>
      <w:r w:rsidRPr="002B5C24">
        <w:rPr>
          <w:sz w:val="24"/>
          <w:szCs w:val="24"/>
        </w:rPr>
        <w:t>” has the meaning set forth in the Security Instrument.</w:t>
      </w:r>
    </w:p>
    <w:p w14:paraId="41B7F9BB"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Loan Agreement</w:t>
      </w:r>
      <w:r w:rsidRPr="002B5C24">
        <w:rPr>
          <w:sz w:val="24"/>
          <w:szCs w:val="24"/>
        </w:rPr>
        <w:t xml:space="preserve">” means the Multifamily Loan and Security Agreement dated as of the Effective Date executed by and between Borrower and Lender to which this </w:t>
      </w:r>
      <w:r w:rsidR="0054539A" w:rsidRPr="002B5C24">
        <w:rPr>
          <w:sz w:val="24"/>
          <w:szCs w:val="24"/>
        </w:rPr>
        <w:t>Definitions Schedule</w:t>
      </w:r>
      <w:r w:rsidRPr="002B5C24">
        <w:rPr>
          <w:sz w:val="24"/>
          <w:szCs w:val="24"/>
        </w:rPr>
        <w:t xml:space="preserve"> is attached, as</w:t>
      </w:r>
      <w:r w:rsidR="0054539A" w:rsidRPr="002B5C24">
        <w:rPr>
          <w:sz w:val="24"/>
          <w:szCs w:val="24"/>
        </w:rPr>
        <w:t xml:space="preserve"> the same</w:t>
      </w:r>
      <w:r w:rsidRPr="002B5C24">
        <w:rPr>
          <w:sz w:val="24"/>
          <w:szCs w:val="24"/>
        </w:rPr>
        <w:t xml:space="preserve"> may be amended, restated, replaced, supplemented or otherwise modified from time to time.</w:t>
      </w:r>
    </w:p>
    <w:p w14:paraId="49F4482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Loan Amount</w:t>
      </w:r>
      <w:r w:rsidRPr="002B5C24">
        <w:rPr>
          <w:sz w:val="24"/>
          <w:szCs w:val="24"/>
        </w:rPr>
        <w:t>” has the meaning set forth in the Summary of Loan Terms.</w:t>
      </w:r>
    </w:p>
    <w:p w14:paraId="3B821754" w14:textId="77777777" w:rsidR="00DD606B" w:rsidRPr="002B5C24" w:rsidRDefault="00422195" w:rsidP="00C712E3">
      <w:pPr>
        <w:suppressAutoHyphens/>
        <w:spacing w:after="240"/>
        <w:rPr>
          <w:sz w:val="24"/>
          <w:szCs w:val="24"/>
        </w:rPr>
      </w:pPr>
      <w:r w:rsidRPr="002B5C24">
        <w:rPr>
          <w:sz w:val="24"/>
          <w:szCs w:val="24"/>
        </w:rPr>
        <w:lastRenderedPageBreak/>
        <w:t>“</w:t>
      </w:r>
      <w:r w:rsidRPr="002B5C24">
        <w:rPr>
          <w:b/>
          <w:sz w:val="24"/>
          <w:szCs w:val="24"/>
        </w:rPr>
        <w:t>Loan Application</w:t>
      </w:r>
      <w:r w:rsidRPr="002B5C24">
        <w:rPr>
          <w:sz w:val="24"/>
          <w:szCs w:val="24"/>
        </w:rPr>
        <w:t>” means the application for the Mortgage Loan submitted by Borrower to Lender.</w:t>
      </w:r>
    </w:p>
    <w:p w14:paraId="08C5CCB5" w14:textId="77777777" w:rsidR="00422195" w:rsidRPr="002B5C24" w:rsidRDefault="00422195" w:rsidP="00C712E3">
      <w:pPr>
        <w:suppressAutoHyphens/>
        <w:spacing w:after="240"/>
        <w:rPr>
          <w:b/>
          <w:sz w:val="24"/>
          <w:szCs w:val="24"/>
        </w:rPr>
      </w:pPr>
      <w:r w:rsidRPr="002B5C24">
        <w:rPr>
          <w:sz w:val="24"/>
          <w:szCs w:val="24"/>
        </w:rPr>
        <w:t>“</w:t>
      </w:r>
      <w:r w:rsidRPr="002B5C24">
        <w:rPr>
          <w:b/>
          <w:sz w:val="24"/>
          <w:szCs w:val="24"/>
        </w:rPr>
        <w:t>Loan Documents</w:t>
      </w:r>
      <w:r w:rsidRPr="002B5C24">
        <w:rPr>
          <w:sz w:val="24"/>
          <w:szCs w:val="24"/>
        </w:rPr>
        <w:t xml:space="preserve">” means the Note, the Loan Agreement, the Security Instrument, the </w:t>
      </w:r>
      <w:r w:rsidR="00561860" w:rsidRPr="002B5C24">
        <w:rPr>
          <w:sz w:val="24"/>
          <w:szCs w:val="24"/>
        </w:rPr>
        <w:t>Environmental Indemnity Agreement</w:t>
      </w:r>
      <w:r w:rsidRPr="002B5C24">
        <w:rPr>
          <w:sz w:val="24"/>
          <w:szCs w:val="24"/>
        </w:rPr>
        <w:t xml:space="preserve">, the Guaranty, all guaranties, all indemnity agreements, all Collateral Agreements, all </w:t>
      </w:r>
      <w:r w:rsidR="00030870" w:rsidRPr="002B5C24">
        <w:rPr>
          <w:sz w:val="24"/>
          <w:szCs w:val="24"/>
        </w:rPr>
        <w:t>O&amp;M Plan</w:t>
      </w:r>
      <w:r w:rsidRPr="002B5C24">
        <w:rPr>
          <w:sz w:val="24"/>
          <w:szCs w:val="24"/>
        </w:rPr>
        <w:t xml:space="preserve">s, and any other documents now or in the future executed by Borrower, Guarantor, Key Principal, any </w:t>
      </w:r>
      <w:r w:rsidR="005C4735" w:rsidRPr="002B5C24">
        <w:rPr>
          <w:sz w:val="24"/>
          <w:szCs w:val="24"/>
        </w:rPr>
        <w:t xml:space="preserve">other </w:t>
      </w:r>
      <w:r w:rsidRPr="002B5C24">
        <w:rPr>
          <w:sz w:val="24"/>
          <w:szCs w:val="24"/>
        </w:rPr>
        <w:t xml:space="preserve">guarantor or any other </w:t>
      </w:r>
      <w:r w:rsidR="005C4735" w:rsidRPr="002B5C24">
        <w:rPr>
          <w:sz w:val="24"/>
          <w:szCs w:val="24"/>
        </w:rPr>
        <w:t>P</w:t>
      </w:r>
      <w:r w:rsidRPr="002B5C24">
        <w:rPr>
          <w:sz w:val="24"/>
          <w:szCs w:val="24"/>
        </w:rPr>
        <w:t>erson in connection with the Mortgage Loan, as such documents may be amended, restated</w:t>
      </w:r>
      <w:r w:rsidR="0054539A" w:rsidRPr="002B5C24">
        <w:rPr>
          <w:sz w:val="24"/>
          <w:szCs w:val="24"/>
        </w:rPr>
        <w:t xml:space="preserve">, replaced, supplemented or </w:t>
      </w:r>
      <w:r w:rsidRPr="002B5C24">
        <w:rPr>
          <w:sz w:val="24"/>
          <w:szCs w:val="24"/>
        </w:rPr>
        <w:t>otherwise modified from time to time.</w:t>
      </w:r>
    </w:p>
    <w:p w14:paraId="274AF168"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Loan Servicer</w:t>
      </w:r>
      <w:r w:rsidRPr="002B5C24">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011BD85C" w14:textId="7969B9DB" w:rsidR="00DD606B" w:rsidRPr="002B5C24" w:rsidRDefault="00422195" w:rsidP="00C712E3">
      <w:pPr>
        <w:suppressAutoHyphens/>
        <w:spacing w:after="240"/>
        <w:rPr>
          <w:sz w:val="24"/>
          <w:szCs w:val="24"/>
        </w:rPr>
      </w:pPr>
      <w:r w:rsidRPr="002B5C24">
        <w:rPr>
          <w:sz w:val="24"/>
          <w:szCs w:val="24"/>
        </w:rPr>
        <w:t>“</w:t>
      </w:r>
      <w:r w:rsidRPr="002B5C24">
        <w:rPr>
          <w:b/>
          <w:sz w:val="24"/>
          <w:szCs w:val="24"/>
        </w:rPr>
        <w:t>Loan Term</w:t>
      </w:r>
      <w:r w:rsidRPr="002B5C24">
        <w:rPr>
          <w:sz w:val="24"/>
          <w:szCs w:val="24"/>
        </w:rPr>
        <w:t>”</w:t>
      </w:r>
      <w:r w:rsidR="007F1F44" w:rsidRPr="002B5C24">
        <w:rPr>
          <w:sz w:val="24"/>
          <w:szCs w:val="24"/>
        </w:rPr>
        <w:t xml:space="preserve"> </w:t>
      </w:r>
      <w:r w:rsidR="00C60BE3" w:rsidRPr="002B5C24">
        <w:rPr>
          <w:sz w:val="24"/>
          <w:szCs w:val="24"/>
        </w:rPr>
        <w:t>has the meaning set forth in the Summary of Loan Terms.</w:t>
      </w:r>
    </w:p>
    <w:p w14:paraId="099CBBCC" w14:textId="5CDD42F8" w:rsidR="00AF7285" w:rsidRDefault="00AF7285" w:rsidP="00C712E3">
      <w:pPr>
        <w:suppressAutoHyphens/>
        <w:spacing w:after="240"/>
        <w:rPr>
          <w:sz w:val="24"/>
          <w:szCs w:val="24"/>
        </w:rPr>
      </w:pPr>
      <w:r w:rsidRPr="00AF7285">
        <w:rPr>
          <w:sz w:val="24"/>
          <w:szCs w:val="24"/>
        </w:rPr>
        <w:t>“</w:t>
      </w:r>
      <w:r w:rsidRPr="00AF7285">
        <w:rPr>
          <w:b/>
          <w:bCs/>
          <w:sz w:val="24"/>
          <w:szCs w:val="24"/>
        </w:rPr>
        <w:t>Loan Type</w:t>
      </w:r>
      <w:r w:rsidRPr="00AF7285">
        <w:rPr>
          <w:sz w:val="24"/>
          <w:szCs w:val="24"/>
        </w:rPr>
        <w:t>” has the meaning indicated on the Summary of Loan Terms</w:t>
      </w:r>
      <w:r>
        <w:rPr>
          <w:sz w:val="24"/>
          <w:szCs w:val="24"/>
        </w:rPr>
        <w:t>.</w:t>
      </w:r>
    </w:p>
    <w:p w14:paraId="2447F007" w14:textId="11872B81" w:rsidR="00422195" w:rsidRPr="002B5C24" w:rsidRDefault="00422195" w:rsidP="00C712E3">
      <w:pPr>
        <w:suppressAutoHyphens/>
        <w:spacing w:after="240"/>
        <w:rPr>
          <w:sz w:val="24"/>
          <w:szCs w:val="24"/>
        </w:rPr>
      </w:pPr>
      <w:r w:rsidRPr="002B5C24">
        <w:rPr>
          <w:sz w:val="24"/>
          <w:szCs w:val="24"/>
        </w:rPr>
        <w:t>“</w:t>
      </w:r>
      <w:r w:rsidRPr="002B5C24">
        <w:rPr>
          <w:b/>
          <w:sz w:val="24"/>
          <w:szCs w:val="24"/>
        </w:rPr>
        <w:t>Loan Year</w:t>
      </w:r>
      <w:r w:rsidRPr="002B5C24">
        <w:rPr>
          <w:sz w:val="24"/>
          <w:szCs w:val="24"/>
        </w:rPr>
        <w:t>” has the meaning set forth in the Summary of Loan Terms.</w:t>
      </w:r>
    </w:p>
    <w:p w14:paraId="262657CC" w14:textId="36F80AEE" w:rsidR="00EB3C5B" w:rsidRPr="002B5C24" w:rsidRDefault="00EB3C5B" w:rsidP="00EB3C5B">
      <w:pPr>
        <w:keepNext/>
        <w:spacing w:after="240"/>
        <w:rPr>
          <w:sz w:val="24"/>
          <w:szCs w:val="24"/>
        </w:rPr>
      </w:pPr>
      <w:r w:rsidRPr="002B5C24">
        <w:rPr>
          <w:sz w:val="24"/>
          <w:szCs w:val="24"/>
        </w:rPr>
        <w:t>“</w:t>
      </w:r>
      <w:r w:rsidRPr="002B5C24">
        <w:rPr>
          <w:b/>
          <w:bCs/>
          <w:sz w:val="24"/>
          <w:szCs w:val="24"/>
        </w:rPr>
        <w:t>Material Commercial Lease</w:t>
      </w:r>
      <w:r w:rsidRPr="002B5C24">
        <w:rPr>
          <w:sz w:val="24"/>
          <w:szCs w:val="24"/>
        </w:rPr>
        <w:t xml:space="preserve">” </w:t>
      </w:r>
      <w:r w:rsidRPr="002B5C24">
        <w:rPr>
          <w:color w:val="000000" w:themeColor="text1"/>
          <w:sz w:val="24"/>
          <w:szCs w:val="24"/>
        </w:rPr>
        <w:t>means</w:t>
      </w:r>
      <w:r w:rsidRPr="002B5C24">
        <w:rPr>
          <w:sz w:val="24"/>
          <w:szCs w:val="24"/>
        </w:rPr>
        <w:t>:</w:t>
      </w:r>
    </w:p>
    <w:p w14:paraId="2802F6EA" w14:textId="77777777" w:rsidR="00EB3C5B" w:rsidRPr="002B5C24" w:rsidRDefault="00EB3C5B" w:rsidP="00EB3C5B">
      <w:pPr>
        <w:spacing w:after="240"/>
        <w:ind w:firstLine="720"/>
        <w:rPr>
          <w:sz w:val="24"/>
          <w:szCs w:val="24"/>
        </w:rPr>
      </w:pPr>
      <w:r w:rsidRPr="002B5C24">
        <w:rPr>
          <w:sz w:val="24"/>
          <w:szCs w:val="24"/>
        </w:rPr>
        <w:t>(a)</w:t>
      </w:r>
      <w:r w:rsidRPr="002B5C24">
        <w:rPr>
          <w:sz w:val="24"/>
          <w:szCs w:val="24"/>
        </w:rPr>
        <w:tab/>
        <w:t>any Lease that, individually or in the aggregate with other Leases entered into with the same tenant, comprises five percent (5%) or more of the total gross income at the Mortgaged Property on an annualized basis; or</w:t>
      </w:r>
    </w:p>
    <w:p w14:paraId="14C745A1" w14:textId="77777777" w:rsidR="00EB3C5B" w:rsidRPr="002B5C24" w:rsidRDefault="00EB3C5B" w:rsidP="00EB3C5B">
      <w:pPr>
        <w:spacing w:after="240"/>
        <w:ind w:firstLine="720"/>
        <w:rPr>
          <w:color w:val="000000"/>
          <w:sz w:val="24"/>
          <w:szCs w:val="24"/>
        </w:rPr>
      </w:pPr>
      <w:r w:rsidRPr="002B5C24">
        <w:rPr>
          <w:sz w:val="24"/>
          <w:szCs w:val="24"/>
        </w:rPr>
        <w:t>(b)</w:t>
      </w:r>
      <w:r w:rsidRPr="002B5C24">
        <w:rPr>
          <w:sz w:val="24"/>
          <w:szCs w:val="24"/>
        </w:rPr>
        <w:tab/>
      </w:r>
      <w:r w:rsidRPr="002B5C24">
        <w:rPr>
          <w:color w:val="000000"/>
          <w:sz w:val="24"/>
          <w:szCs w:val="24"/>
        </w:rPr>
        <w:t>regardless of the percentage of the total gross income at the Mortgaged Property that it comprises, any Lease relating to:</w:t>
      </w:r>
    </w:p>
    <w:p w14:paraId="3BC6E411" w14:textId="77777777" w:rsidR="00EB3C5B" w:rsidRPr="002B5C24" w:rsidRDefault="00EB3C5B" w:rsidP="00EB3C5B">
      <w:pPr>
        <w:spacing w:after="240"/>
        <w:ind w:left="720" w:firstLine="720"/>
        <w:rPr>
          <w:color w:val="000000"/>
          <w:sz w:val="24"/>
          <w:szCs w:val="24"/>
        </w:rPr>
      </w:pPr>
      <w:r w:rsidRPr="002B5C24">
        <w:rPr>
          <w:color w:val="000000"/>
          <w:sz w:val="24"/>
          <w:szCs w:val="24"/>
        </w:rPr>
        <w:t>(1)</w:t>
      </w:r>
      <w:r w:rsidRPr="002B5C24">
        <w:rPr>
          <w:color w:val="000000"/>
          <w:sz w:val="24"/>
          <w:szCs w:val="24"/>
        </w:rPr>
        <w:tab/>
        <w:t>solar power, thermal power generation, or co-power generation, or for the installation of solar panels or any other electrical power generation equipment, and any related power purchase agreement; or</w:t>
      </w:r>
    </w:p>
    <w:p w14:paraId="58282AF4" w14:textId="77777777" w:rsidR="00EB3C5B" w:rsidRPr="002B5C24" w:rsidRDefault="00EB3C5B" w:rsidP="00EB3C5B">
      <w:pPr>
        <w:spacing w:after="240"/>
        <w:ind w:left="720" w:firstLine="720"/>
        <w:rPr>
          <w:sz w:val="24"/>
          <w:szCs w:val="24"/>
        </w:rPr>
      </w:pPr>
      <w:r w:rsidRPr="002B5C24">
        <w:rPr>
          <w:color w:val="000000"/>
          <w:sz w:val="24"/>
          <w:szCs w:val="24"/>
        </w:rPr>
        <w:t>(2)</w:t>
      </w:r>
      <w:r w:rsidRPr="002B5C24">
        <w:rPr>
          <w:color w:val="000000"/>
          <w:sz w:val="24"/>
          <w:szCs w:val="24"/>
        </w:rPr>
        <w:tab/>
        <w:t>any dwelling unit at the Mortgaged Property leased to Guarantor, Key Principal, or another Borrower Affiliate.</w:t>
      </w:r>
    </w:p>
    <w:p w14:paraId="6BAD1DDA" w14:textId="15693E0C" w:rsidR="00DD606B" w:rsidRPr="002B5C24" w:rsidRDefault="00422195" w:rsidP="00EC4124">
      <w:pPr>
        <w:suppressAutoHyphens/>
        <w:spacing w:after="240"/>
        <w:rPr>
          <w:sz w:val="24"/>
          <w:szCs w:val="24"/>
        </w:rPr>
      </w:pPr>
      <w:r w:rsidRPr="002B5C24">
        <w:rPr>
          <w:sz w:val="24"/>
          <w:szCs w:val="24"/>
        </w:rPr>
        <w:t>“</w:t>
      </w:r>
      <w:r w:rsidRPr="002B5C24">
        <w:rPr>
          <w:b/>
          <w:sz w:val="24"/>
          <w:szCs w:val="24"/>
        </w:rPr>
        <w:t>Maturity Date</w:t>
      </w:r>
      <w:r w:rsidRPr="002B5C24">
        <w:rPr>
          <w:sz w:val="24"/>
          <w:szCs w:val="24"/>
        </w:rPr>
        <w:t>” has the meaning set forth in the Summary of Loan Terms.</w:t>
      </w:r>
    </w:p>
    <w:p w14:paraId="6B5F1633"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Maximum Inspection Fee</w:t>
      </w:r>
      <w:r w:rsidRPr="002B5C24">
        <w:rPr>
          <w:sz w:val="24"/>
          <w:szCs w:val="24"/>
        </w:rPr>
        <w:t>” has the meaning set forth in the Summary of Loan Terms.</w:t>
      </w:r>
    </w:p>
    <w:p w14:paraId="070AB3E8" w14:textId="77777777" w:rsidR="00017C67" w:rsidRPr="002B5C24" w:rsidRDefault="00017C67" w:rsidP="00017C67">
      <w:pPr>
        <w:suppressAutoHyphens/>
        <w:spacing w:after="240"/>
        <w:rPr>
          <w:sz w:val="24"/>
          <w:szCs w:val="24"/>
        </w:rPr>
      </w:pPr>
      <w:r w:rsidRPr="002B5C24">
        <w:rPr>
          <w:sz w:val="24"/>
          <w:szCs w:val="24"/>
        </w:rPr>
        <w:t>“</w:t>
      </w:r>
      <w:r w:rsidRPr="002B5C24">
        <w:rPr>
          <w:b/>
          <w:bCs/>
          <w:sz w:val="24"/>
          <w:szCs w:val="24"/>
        </w:rPr>
        <w:t>Maximum Permitted Equipment Financing</w:t>
      </w:r>
      <w:r w:rsidRPr="002B5C24">
        <w:rPr>
          <w:sz w:val="24"/>
          <w:szCs w:val="24"/>
        </w:rPr>
        <w:t>” has the meaning set forth in the Summary of Loan Terms.</w:t>
      </w:r>
    </w:p>
    <w:p w14:paraId="39E392D8" w14:textId="77777777" w:rsidR="00DD606B" w:rsidRPr="002B5C24" w:rsidRDefault="007C47CD" w:rsidP="00C712E3">
      <w:pPr>
        <w:suppressAutoHyphens/>
        <w:spacing w:after="240"/>
        <w:rPr>
          <w:sz w:val="24"/>
          <w:szCs w:val="24"/>
        </w:rPr>
      </w:pPr>
      <w:r w:rsidRPr="002B5C24">
        <w:rPr>
          <w:sz w:val="24"/>
          <w:szCs w:val="24"/>
        </w:rPr>
        <w:lastRenderedPageBreak/>
        <w:t>“</w:t>
      </w:r>
      <w:r w:rsidRPr="002B5C24">
        <w:rPr>
          <w:b/>
          <w:sz w:val="24"/>
          <w:szCs w:val="24"/>
        </w:rPr>
        <w:t>Maximum Repair Cost</w:t>
      </w:r>
      <w:r w:rsidRPr="002B5C24">
        <w:rPr>
          <w:sz w:val="24"/>
          <w:szCs w:val="24"/>
        </w:rPr>
        <w:t>” shall be the amount(s) set forth in the Required Repair Schedule, if any.</w:t>
      </w:r>
    </w:p>
    <w:p w14:paraId="6A854D18"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Maximum Repair Disbursement Interval</w:t>
      </w:r>
      <w:r w:rsidRPr="002B5C24">
        <w:rPr>
          <w:sz w:val="24"/>
          <w:szCs w:val="24"/>
        </w:rPr>
        <w:t>” has the meaning set forth in the Summary of Loan Terms.</w:t>
      </w:r>
    </w:p>
    <w:p w14:paraId="16EB8FC0"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Maximum Replacement Reserve Disbursement Interval</w:t>
      </w:r>
      <w:r w:rsidRPr="002B5C24">
        <w:rPr>
          <w:sz w:val="24"/>
          <w:szCs w:val="24"/>
        </w:rPr>
        <w:t>” has the meaning set forth in the Summary of Loan Terms.</w:t>
      </w:r>
    </w:p>
    <w:p w14:paraId="0A12354E" w14:textId="3F492897" w:rsidR="00F86D7D" w:rsidRPr="002B5C24" w:rsidRDefault="00F86D7D" w:rsidP="00F86D7D">
      <w:pPr>
        <w:suppressAutoHyphens/>
        <w:spacing w:after="240"/>
        <w:rPr>
          <w:color w:val="000000" w:themeColor="text1"/>
          <w:sz w:val="24"/>
          <w:szCs w:val="24"/>
        </w:rPr>
      </w:pPr>
      <w:bookmarkStart w:id="10" w:name="_DV_C16"/>
      <w:r w:rsidRPr="002B5C24">
        <w:rPr>
          <w:rStyle w:val="DeltaViewInsertion"/>
          <w:color w:val="000000" w:themeColor="text1"/>
          <w:sz w:val="24"/>
          <w:szCs w:val="24"/>
          <w:u w:val="none"/>
        </w:rPr>
        <w:t>“</w:t>
      </w:r>
      <w:r w:rsidRPr="002B5C24">
        <w:rPr>
          <w:rStyle w:val="DeltaViewInsertion"/>
          <w:b/>
          <w:color w:val="000000" w:themeColor="text1"/>
          <w:sz w:val="24"/>
          <w:szCs w:val="24"/>
          <w:u w:val="none"/>
        </w:rPr>
        <w:t>Maximum Restoration Reserve Disbursement Interval</w:t>
      </w:r>
      <w:r w:rsidRPr="002B5C24">
        <w:rPr>
          <w:rStyle w:val="DeltaViewInsertion"/>
          <w:color w:val="000000" w:themeColor="text1"/>
          <w:sz w:val="24"/>
          <w:szCs w:val="24"/>
          <w:u w:val="none"/>
        </w:rPr>
        <w:t>”</w:t>
      </w:r>
      <w:bookmarkEnd w:id="10"/>
      <w:r w:rsidR="00802B78" w:rsidRPr="002B5C24">
        <w:rPr>
          <w:sz w:val="24"/>
          <w:szCs w:val="24"/>
        </w:rPr>
        <w:t xml:space="preserve"> has the meaning set forth in the Summary of Loan Terms.</w:t>
      </w:r>
    </w:p>
    <w:p w14:paraId="186EF868" w14:textId="77777777" w:rsidR="0021583A" w:rsidRPr="002B5C24" w:rsidRDefault="0021583A" w:rsidP="0021583A">
      <w:pPr>
        <w:suppressAutoHyphens/>
        <w:spacing w:after="240"/>
        <w:rPr>
          <w:sz w:val="24"/>
          <w:szCs w:val="24"/>
        </w:rPr>
      </w:pPr>
      <w:r w:rsidRPr="002B5C24">
        <w:rPr>
          <w:sz w:val="24"/>
          <w:szCs w:val="24"/>
        </w:rPr>
        <w:t>“</w:t>
      </w:r>
      <w:r w:rsidRPr="002B5C24">
        <w:rPr>
          <w:b/>
          <w:sz w:val="24"/>
          <w:szCs w:val="24"/>
        </w:rPr>
        <w:t>MBS</w:t>
      </w:r>
      <w:r w:rsidRPr="002B5C24">
        <w:rPr>
          <w:sz w:val="24"/>
          <w:szCs w:val="24"/>
        </w:rPr>
        <w:t>” means an investment security that represents an undivided beneficial interest in a pool of mortgage loans or participation interests in mortgage loans held in trust pursuant to the terms of a governing trust document.</w:t>
      </w:r>
    </w:p>
    <w:p w14:paraId="65F68028" w14:textId="404189CE" w:rsidR="00627E3B" w:rsidRPr="002B5C24" w:rsidRDefault="00627E3B" w:rsidP="0021583A">
      <w:pPr>
        <w:suppressAutoHyphens/>
        <w:spacing w:after="240"/>
        <w:rPr>
          <w:sz w:val="24"/>
          <w:szCs w:val="24"/>
        </w:rPr>
      </w:pPr>
      <w:r w:rsidRPr="002277F2">
        <w:rPr>
          <w:sz w:val="24"/>
          <w:szCs w:val="24"/>
        </w:rPr>
        <w:t>“</w:t>
      </w:r>
      <w:r w:rsidRPr="002277F2">
        <w:rPr>
          <w:b/>
          <w:bCs/>
          <w:sz w:val="24"/>
          <w:szCs w:val="24"/>
        </w:rPr>
        <w:t xml:space="preserve">Mezzanine </w:t>
      </w:r>
      <w:r w:rsidR="00BA20CE" w:rsidRPr="002277F2">
        <w:rPr>
          <w:b/>
          <w:bCs/>
          <w:sz w:val="24"/>
          <w:szCs w:val="24"/>
        </w:rPr>
        <w:t>Financing</w:t>
      </w:r>
      <w:r w:rsidRPr="002277F2">
        <w:rPr>
          <w:sz w:val="24"/>
          <w:szCs w:val="24"/>
        </w:rPr>
        <w:t xml:space="preserve">” means </w:t>
      </w:r>
      <w:r w:rsidR="002C2182" w:rsidRPr="002277F2">
        <w:rPr>
          <w:sz w:val="24"/>
          <w:szCs w:val="24"/>
        </w:rPr>
        <w:t xml:space="preserve">debt financing </w:t>
      </w:r>
      <w:r w:rsidRPr="002277F2">
        <w:rPr>
          <w:sz w:val="24"/>
          <w:szCs w:val="24"/>
        </w:rPr>
        <w:t xml:space="preserve">to a direct or indirect owner of Borrower secured by a pledge of </w:t>
      </w:r>
      <w:r w:rsidR="002C2182" w:rsidRPr="002277F2">
        <w:rPr>
          <w:sz w:val="24"/>
          <w:szCs w:val="24"/>
        </w:rPr>
        <w:t>(a) </w:t>
      </w:r>
      <w:r w:rsidRPr="002277F2">
        <w:rPr>
          <w:sz w:val="24"/>
          <w:szCs w:val="24"/>
        </w:rPr>
        <w:t xml:space="preserve">such owner’s </w:t>
      </w:r>
      <w:r w:rsidR="002C2182" w:rsidRPr="002277F2">
        <w:rPr>
          <w:sz w:val="24"/>
          <w:szCs w:val="24"/>
        </w:rPr>
        <w:t xml:space="preserve">direct or indirect </w:t>
      </w:r>
      <w:r w:rsidRPr="002277F2">
        <w:rPr>
          <w:sz w:val="24"/>
          <w:szCs w:val="24"/>
        </w:rPr>
        <w:t>interest in Borrower</w:t>
      </w:r>
      <w:r w:rsidR="002C2182" w:rsidRPr="002277F2">
        <w:rPr>
          <w:sz w:val="24"/>
          <w:szCs w:val="24"/>
        </w:rPr>
        <w:t>, and/or (b) an economic interest in the Mortgaged Property’s Net Cash Flow</w:t>
      </w:r>
      <w:r w:rsidR="00DD33A0" w:rsidRPr="002277F2">
        <w:rPr>
          <w:sz w:val="24"/>
          <w:szCs w:val="24"/>
        </w:rPr>
        <w:t xml:space="preserve"> (but not secured by the Mortgaged Property</w:t>
      </w:r>
      <w:r w:rsidR="00F81930" w:rsidRPr="002277F2">
        <w:rPr>
          <w:sz w:val="24"/>
          <w:szCs w:val="24"/>
        </w:rPr>
        <w:t>)</w:t>
      </w:r>
      <w:r w:rsidRPr="002277F2">
        <w:rPr>
          <w:sz w:val="24"/>
          <w:szCs w:val="24"/>
        </w:rPr>
        <w:t>.</w:t>
      </w:r>
    </w:p>
    <w:p w14:paraId="3C9F5C58" w14:textId="23A0A9C6" w:rsidR="00DD606B" w:rsidRPr="002B5C24" w:rsidRDefault="00422195" w:rsidP="00C712E3">
      <w:pPr>
        <w:suppressAutoHyphens/>
        <w:spacing w:after="240"/>
        <w:rPr>
          <w:sz w:val="24"/>
          <w:szCs w:val="24"/>
        </w:rPr>
      </w:pPr>
      <w:r w:rsidRPr="002B5C24">
        <w:rPr>
          <w:sz w:val="24"/>
          <w:szCs w:val="24"/>
        </w:rPr>
        <w:t>“</w:t>
      </w:r>
      <w:r w:rsidRPr="002B5C24">
        <w:rPr>
          <w:b/>
          <w:sz w:val="24"/>
          <w:szCs w:val="24"/>
        </w:rPr>
        <w:t>Minimum Repair</w:t>
      </w:r>
      <w:r w:rsidR="00237BCE" w:rsidRPr="002B5C24">
        <w:rPr>
          <w:b/>
          <w:sz w:val="24"/>
          <w:szCs w:val="24"/>
        </w:rPr>
        <w:t>s</w:t>
      </w:r>
      <w:r w:rsidRPr="002B5C24">
        <w:rPr>
          <w:b/>
          <w:sz w:val="24"/>
          <w:szCs w:val="24"/>
        </w:rPr>
        <w:t xml:space="preserve"> Disbursement Amount</w:t>
      </w:r>
      <w:r w:rsidRPr="002B5C24">
        <w:rPr>
          <w:sz w:val="24"/>
          <w:szCs w:val="24"/>
        </w:rPr>
        <w:t>” has the meaning set forth in the Summary of Loan Terms.</w:t>
      </w:r>
    </w:p>
    <w:p w14:paraId="48A65F54"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Minimum Replacement Reserve Disbursement Amount</w:t>
      </w:r>
      <w:r w:rsidRPr="002B5C24">
        <w:rPr>
          <w:sz w:val="24"/>
          <w:szCs w:val="24"/>
        </w:rPr>
        <w:t>” has the meaning set forth in the Summary of Loan Terms.</w:t>
      </w:r>
    </w:p>
    <w:p w14:paraId="080ABBCA" w14:textId="4FDADB40" w:rsidR="00F86D7D" w:rsidRPr="002B5C24" w:rsidRDefault="00F86D7D" w:rsidP="00F86D7D">
      <w:pPr>
        <w:suppressAutoHyphens/>
        <w:spacing w:after="240"/>
        <w:rPr>
          <w:color w:val="000000" w:themeColor="text1"/>
          <w:sz w:val="24"/>
          <w:szCs w:val="24"/>
        </w:rPr>
      </w:pPr>
      <w:bookmarkStart w:id="11" w:name="_DV_C17"/>
      <w:r w:rsidRPr="002B5C24">
        <w:rPr>
          <w:rStyle w:val="DeltaViewInsertion"/>
          <w:color w:val="000000" w:themeColor="text1"/>
          <w:sz w:val="24"/>
          <w:szCs w:val="24"/>
          <w:u w:val="none"/>
        </w:rPr>
        <w:t>“</w:t>
      </w:r>
      <w:r w:rsidRPr="002B5C24">
        <w:rPr>
          <w:rStyle w:val="DeltaViewInsertion"/>
          <w:b/>
          <w:color w:val="000000" w:themeColor="text1"/>
          <w:sz w:val="24"/>
          <w:szCs w:val="24"/>
          <w:u w:val="none"/>
        </w:rPr>
        <w:t>Minimum Restoration Reserve Disbursement Amount</w:t>
      </w:r>
      <w:r w:rsidRPr="002B5C24">
        <w:rPr>
          <w:rStyle w:val="DeltaViewInsertion"/>
          <w:color w:val="000000" w:themeColor="text1"/>
          <w:sz w:val="24"/>
          <w:szCs w:val="24"/>
          <w:u w:val="none"/>
        </w:rPr>
        <w:t xml:space="preserve">” </w:t>
      </w:r>
      <w:bookmarkEnd w:id="11"/>
      <w:r w:rsidR="00802B78" w:rsidRPr="002B5C24">
        <w:rPr>
          <w:sz w:val="24"/>
          <w:szCs w:val="24"/>
        </w:rPr>
        <w:t>has the meaning set forth in the Summary of Loan Terms.</w:t>
      </w:r>
    </w:p>
    <w:p w14:paraId="31A3FEAC"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Monthly Debt Service Payment</w:t>
      </w:r>
      <w:r w:rsidRPr="002B5C24">
        <w:rPr>
          <w:sz w:val="24"/>
          <w:szCs w:val="24"/>
        </w:rPr>
        <w:t>” has the meaning set forth in the Summary of Loan Terms.</w:t>
      </w:r>
    </w:p>
    <w:p w14:paraId="7B6DC833"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Monthly Replacement Reserve Deposit</w:t>
      </w:r>
      <w:r w:rsidRPr="002B5C24">
        <w:rPr>
          <w:sz w:val="24"/>
          <w:szCs w:val="24"/>
        </w:rPr>
        <w:t>” has the meaning set forth in the Summary of Loan Terms.</w:t>
      </w:r>
    </w:p>
    <w:p w14:paraId="3DA643D0"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Mortgage Loan</w:t>
      </w:r>
      <w:r w:rsidRPr="002B5C24">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2E8462F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Mortgaged Property</w:t>
      </w:r>
      <w:r w:rsidRPr="002B5C24">
        <w:rPr>
          <w:sz w:val="24"/>
          <w:szCs w:val="24"/>
        </w:rPr>
        <w:t>” has the meaning set forth in the Security Instrument.</w:t>
      </w:r>
    </w:p>
    <w:p w14:paraId="27D6A1B6"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Multifamily Project</w:t>
      </w:r>
      <w:r w:rsidRPr="002B5C24">
        <w:rPr>
          <w:sz w:val="24"/>
          <w:szCs w:val="24"/>
        </w:rPr>
        <w:t>” has the meaning set forth in the Summary of Loan Terms.</w:t>
      </w:r>
    </w:p>
    <w:p w14:paraId="70068B1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Multifamily Project Address</w:t>
      </w:r>
      <w:r w:rsidRPr="002B5C24">
        <w:rPr>
          <w:sz w:val="24"/>
          <w:szCs w:val="24"/>
        </w:rPr>
        <w:t>” has the meaning set forth in the Summary of Loan Terms.</w:t>
      </w:r>
    </w:p>
    <w:p w14:paraId="69643C1A" w14:textId="12719F0D" w:rsidR="009270C6" w:rsidRPr="002B5C24" w:rsidRDefault="009270C6" w:rsidP="009270C6">
      <w:pPr>
        <w:suppressAutoHyphens/>
        <w:spacing w:after="240"/>
        <w:rPr>
          <w:sz w:val="24"/>
          <w:szCs w:val="24"/>
        </w:rPr>
      </w:pPr>
      <w:r w:rsidRPr="002B5C24">
        <w:rPr>
          <w:sz w:val="24"/>
          <w:szCs w:val="24"/>
        </w:rPr>
        <w:t>“</w:t>
      </w:r>
      <w:r w:rsidR="0047536E" w:rsidRPr="002B5C24">
        <w:rPr>
          <w:b/>
          <w:sz w:val="24"/>
          <w:szCs w:val="24"/>
        </w:rPr>
        <w:t>Net Cash Flow</w:t>
      </w:r>
      <w:r w:rsidRPr="002B5C24">
        <w:rPr>
          <w:sz w:val="24"/>
          <w:szCs w:val="24"/>
        </w:rPr>
        <w:t>” means, for any specified period, the total of (a)</w:t>
      </w:r>
      <w:r w:rsidR="00B70EAE">
        <w:rPr>
          <w:sz w:val="24"/>
          <w:szCs w:val="24"/>
        </w:rPr>
        <w:t> </w:t>
      </w:r>
      <w:r w:rsidRPr="002B5C24">
        <w:rPr>
          <w:sz w:val="24"/>
          <w:szCs w:val="24"/>
        </w:rPr>
        <w:t xml:space="preserve">the net rental income for the Mortgaged Property, </w:t>
      </w:r>
      <w:r w:rsidRPr="002B5C24">
        <w:rPr>
          <w:sz w:val="24"/>
          <w:szCs w:val="24"/>
          <w:u w:val="single"/>
        </w:rPr>
        <w:t>plus</w:t>
      </w:r>
      <w:r w:rsidRPr="002B5C24">
        <w:rPr>
          <w:sz w:val="24"/>
          <w:szCs w:val="24"/>
        </w:rPr>
        <w:t xml:space="preserve"> (b)</w:t>
      </w:r>
      <w:r w:rsidR="00B70EAE">
        <w:rPr>
          <w:sz w:val="24"/>
          <w:szCs w:val="24"/>
        </w:rPr>
        <w:t> </w:t>
      </w:r>
      <w:r w:rsidRPr="002B5C24">
        <w:rPr>
          <w:sz w:val="24"/>
          <w:szCs w:val="24"/>
        </w:rPr>
        <w:t xml:space="preserve">other allowable income for the Mortgaged Property, if any, </w:t>
      </w:r>
      <w:r w:rsidRPr="002B5C24">
        <w:rPr>
          <w:sz w:val="24"/>
          <w:szCs w:val="24"/>
          <w:u w:val="single"/>
        </w:rPr>
        <w:t>minus</w:t>
      </w:r>
      <w:r w:rsidRPr="002B5C24">
        <w:rPr>
          <w:sz w:val="24"/>
          <w:szCs w:val="24"/>
        </w:rPr>
        <w:t xml:space="preserve"> </w:t>
      </w:r>
      <w:r w:rsidRPr="002B5C24">
        <w:rPr>
          <w:sz w:val="24"/>
          <w:szCs w:val="24"/>
        </w:rPr>
        <w:lastRenderedPageBreak/>
        <w:t>(c)</w:t>
      </w:r>
      <w:r w:rsidR="00B70EAE">
        <w:rPr>
          <w:sz w:val="24"/>
          <w:szCs w:val="24"/>
        </w:rPr>
        <w:t> </w:t>
      </w:r>
      <w:r w:rsidRPr="002B5C24">
        <w:rPr>
          <w:sz w:val="24"/>
          <w:szCs w:val="24"/>
        </w:rPr>
        <w:t xml:space="preserve">operating expenses for the Mortgaged Property, </w:t>
      </w:r>
      <w:r w:rsidRPr="002B5C24">
        <w:rPr>
          <w:sz w:val="24"/>
          <w:szCs w:val="24"/>
          <w:u w:val="single"/>
        </w:rPr>
        <w:t>minus</w:t>
      </w:r>
      <w:r w:rsidRPr="002B5C24">
        <w:rPr>
          <w:sz w:val="24"/>
          <w:szCs w:val="24"/>
        </w:rPr>
        <w:t xml:space="preserve"> (d)</w:t>
      </w:r>
      <w:r w:rsidR="00B70EAE">
        <w:rPr>
          <w:sz w:val="24"/>
          <w:szCs w:val="24"/>
        </w:rPr>
        <w:t> </w:t>
      </w:r>
      <w:r w:rsidRPr="002B5C24">
        <w:rPr>
          <w:sz w:val="24"/>
          <w:szCs w:val="24"/>
        </w:rPr>
        <w:t xml:space="preserve">the full amount underwritten </w:t>
      </w:r>
      <w:r w:rsidR="000B21BD" w:rsidRPr="002B5C24">
        <w:rPr>
          <w:sz w:val="24"/>
          <w:szCs w:val="24"/>
        </w:rPr>
        <w:t xml:space="preserve">for </w:t>
      </w:r>
      <w:r w:rsidRPr="002B5C24">
        <w:rPr>
          <w:sz w:val="24"/>
          <w:szCs w:val="24"/>
        </w:rPr>
        <w:t>the Replacement Reserve Account (regardless of whether deposits have been or will be waived or reduced), and as adjusted for economic vacancy and other factors by Lender for the specific asset class or loan type.</w:t>
      </w:r>
    </w:p>
    <w:p w14:paraId="46141375" w14:textId="7171F695" w:rsidR="00422195" w:rsidRPr="002B5C24" w:rsidRDefault="00422195" w:rsidP="009270C6">
      <w:pPr>
        <w:suppressAutoHyphens/>
        <w:spacing w:after="240"/>
        <w:rPr>
          <w:sz w:val="24"/>
          <w:szCs w:val="24"/>
        </w:rPr>
      </w:pPr>
      <w:r w:rsidRPr="002B5C24">
        <w:rPr>
          <w:sz w:val="24"/>
          <w:szCs w:val="24"/>
        </w:rPr>
        <w:t>“</w:t>
      </w:r>
      <w:r w:rsidRPr="002B5C24">
        <w:rPr>
          <w:b/>
          <w:sz w:val="24"/>
          <w:szCs w:val="24"/>
        </w:rPr>
        <w:t>Non-Recourse Guaranty</w:t>
      </w:r>
      <w:r w:rsidRPr="002B5C24">
        <w:rPr>
          <w:sz w:val="24"/>
          <w:szCs w:val="24"/>
        </w:rPr>
        <w:t>” means</w:t>
      </w:r>
      <w:r w:rsidR="00320D0E" w:rsidRPr="002B5C24">
        <w:rPr>
          <w:sz w:val="24"/>
          <w:szCs w:val="24"/>
        </w:rPr>
        <w:t>, if applicable,</w:t>
      </w:r>
      <w:r w:rsidRPr="002B5C24">
        <w:rPr>
          <w:sz w:val="24"/>
          <w:szCs w:val="24"/>
        </w:rPr>
        <w:t xml:space="preserve"> that certain Guaranty of Non-Recourse Obligations of even date herewith executed by Guarantor to and for the benefit of Lender, as the same may be amended, r</w:t>
      </w:r>
      <w:r w:rsidR="0054539A" w:rsidRPr="002B5C24">
        <w:rPr>
          <w:sz w:val="24"/>
          <w:szCs w:val="24"/>
        </w:rPr>
        <w:t>estated, replaced, supplemented</w:t>
      </w:r>
      <w:r w:rsidRPr="002B5C24">
        <w:rPr>
          <w:sz w:val="24"/>
          <w:szCs w:val="24"/>
        </w:rPr>
        <w:t xml:space="preserve"> or otherwise modified from time to time.</w:t>
      </w:r>
    </w:p>
    <w:p w14:paraId="0B3B3843"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Note</w:t>
      </w:r>
      <w:r w:rsidRPr="002B5C24">
        <w:rPr>
          <w:sz w:val="24"/>
          <w:szCs w:val="24"/>
        </w:rPr>
        <w:t xml:space="preserve">” means that certain Multifamily Note of even date herewith in the original principal amount of the stated Loan Amount made by Borrower in favor of Lender, and all schedules, riders, allonges and addenda attached </w:t>
      </w:r>
      <w:r w:rsidR="004735CC" w:rsidRPr="002B5C24">
        <w:rPr>
          <w:sz w:val="24"/>
          <w:szCs w:val="24"/>
        </w:rPr>
        <w:t>t</w:t>
      </w:r>
      <w:r w:rsidRPr="002B5C24">
        <w:rPr>
          <w:sz w:val="24"/>
          <w:szCs w:val="24"/>
        </w:rPr>
        <w:t>hereto, as the same may be amended, restated, replaced, supplemented or otherwise modified from time to time.</w:t>
      </w:r>
    </w:p>
    <w:p w14:paraId="79EA2420" w14:textId="77777777" w:rsidR="00422195" w:rsidRPr="002B5C24" w:rsidRDefault="00422195" w:rsidP="00C712E3">
      <w:pPr>
        <w:suppressAutoHyphens/>
        <w:spacing w:after="240"/>
        <w:rPr>
          <w:sz w:val="24"/>
          <w:szCs w:val="24"/>
        </w:rPr>
      </w:pPr>
      <w:r w:rsidRPr="002B5C24">
        <w:rPr>
          <w:sz w:val="24"/>
          <w:szCs w:val="24"/>
        </w:rPr>
        <w:t>“</w:t>
      </w:r>
      <w:r w:rsidR="00030870" w:rsidRPr="002B5C24">
        <w:rPr>
          <w:b/>
          <w:sz w:val="24"/>
          <w:szCs w:val="24"/>
        </w:rPr>
        <w:t>O&amp;M Plan</w:t>
      </w:r>
      <w:r w:rsidRPr="002B5C24">
        <w:rPr>
          <w:sz w:val="24"/>
          <w:szCs w:val="24"/>
        </w:rPr>
        <w:t xml:space="preserve">” has the meaning set forth in the </w:t>
      </w:r>
      <w:r w:rsidR="00561860" w:rsidRPr="002B5C24">
        <w:rPr>
          <w:sz w:val="24"/>
          <w:szCs w:val="24"/>
        </w:rPr>
        <w:t>Environmental Indemnity Agreement</w:t>
      </w:r>
      <w:r w:rsidRPr="002B5C24">
        <w:rPr>
          <w:sz w:val="24"/>
          <w:szCs w:val="24"/>
        </w:rPr>
        <w:t>.</w:t>
      </w:r>
    </w:p>
    <w:p w14:paraId="2678CBE6" w14:textId="2CD0D629" w:rsidR="00DD606B" w:rsidRPr="002B5C24" w:rsidRDefault="0026682D" w:rsidP="00C712E3">
      <w:pPr>
        <w:suppressAutoHyphens/>
        <w:spacing w:after="240"/>
        <w:rPr>
          <w:sz w:val="24"/>
          <w:szCs w:val="24"/>
        </w:rPr>
      </w:pPr>
      <w:r w:rsidRPr="002B5C24">
        <w:rPr>
          <w:sz w:val="24"/>
          <w:szCs w:val="24"/>
          <w:lang w:bidi="ar-SA"/>
        </w:rPr>
        <w:t>“</w:t>
      </w:r>
      <w:r w:rsidRPr="002B5C24">
        <w:rPr>
          <w:b/>
          <w:sz w:val="24"/>
          <w:szCs w:val="24"/>
          <w:lang w:bidi="ar-SA"/>
        </w:rPr>
        <w:t>OFAC</w:t>
      </w:r>
      <w:r w:rsidRPr="002B5C24">
        <w:rPr>
          <w:sz w:val="24"/>
          <w:szCs w:val="24"/>
          <w:lang w:bidi="ar-SA"/>
        </w:rPr>
        <w:t>” means the United States Treasury Department, Office of Foreign Assets Control, and any successor thereto</w:t>
      </w:r>
      <w:r w:rsidR="00422195" w:rsidRPr="002B5C24">
        <w:rPr>
          <w:sz w:val="24"/>
          <w:szCs w:val="24"/>
        </w:rPr>
        <w:t>.</w:t>
      </w:r>
    </w:p>
    <w:p w14:paraId="1F0B89B5" w14:textId="77777777" w:rsidR="0084732E" w:rsidRDefault="0084732E" w:rsidP="0084732E">
      <w:pPr>
        <w:suppressAutoHyphens/>
        <w:spacing w:after="240"/>
        <w:rPr>
          <w:sz w:val="24"/>
          <w:szCs w:val="24"/>
        </w:rPr>
      </w:pPr>
      <w:r>
        <w:rPr>
          <w:sz w:val="24"/>
          <w:szCs w:val="24"/>
        </w:rPr>
        <w:t>“</w:t>
      </w:r>
      <w:r>
        <w:rPr>
          <w:b/>
          <w:bCs/>
          <w:sz w:val="24"/>
          <w:szCs w:val="24"/>
        </w:rPr>
        <w:t>Organizational Chart Requirements</w:t>
      </w:r>
      <w:r>
        <w:rPr>
          <w:sz w:val="24"/>
          <w:szCs w:val="24"/>
        </w:rPr>
        <w:t>” means Lender’s then current published “Organizational Chart Requirements.”</w:t>
      </w:r>
    </w:p>
    <w:p w14:paraId="019D654A" w14:textId="3A3D51AA" w:rsidR="00F02333" w:rsidRPr="002B5C24" w:rsidRDefault="00F02333" w:rsidP="00C712E3">
      <w:pPr>
        <w:suppressAutoHyphens/>
        <w:spacing w:after="240"/>
        <w:rPr>
          <w:sz w:val="24"/>
          <w:szCs w:val="24"/>
        </w:rPr>
      </w:pPr>
      <w:r w:rsidRPr="002B5C24">
        <w:rPr>
          <w:sz w:val="24"/>
          <w:szCs w:val="24"/>
        </w:rPr>
        <w:t>“</w:t>
      </w:r>
      <w:r w:rsidRPr="002B5C24">
        <w:rPr>
          <w:b/>
          <w:sz w:val="24"/>
          <w:szCs w:val="24"/>
        </w:rPr>
        <w:t>Ownership Interests Schedule</w:t>
      </w:r>
      <w:r w:rsidRPr="002B5C24">
        <w:rPr>
          <w:sz w:val="24"/>
          <w:szCs w:val="24"/>
        </w:rPr>
        <w:t xml:space="preserve">” means that certain </w:t>
      </w:r>
      <w:r w:rsidRPr="002B5C24">
        <w:rPr>
          <w:sz w:val="24"/>
          <w:szCs w:val="24"/>
          <w:u w:val="single"/>
        </w:rPr>
        <w:t>Schedule 8</w:t>
      </w:r>
      <w:r w:rsidRPr="002B5C24">
        <w:rPr>
          <w:sz w:val="24"/>
          <w:szCs w:val="24"/>
        </w:rPr>
        <w:t xml:space="preserve"> (Ownership Interests Schedule) to the Loan Agreement.</w:t>
      </w:r>
    </w:p>
    <w:p w14:paraId="20D6A753" w14:textId="1A4C84B8" w:rsidR="00AF5DDB" w:rsidRPr="00AF5DDB" w:rsidRDefault="00AF5DDB" w:rsidP="00AF5DDB">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C17295">
        <w:rPr>
          <w:sz w:val="24"/>
          <w:szCs w:val="24"/>
        </w:rPr>
        <w:t>,</w:t>
      </w:r>
      <w:r w:rsidR="009B6F78">
        <w:rPr>
          <w:sz w:val="24"/>
          <w:szCs w:val="24"/>
        </w:rPr>
        <w:t xml:space="preserve"> as further identified on the Summary of Loan Terms</w:t>
      </w:r>
      <w:r w:rsidRPr="00AF5DDB">
        <w:rPr>
          <w:sz w:val="24"/>
          <w:szCs w:val="24"/>
        </w:rPr>
        <w:t>.</w:t>
      </w:r>
    </w:p>
    <w:p w14:paraId="0332FC2B"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Payment Date</w:t>
      </w:r>
      <w:r w:rsidRPr="002B5C24">
        <w:rPr>
          <w:sz w:val="24"/>
          <w:szCs w:val="24"/>
        </w:rPr>
        <w:t>” means the First Payment Date and the first day of each month thereafter until the Mortgage Loan is fully paid.</w:t>
      </w:r>
    </w:p>
    <w:p w14:paraId="3C702983" w14:textId="62008C10" w:rsidR="00A14864" w:rsidRPr="00A14864" w:rsidRDefault="00320D0E" w:rsidP="00C712E3">
      <w:pPr>
        <w:suppressAutoHyphens/>
        <w:spacing w:after="240"/>
        <w:rPr>
          <w:sz w:val="24"/>
          <w:szCs w:val="24"/>
        </w:rPr>
      </w:pPr>
      <w:r w:rsidRPr="002B5C24">
        <w:rPr>
          <w:sz w:val="24"/>
          <w:szCs w:val="24"/>
        </w:rPr>
        <w:t>“</w:t>
      </w:r>
      <w:r w:rsidRPr="002B5C24">
        <w:rPr>
          <w:b/>
          <w:sz w:val="24"/>
          <w:szCs w:val="24"/>
        </w:rPr>
        <w:t>Payment Guaranty</w:t>
      </w:r>
      <w:r w:rsidRPr="002B5C24">
        <w:rPr>
          <w:sz w:val="24"/>
          <w:szCs w:val="24"/>
        </w:rPr>
        <w:t>” means, if applicable, that certain Guaranty (Payment) of even date herewith executed by Guarantor to and for the benefit of Lender, as the same may be amended, restated, replaced, supplemented or otherwise modified from time to time</w:t>
      </w:r>
      <w:r w:rsidR="00DD606B" w:rsidRPr="002B5C24">
        <w:rPr>
          <w:sz w:val="24"/>
          <w:szCs w:val="24"/>
        </w:rPr>
        <w:t>.</w:t>
      </w:r>
    </w:p>
    <w:p w14:paraId="721E4EB2" w14:textId="45D5F6F7" w:rsidR="00422195" w:rsidRPr="002B5C24" w:rsidRDefault="00422195" w:rsidP="00C712E3">
      <w:pPr>
        <w:suppressAutoHyphens/>
        <w:spacing w:after="240"/>
        <w:rPr>
          <w:sz w:val="24"/>
          <w:szCs w:val="24"/>
        </w:rPr>
      </w:pPr>
      <w:r w:rsidRPr="002B5C24">
        <w:rPr>
          <w:sz w:val="24"/>
          <w:szCs w:val="24"/>
        </w:rPr>
        <w:t>“</w:t>
      </w:r>
      <w:r w:rsidRPr="002B5C24">
        <w:rPr>
          <w:b/>
          <w:sz w:val="24"/>
          <w:szCs w:val="24"/>
        </w:rPr>
        <w:t>Permitted Encumbrance</w:t>
      </w:r>
      <w:r w:rsidRPr="002B5C24">
        <w:rPr>
          <w:sz w:val="24"/>
          <w:szCs w:val="24"/>
        </w:rPr>
        <w:t>” has the meaning set forth in the Security Instrument.</w:t>
      </w:r>
    </w:p>
    <w:p w14:paraId="5EB29291" w14:textId="77777777" w:rsidR="00583900" w:rsidRPr="002B5C24" w:rsidRDefault="00583900" w:rsidP="00583900">
      <w:pPr>
        <w:suppressAutoHyphens/>
        <w:spacing w:after="240"/>
        <w:rPr>
          <w:sz w:val="24"/>
          <w:szCs w:val="24"/>
        </w:rPr>
      </w:pPr>
      <w:r w:rsidRPr="002B5C24">
        <w:rPr>
          <w:sz w:val="24"/>
          <w:szCs w:val="24"/>
        </w:rPr>
        <w:t>“</w:t>
      </w:r>
      <w:r w:rsidRPr="002B5C24">
        <w:rPr>
          <w:b/>
          <w:sz w:val="24"/>
          <w:szCs w:val="24"/>
        </w:rPr>
        <w:t>Permitted Equipment Financing</w:t>
      </w:r>
      <w:r w:rsidRPr="002B5C24">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0FBDF5D5" w14:textId="55D09B24" w:rsidR="00627E3B" w:rsidRPr="002277F2" w:rsidRDefault="00627E3B" w:rsidP="00C712E3">
      <w:pPr>
        <w:suppressAutoHyphens/>
        <w:spacing w:after="240"/>
        <w:rPr>
          <w:sz w:val="24"/>
          <w:szCs w:val="24"/>
        </w:rPr>
      </w:pPr>
      <w:r w:rsidRPr="002277F2">
        <w:rPr>
          <w:sz w:val="24"/>
          <w:szCs w:val="24"/>
        </w:rPr>
        <w:lastRenderedPageBreak/>
        <w:t>“</w:t>
      </w:r>
      <w:r w:rsidRPr="002277F2">
        <w:rPr>
          <w:b/>
          <w:bCs/>
          <w:sz w:val="24"/>
          <w:szCs w:val="24"/>
        </w:rPr>
        <w:t xml:space="preserve">Permitted Mezzanine </w:t>
      </w:r>
      <w:r w:rsidR="00BA20CE" w:rsidRPr="002277F2">
        <w:rPr>
          <w:b/>
          <w:bCs/>
          <w:sz w:val="24"/>
          <w:szCs w:val="24"/>
        </w:rPr>
        <w:t>Financing</w:t>
      </w:r>
      <w:r w:rsidRPr="002277F2">
        <w:rPr>
          <w:sz w:val="24"/>
          <w:szCs w:val="24"/>
        </w:rPr>
        <w:t xml:space="preserve">” means </w:t>
      </w:r>
      <w:r w:rsidR="009B6F78" w:rsidRPr="002277F2">
        <w:rPr>
          <w:sz w:val="24"/>
          <w:szCs w:val="24"/>
        </w:rPr>
        <w:t xml:space="preserve">subordinate </w:t>
      </w:r>
      <w:r w:rsidRPr="002277F2">
        <w:rPr>
          <w:sz w:val="24"/>
          <w:szCs w:val="24"/>
        </w:rPr>
        <w:t xml:space="preserve">Mezzanine </w:t>
      </w:r>
      <w:r w:rsidR="00BA20CE" w:rsidRPr="002277F2">
        <w:rPr>
          <w:sz w:val="24"/>
          <w:szCs w:val="24"/>
        </w:rPr>
        <w:t xml:space="preserve">Financing </w:t>
      </w:r>
      <w:r w:rsidRPr="002277F2">
        <w:rPr>
          <w:sz w:val="24"/>
          <w:szCs w:val="24"/>
        </w:rPr>
        <w:t xml:space="preserve">incurred by a direct or indirect owner or owners of Borrower where the exercise of any of the rights and remedies by the holder or holders of the Mezzanine </w:t>
      </w:r>
      <w:r w:rsidR="00BA20CE" w:rsidRPr="002277F2">
        <w:rPr>
          <w:sz w:val="24"/>
          <w:szCs w:val="24"/>
        </w:rPr>
        <w:t>Financing</w:t>
      </w:r>
      <w:r w:rsidR="00BA20CE" w:rsidRPr="002277F2" w:rsidDel="00BA20CE">
        <w:rPr>
          <w:sz w:val="24"/>
          <w:szCs w:val="24"/>
        </w:rPr>
        <w:t xml:space="preserve"> </w:t>
      </w:r>
      <w:r w:rsidRPr="002277F2">
        <w:rPr>
          <w:sz w:val="24"/>
          <w:szCs w:val="24"/>
        </w:rPr>
        <w:t>would not in any circumstance cause (a)</w:t>
      </w:r>
      <w:r w:rsidR="00BE4265" w:rsidRPr="002277F2">
        <w:rPr>
          <w:sz w:val="24"/>
          <w:szCs w:val="24"/>
        </w:rPr>
        <w:t> </w:t>
      </w:r>
      <w:r w:rsidRPr="002277F2">
        <w:rPr>
          <w:sz w:val="24"/>
          <w:szCs w:val="24"/>
        </w:rPr>
        <w:t>a change in Control in Borrower, Key Principal, or Guarantor, or (b)</w:t>
      </w:r>
      <w:r w:rsidR="00BE4265" w:rsidRPr="002277F2">
        <w:rPr>
          <w:sz w:val="24"/>
          <w:szCs w:val="24"/>
        </w:rPr>
        <w:t> </w:t>
      </w:r>
      <w:r w:rsidRPr="002277F2">
        <w:rPr>
          <w:sz w:val="24"/>
          <w:szCs w:val="24"/>
        </w:rPr>
        <w:t>a Transfer of a direct or indirect Restricted Ownership Interest in Borrower, Key Principal, or Guarantor</w:t>
      </w:r>
      <w:r w:rsidR="007627A4" w:rsidRPr="002277F2">
        <w:rPr>
          <w:sz w:val="24"/>
          <w:szCs w:val="24"/>
        </w:rPr>
        <w:t>; provided in no event shall Permitted Mezzanine Financing be secured by a lien on the Mortgaged Property</w:t>
      </w:r>
      <w:r w:rsidRPr="002277F2">
        <w:rPr>
          <w:sz w:val="24"/>
          <w:szCs w:val="24"/>
        </w:rPr>
        <w:t>.</w:t>
      </w:r>
    </w:p>
    <w:p w14:paraId="4DEBBED2" w14:textId="5DF5F7CB" w:rsidR="00FA2533" w:rsidRDefault="0073721B" w:rsidP="00C712E3">
      <w:pPr>
        <w:suppressAutoHyphens/>
        <w:spacing w:after="240"/>
        <w:rPr>
          <w:sz w:val="24"/>
          <w:szCs w:val="24"/>
        </w:rPr>
      </w:pPr>
      <w:bookmarkStart w:id="12" w:name="_DV_M29"/>
      <w:bookmarkStart w:id="13" w:name="_DV_M32"/>
      <w:bookmarkEnd w:id="12"/>
      <w:bookmarkEnd w:id="13"/>
      <w:r w:rsidRPr="002277F2">
        <w:rPr>
          <w:sz w:val="24"/>
          <w:szCs w:val="24"/>
        </w:rPr>
        <w:t>“</w:t>
      </w:r>
      <w:r w:rsidRPr="002277F2">
        <w:rPr>
          <w:b/>
          <w:sz w:val="24"/>
          <w:szCs w:val="24"/>
        </w:rPr>
        <w:t>Permitted Preferred Equity</w:t>
      </w:r>
      <w:r w:rsidRPr="002277F2">
        <w:rPr>
          <w:sz w:val="24"/>
          <w:szCs w:val="24"/>
        </w:rPr>
        <w:t>” means Preferred Equity that is approved by Lender</w:t>
      </w:r>
      <w:r w:rsidR="00FE2394">
        <w:rPr>
          <w:sz w:val="24"/>
          <w:szCs w:val="24"/>
        </w:rPr>
        <w:t>.</w:t>
      </w:r>
    </w:p>
    <w:p w14:paraId="7FEB9A12" w14:textId="217984E3" w:rsidR="00422195" w:rsidRDefault="00422195" w:rsidP="00C712E3">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4A4B0ADE" w14:textId="68046DA1" w:rsidR="00753DCB" w:rsidRPr="002B5C24" w:rsidRDefault="00753DCB" w:rsidP="00C712E3">
      <w:pPr>
        <w:suppressAutoHyphens/>
        <w:spacing w:after="240"/>
        <w:rPr>
          <w:sz w:val="24"/>
          <w:szCs w:val="24"/>
        </w:rPr>
      </w:pPr>
      <w:r w:rsidRPr="002112C8">
        <w:rPr>
          <w:sz w:val="24"/>
          <w:szCs w:val="24"/>
        </w:rPr>
        <w:t>“</w:t>
      </w:r>
      <w:r w:rsidRPr="00A66419">
        <w:rPr>
          <w:b/>
          <w:bCs/>
          <w:sz w:val="24"/>
          <w:szCs w:val="24"/>
        </w:rPr>
        <w:t>Permitted Structured Common Equity</w:t>
      </w:r>
      <w:r w:rsidRPr="002112C8">
        <w:rPr>
          <w:sz w:val="24"/>
          <w:szCs w:val="24"/>
        </w:rPr>
        <w:t>” means Structured Common Equity that</w:t>
      </w:r>
      <w:r w:rsidR="00F95121" w:rsidRPr="00A66419">
        <w:rPr>
          <w:sz w:val="24"/>
          <w:szCs w:val="24"/>
        </w:rPr>
        <w:t xml:space="preserve"> is approved by Lender</w:t>
      </w:r>
      <w:r w:rsidR="002112C8" w:rsidRPr="00A66419">
        <w:rPr>
          <w:sz w:val="24"/>
          <w:szCs w:val="24"/>
        </w:rPr>
        <w:t>.</w:t>
      </w:r>
    </w:p>
    <w:p w14:paraId="0C82A08D" w14:textId="158AE144" w:rsidR="00DD606B" w:rsidRPr="002B5C24" w:rsidRDefault="00422195" w:rsidP="00C712E3">
      <w:pPr>
        <w:suppressAutoHyphens/>
        <w:spacing w:after="240"/>
        <w:rPr>
          <w:sz w:val="24"/>
          <w:szCs w:val="24"/>
        </w:rPr>
      </w:pPr>
      <w:r w:rsidRPr="002B5C24">
        <w:rPr>
          <w:sz w:val="24"/>
          <w:szCs w:val="24"/>
        </w:rPr>
        <w:t>“</w:t>
      </w:r>
      <w:r w:rsidRPr="002B5C24">
        <w:rPr>
          <w:b/>
          <w:sz w:val="24"/>
          <w:szCs w:val="24"/>
        </w:rPr>
        <w:t>Person</w:t>
      </w:r>
      <w:r w:rsidRPr="002B5C24">
        <w:rPr>
          <w:sz w:val="24"/>
          <w:szCs w:val="24"/>
        </w:rPr>
        <w:t>” means an individual, an estate, a trust, a corporation, a partnership, a limited liability company or any other organization or entity (whether governmental or private).</w:t>
      </w:r>
    </w:p>
    <w:p w14:paraId="0A55E604" w14:textId="77777777" w:rsidR="00B961F6" w:rsidRPr="002B5C24" w:rsidRDefault="00B961F6" w:rsidP="00C712E3">
      <w:pPr>
        <w:pStyle w:val="BodyText"/>
        <w:spacing w:after="240"/>
        <w:jc w:val="both"/>
        <w:rPr>
          <w:szCs w:val="24"/>
        </w:rPr>
      </w:pPr>
      <w:r w:rsidRPr="002B5C24">
        <w:rPr>
          <w:szCs w:val="24"/>
        </w:rPr>
        <w:t>“</w:t>
      </w:r>
      <w:r w:rsidRPr="002B5C24">
        <w:rPr>
          <w:b/>
          <w:szCs w:val="24"/>
        </w:rPr>
        <w:t>Personal Property</w:t>
      </w:r>
      <w:r w:rsidRPr="002B5C24">
        <w:rPr>
          <w:szCs w:val="24"/>
        </w:rPr>
        <w:t xml:space="preserve">” means </w:t>
      </w:r>
      <w:r w:rsidR="00E3736D" w:rsidRPr="002B5C24">
        <w:rPr>
          <w:szCs w:val="24"/>
        </w:rPr>
        <w:t xml:space="preserve">the </w:t>
      </w:r>
      <w:r w:rsidRPr="002B5C24">
        <w:rPr>
          <w:szCs w:val="24"/>
        </w:rPr>
        <w:t xml:space="preserve">Goods, accounts, choses of action, chattel paper, documents, general intangibles (including Software), payment intangibles, instruments, investment property, letter of credit rights, supporting obligations, computer information, source codes, object codes, records and data, </w:t>
      </w:r>
      <w:r w:rsidRPr="002B5C24">
        <w:rPr>
          <w:color w:val="000000"/>
          <w:szCs w:val="24"/>
        </w:rPr>
        <w:t>all telephone numbers or listings,</w:t>
      </w:r>
      <w:r w:rsidRPr="002B5C24">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1C65E20D"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Personalty</w:t>
      </w:r>
      <w:r w:rsidRPr="002B5C24">
        <w:rPr>
          <w:sz w:val="24"/>
          <w:szCs w:val="24"/>
        </w:rPr>
        <w:t>” has the meaning set forth in the Security Instrument.</w:t>
      </w:r>
    </w:p>
    <w:p w14:paraId="0B9DC1DA" w14:textId="27960922" w:rsidR="00AC52C8" w:rsidRPr="002B5C24" w:rsidRDefault="00AC52C8" w:rsidP="00C712E3">
      <w:pPr>
        <w:suppressAutoHyphens/>
        <w:spacing w:after="240"/>
        <w:rPr>
          <w:sz w:val="24"/>
          <w:szCs w:val="24"/>
        </w:rPr>
      </w:pPr>
      <w:bookmarkStart w:id="14" w:name="_Hlk219985585"/>
      <w:r w:rsidRPr="002B5C24">
        <w:rPr>
          <w:sz w:val="24"/>
          <w:szCs w:val="24"/>
        </w:rPr>
        <w:t>“</w:t>
      </w:r>
      <w:r w:rsidRPr="002B5C24">
        <w:rPr>
          <w:b/>
          <w:sz w:val="24"/>
          <w:szCs w:val="24"/>
        </w:rPr>
        <w:t>Preferred Equity</w:t>
      </w:r>
      <w:r w:rsidRPr="002B5C24">
        <w:rPr>
          <w:sz w:val="24"/>
          <w:szCs w:val="24"/>
        </w:rPr>
        <w:t xml:space="preserve">” means </w:t>
      </w:r>
      <w:r w:rsidR="001C3FA6">
        <w:rPr>
          <w:sz w:val="24"/>
          <w:szCs w:val="24"/>
        </w:rPr>
        <w:t>(</w:t>
      </w:r>
      <w:r w:rsidR="004A1E9D">
        <w:rPr>
          <w:sz w:val="24"/>
          <w:szCs w:val="24"/>
        </w:rPr>
        <w:t>a</w:t>
      </w:r>
      <w:r w:rsidR="001C3FA6">
        <w:rPr>
          <w:sz w:val="24"/>
          <w:szCs w:val="24"/>
        </w:rPr>
        <w:t xml:space="preserve">) </w:t>
      </w:r>
      <w:r w:rsidRPr="002B5C24">
        <w:rPr>
          <w:sz w:val="24"/>
          <w:szCs w:val="24"/>
        </w:rPr>
        <w:t>direct or indirect equity ownership interest</w:t>
      </w:r>
      <w:r w:rsidR="004A1E9D">
        <w:rPr>
          <w:sz w:val="24"/>
          <w:szCs w:val="24"/>
        </w:rPr>
        <w:t>s</w:t>
      </w:r>
      <w:r w:rsidRPr="002B5C24">
        <w:rPr>
          <w:sz w:val="24"/>
          <w:szCs w:val="24"/>
        </w:rPr>
        <w:t xml:space="preserve"> in, economic interests in</w:t>
      </w:r>
      <w:r w:rsidR="00E96B98" w:rsidRPr="002B5C24">
        <w:rPr>
          <w:sz w:val="24"/>
          <w:szCs w:val="24"/>
        </w:rPr>
        <w:t>,</w:t>
      </w:r>
      <w:r w:rsidRPr="002B5C24">
        <w:rPr>
          <w:sz w:val="24"/>
          <w:szCs w:val="24"/>
        </w:rPr>
        <w:t xml:space="preserve"> </w:t>
      </w:r>
      <w:r w:rsidR="00F503F1" w:rsidRPr="002B5C24">
        <w:rPr>
          <w:sz w:val="24"/>
          <w:szCs w:val="24"/>
        </w:rPr>
        <w:t>o</w:t>
      </w:r>
      <w:r w:rsidRPr="002B5C24">
        <w:rPr>
          <w:sz w:val="24"/>
          <w:szCs w:val="24"/>
        </w:rPr>
        <w:t>r rights with respect to</w:t>
      </w:r>
      <w:r w:rsidR="00E96B98" w:rsidRPr="002B5C24">
        <w:rPr>
          <w:sz w:val="24"/>
          <w:szCs w:val="24"/>
        </w:rPr>
        <w:t>,</w:t>
      </w:r>
      <w:r w:rsidRPr="002B5C24">
        <w:rPr>
          <w:sz w:val="24"/>
          <w:szCs w:val="24"/>
        </w:rPr>
        <w:t xml:space="preserve"> Borrower that provide an equity owner preferred </w:t>
      </w:r>
      <w:r w:rsidR="006630E5">
        <w:rPr>
          <w:sz w:val="24"/>
          <w:szCs w:val="24"/>
        </w:rPr>
        <w:t xml:space="preserve">or unequal </w:t>
      </w:r>
      <w:bookmarkStart w:id="15" w:name="_Hlk219980627"/>
      <w:r w:rsidR="004A1E9D">
        <w:rPr>
          <w:sz w:val="24"/>
          <w:szCs w:val="24"/>
        </w:rPr>
        <w:t>Returns</w:t>
      </w:r>
      <w:r w:rsidR="0047300A">
        <w:rPr>
          <w:sz w:val="24"/>
          <w:szCs w:val="24"/>
        </w:rPr>
        <w:t xml:space="preserve"> </w:t>
      </w:r>
      <w:r w:rsidR="0047300A" w:rsidRPr="0047300A">
        <w:rPr>
          <w:sz w:val="24"/>
          <w:szCs w:val="24"/>
        </w:rPr>
        <w:t>relative to other equity owners</w:t>
      </w:r>
      <w:r w:rsidR="004A1E9D">
        <w:rPr>
          <w:sz w:val="24"/>
          <w:szCs w:val="24"/>
        </w:rPr>
        <w:t xml:space="preserve">, </w:t>
      </w:r>
      <w:bookmarkEnd w:id="15"/>
      <w:r w:rsidR="001C3FA6">
        <w:rPr>
          <w:sz w:val="24"/>
          <w:szCs w:val="24"/>
        </w:rPr>
        <w:t>or (</w:t>
      </w:r>
      <w:r w:rsidR="0001294F">
        <w:rPr>
          <w:sz w:val="24"/>
          <w:szCs w:val="24"/>
        </w:rPr>
        <w:t>b</w:t>
      </w:r>
      <w:r w:rsidR="001C3FA6">
        <w:rPr>
          <w:sz w:val="24"/>
          <w:szCs w:val="24"/>
        </w:rPr>
        <w:t>) the</w:t>
      </w:r>
      <w:r w:rsidR="00717451">
        <w:rPr>
          <w:sz w:val="24"/>
          <w:szCs w:val="24"/>
        </w:rPr>
        <w:t xml:space="preserve"> </w:t>
      </w:r>
      <w:r w:rsidR="001C3FA6">
        <w:rPr>
          <w:sz w:val="24"/>
          <w:szCs w:val="24"/>
        </w:rPr>
        <w:t xml:space="preserve">payment of an asset management fee or any fee </w:t>
      </w:r>
      <w:r w:rsidR="004C7FAC" w:rsidRPr="004C7FAC">
        <w:rPr>
          <w:sz w:val="24"/>
          <w:szCs w:val="24"/>
        </w:rPr>
        <w:t xml:space="preserve">to </w:t>
      </w:r>
      <w:r w:rsidR="004C7FAC">
        <w:rPr>
          <w:sz w:val="24"/>
          <w:szCs w:val="24"/>
        </w:rPr>
        <w:t xml:space="preserve">an equity </w:t>
      </w:r>
      <w:r w:rsidR="004C7FAC" w:rsidRPr="004C7FAC">
        <w:rPr>
          <w:sz w:val="24"/>
          <w:szCs w:val="24"/>
        </w:rPr>
        <w:t xml:space="preserve">owner </w:t>
      </w:r>
      <w:r w:rsidR="001C3FA6">
        <w:rPr>
          <w:sz w:val="24"/>
          <w:szCs w:val="24"/>
        </w:rPr>
        <w:t xml:space="preserve">before </w:t>
      </w:r>
      <w:r w:rsidR="001D071C">
        <w:rPr>
          <w:sz w:val="24"/>
          <w:szCs w:val="24"/>
        </w:rPr>
        <w:t>Returns are paid to the investors</w:t>
      </w:r>
      <w:r w:rsidR="001C3FA6">
        <w:rPr>
          <w:sz w:val="24"/>
          <w:szCs w:val="24"/>
        </w:rPr>
        <w:t>.</w:t>
      </w:r>
    </w:p>
    <w:bookmarkEnd w:id="14"/>
    <w:p w14:paraId="3E22735B" w14:textId="09C23CDD" w:rsidR="00422195" w:rsidRPr="002B5C24" w:rsidRDefault="00422195" w:rsidP="00C712E3">
      <w:pPr>
        <w:suppressAutoHyphens/>
        <w:spacing w:after="240"/>
        <w:rPr>
          <w:sz w:val="24"/>
          <w:szCs w:val="24"/>
        </w:rPr>
      </w:pPr>
      <w:r w:rsidRPr="002B5C24">
        <w:rPr>
          <w:sz w:val="24"/>
          <w:szCs w:val="24"/>
        </w:rPr>
        <w:t>“</w:t>
      </w:r>
      <w:r w:rsidRPr="002B5C24">
        <w:rPr>
          <w:b/>
          <w:sz w:val="24"/>
          <w:szCs w:val="24"/>
        </w:rPr>
        <w:t>Prepayment Lockout Period</w:t>
      </w:r>
      <w:r w:rsidRPr="002B5C24">
        <w:rPr>
          <w:sz w:val="24"/>
          <w:szCs w:val="24"/>
        </w:rPr>
        <w:t>” has the meaning set forth in the Summary of Loan Terms.</w:t>
      </w:r>
    </w:p>
    <w:p w14:paraId="4AB03583"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Prepayment Notice</w:t>
      </w:r>
      <w:r w:rsidRPr="002B5C24">
        <w:rPr>
          <w:sz w:val="24"/>
          <w:szCs w:val="24"/>
        </w:rPr>
        <w:t xml:space="preserve">” means the written notice that Borrower is required to provide to Lender in accordance with </w:t>
      </w:r>
      <w:r w:rsidR="0054539A" w:rsidRPr="002B5C24">
        <w:rPr>
          <w:sz w:val="24"/>
          <w:szCs w:val="24"/>
        </w:rPr>
        <w:t>Section</w:t>
      </w:r>
      <w:r w:rsidR="00117FA5" w:rsidRPr="002B5C24">
        <w:rPr>
          <w:sz w:val="24"/>
          <w:szCs w:val="24"/>
        </w:rPr>
        <w:t> </w:t>
      </w:r>
      <w:r w:rsidR="0054539A" w:rsidRPr="002B5C24">
        <w:rPr>
          <w:sz w:val="24"/>
          <w:szCs w:val="24"/>
        </w:rPr>
        <w:t xml:space="preserve">2.03 (Lockout/Prepayment) of the Loan Agreement </w:t>
      </w:r>
      <w:r w:rsidRPr="002B5C24">
        <w:rPr>
          <w:sz w:val="24"/>
          <w:szCs w:val="24"/>
        </w:rPr>
        <w:t>in order to make a prepayment on the Mortgage Loan, which shall include, at a minimum, the Intended Prepayment Date.</w:t>
      </w:r>
    </w:p>
    <w:p w14:paraId="6501B90E"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Prepayment Premium</w:t>
      </w:r>
      <w:r w:rsidRPr="002B5C24">
        <w:rPr>
          <w:sz w:val="24"/>
          <w:szCs w:val="24"/>
        </w:rPr>
        <w:t xml:space="preserve">” means the amount payable by Borrower in connection with a prepayment of the Mortgage Loan, as provided in </w:t>
      </w:r>
      <w:r w:rsidR="0054539A" w:rsidRPr="002B5C24">
        <w:rPr>
          <w:sz w:val="24"/>
          <w:szCs w:val="24"/>
        </w:rPr>
        <w:t>Section</w:t>
      </w:r>
      <w:r w:rsidR="00117FA5" w:rsidRPr="002B5C24">
        <w:rPr>
          <w:sz w:val="24"/>
          <w:szCs w:val="24"/>
        </w:rPr>
        <w:t> </w:t>
      </w:r>
      <w:r w:rsidR="0054539A" w:rsidRPr="002B5C24">
        <w:rPr>
          <w:sz w:val="24"/>
          <w:szCs w:val="24"/>
        </w:rPr>
        <w:t>2.03 (Lockout/Prepayment) of the Loan Agreement</w:t>
      </w:r>
      <w:r w:rsidRPr="002B5C24">
        <w:rPr>
          <w:sz w:val="24"/>
          <w:szCs w:val="24"/>
        </w:rPr>
        <w:t xml:space="preserve"> and calculated in accordance with the Prepayment Premium Schedule.</w:t>
      </w:r>
    </w:p>
    <w:p w14:paraId="0E253F75" w14:textId="77777777" w:rsidR="00B22456" w:rsidRPr="002B5C24" w:rsidRDefault="00B22456" w:rsidP="00C712E3">
      <w:pPr>
        <w:suppressAutoHyphens/>
        <w:spacing w:after="240"/>
        <w:rPr>
          <w:sz w:val="24"/>
          <w:szCs w:val="24"/>
        </w:rPr>
      </w:pPr>
      <w:r w:rsidRPr="002B5C24">
        <w:rPr>
          <w:sz w:val="24"/>
          <w:szCs w:val="24"/>
        </w:rPr>
        <w:lastRenderedPageBreak/>
        <w:t>“</w:t>
      </w:r>
      <w:r w:rsidRPr="002B5C24">
        <w:rPr>
          <w:b/>
          <w:sz w:val="24"/>
          <w:szCs w:val="24"/>
        </w:rPr>
        <w:t>Prepayment Premium Period End Date</w:t>
      </w:r>
      <w:r w:rsidRPr="002B5C24">
        <w:rPr>
          <w:sz w:val="24"/>
          <w:szCs w:val="24"/>
        </w:rPr>
        <w:t xml:space="preserve">” </w:t>
      </w:r>
      <w:r w:rsidRPr="002B5C24">
        <w:rPr>
          <w:sz w:val="24"/>
          <w:szCs w:val="24"/>
          <w:u w:val="single"/>
        </w:rPr>
        <w:t>or</w:t>
      </w:r>
      <w:r w:rsidRPr="002B5C24">
        <w:rPr>
          <w:sz w:val="24"/>
          <w:szCs w:val="24"/>
        </w:rPr>
        <w:t xml:space="preserve"> “</w:t>
      </w:r>
      <w:r w:rsidRPr="002B5C24">
        <w:rPr>
          <w:b/>
          <w:sz w:val="24"/>
          <w:szCs w:val="24"/>
        </w:rPr>
        <w:t>Yield Maintenance Period End Date</w:t>
      </w:r>
      <w:r w:rsidRPr="002B5C24">
        <w:rPr>
          <w:sz w:val="24"/>
          <w:szCs w:val="24"/>
        </w:rPr>
        <w:t>”</w:t>
      </w:r>
      <w:r w:rsidRPr="002B5C24">
        <w:rPr>
          <w:b/>
          <w:sz w:val="24"/>
          <w:szCs w:val="24"/>
        </w:rPr>
        <w:t xml:space="preserve"> </w:t>
      </w:r>
      <w:r w:rsidRPr="002B5C24">
        <w:rPr>
          <w:sz w:val="24"/>
          <w:szCs w:val="24"/>
        </w:rPr>
        <w:t>has the meaning set forth in the Summary of Loan Terms.</w:t>
      </w:r>
    </w:p>
    <w:p w14:paraId="46001829" w14:textId="77777777" w:rsidR="00B22456" w:rsidRPr="002B5C24" w:rsidRDefault="00B22456" w:rsidP="00C712E3">
      <w:pPr>
        <w:suppressAutoHyphens/>
        <w:spacing w:after="240"/>
        <w:rPr>
          <w:sz w:val="24"/>
          <w:szCs w:val="24"/>
        </w:rPr>
      </w:pPr>
      <w:r w:rsidRPr="002B5C24">
        <w:rPr>
          <w:sz w:val="24"/>
          <w:szCs w:val="24"/>
        </w:rPr>
        <w:t>“</w:t>
      </w:r>
      <w:r w:rsidRPr="002B5C24">
        <w:rPr>
          <w:b/>
          <w:sz w:val="24"/>
          <w:szCs w:val="24"/>
        </w:rPr>
        <w:t>Prepayment Premium Period Term</w:t>
      </w:r>
      <w:r w:rsidRPr="002B5C24">
        <w:rPr>
          <w:sz w:val="24"/>
          <w:szCs w:val="24"/>
        </w:rPr>
        <w:t xml:space="preserve">” </w:t>
      </w:r>
      <w:r w:rsidRPr="002B5C24">
        <w:rPr>
          <w:sz w:val="24"/>
          <w:szCs w:val="24"/>
          <w:u w:val="single"/>
        </w:rPr>
        <w:t>or</w:t>
      </w:r>
      <w:r w:rsidRPr="002B5C24">
        <w:rPr>
          <w:bCs/>
          <w:sz w:val="24"/>
          <w:szCs w:val="24"/>
        </w:rPr>
        <w:t xml:space="preserve"> </w:t>
      </w:r>
      <w:r w:rsidRPr="002B5C24">
        <w:rPr>
          <w:sz w:val="24"/>
          <w:szCs w:val="24"/>
        </w:rPr>
        <w:t>“</w:t>
      </w:r>
      <w:r w:rsidRPr="002B5C24">
        <w:rPr>
          <w:b/>
          <w:sz w:val="24"/>
          <w:szCs w:val="24"/>
        </w:rPr>
        <w:t>Yield Maintenance Period Term</w:t>
      </w:r>
      <w:r w:rsidRPr="002B5C24">
        <w:rPr>
          <w:sz w:val="24"/>
          <w:szCs w:val="24"/>
        </w:rPr>
        <w:t>”</w:t>
      </w:r>
      <w:r w:rsidRPr="002B5C24">
        <w:rPr>
          <w:b/>
          <w:sz w:val="24"/>
          <w:szCs w:val="24"/>
        </w:rPr>
        <w:t xml:space="preserve"> </w:t>
      </w:r>
      <w:r w:rsidRPr="002B5C24">
        <w:rPr>
          <w:sz w:val="24"/>
          <w:szCs w:val="24"/>
        </w:rPr>
        <w:t>has the meaning set forth in the Summary of Loan Terms.</w:t>
      </w:r>
    </w:p>
    <w:p w14:paraId="0CABC0A1" w14:textId="77777777" w:rsidR="00B91511" w:rsidRPr="002B5C24" w:rsidRDefault="00B91511" w:rsidP="00C712E3">
      <w:pPr>
        <w:suppressAutoHyphens/>
        <w:spacing w:after="240"/>
        <w:rPr>
          <w:sz w:val="24"/>
          <w:szCs w:val="24"/>
        </w:rPr>
      </w:pPr>
      <w:r w:rsidRPr="002B5C24">
        <w:rPr>
          <w:sz w:val="24"/>
          <w:szCs w:val="24"/>
        </w:rPr>
        <w:t>“</w:t>
      </w:r>
      <w:r w:rsidRPr="002B5C24">
        <w:rPr>
          <w:b/>
          <w:sz w:val="24"/>
          <w:szCs w:val="24"/>
        </w:rPr>
        <w:t>Prepayment Premium Schedule</w:t>
      </w:r>
      <w:r w:rsidRPr="002B5C24">
        <w:rPr>
          <w:sz w:val="24"/>
          <w:szCs w:val="24"/>
        </w:rPr>
        <w:t xml:space="preserve">” means that certain </w:t>
      </w:r>
      <w:r w:rsidRPr="002B5C24">
        <w:rPr>
          <w:sz w:val="24"/>
          <w:szCs w:val="24"/>
          <w:u w:val="single"/>
        </w:rPr>
        <w:t>Schedule</w:t>
      </w:r>
      <w:r w:rsidR="00C52465" w:rsidRPr="002B5C24">
        <w:rPr>
          <w:sz w:val="24"/>
          <w:szCs w:val="24"/>
          <w:u w:val="single"/>
        </w:rPr>
        <w:t> </w:t>
      </w:r>
      <w:r w:rsidRPr="002B5C24">
        <w:rPr>
          <w:sz w:val="24"/>
          <w:szCs w:val="24"/>
          <w:u w:val="single"/>
        </w:rPr>
        <w:t>4</w:t>
      </w:r>
      <w:r w:rsidRPr="002B5C24">
        <w:rPr>
          <w:sz w:val="24"/>
          <w:szCs w:val="24"/>
        </w:rPr>
        <w:t xml:space="preserve"> </w:t>
      </w:r>
      <w:r w:rsidR="00203EBC" w:rsidRPr="002B5C24">
        <w:rPr>
          <w:sz w:val="24"/>
          <w:szCs w:val="24"/>
        </w:rPr>
        <w:t>(Prepayment Premium</w:t>
      </w:r>
      <w:r w:rsidR="00B17C36" w:rsidRPr="002B5C24">
        <w:rPr>
          <w:sz w:val="24"/>
          <w:szCs w:val="24"/>
        </w:rPr>
        <w:t xml:space="preserve"> Schedule</w:t>
      </w:r>
      <w:r w:rsidR="00203EBC" w:rsidRPr="002B5C24">
        <w:rPr>
          <w:sz w:val="24"/>
          <w:szCs w:val="24"/>
        </w:rPr>
        <w:t xml:space="preserve">) </w:t>
      </w:r>
      <w:r w:rsidRPr="002B5C24">
        <w:rPr>
          <w:sz w:val="24"/>
          <w:szCs w:val="24"/>
        </w:rPr>
        <w:t>to the Loan Agreement.</w:t>
      </w:r>
    </w:p>
    <w:p w14:paraId="4C72065F" w14:textId="297A3DEF" w:rsidR="00901F25" w:rsidRPr="002B5C24" w:rsidRDefault="00EB4BAD" w:rsidP="009B4A9F">
      <w:pPr>
        <w:suppressAutoHyphens/>
        <w:spacing w:after="240"/>
        <w:rPr>
          <w:sz w:val="24"/>
          <w:szCs w:val="24"/>
        </w:rPr>
      </w:pPr>
      <w:bookmarkStart w:id="16" w:name="_cp_change_35"/>
      <w:bookmarkStart w:id="17"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16"/>
    </w:p>
    <w:bookmarkEnd w:id="17"/>
    <w:p w14:paraId="3C298BFF" w14:textId="27652590" w:rsidR="0026682D" w:rsidRPr="002277F2" w:rsidRDefault="0026682D" w:rsidP="0026682D">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004618C8" w:rsidRPr="002277F2">
        <w:rPr>
          <w:b/>
          <w:bCs/>
        </w:rPr>
        <w:t>Person</w:t>
      </w:r>
      <w:r w:rsidRPr="002277F2">
        <w:rPr>
          <w:sz w:val="24"/>
          <w:szCs w:val="24"/>
          <w:lang w:bidi="ar-SA"/>
        </w:rPr>
        <w:t>” means:</w:t>
      </w:r>
    </w:p>
    <w:p w14:paraId="20EC8942" w14:textId="77777777" w:rsidR="0026682D" w:rsidRPr="002277F2" w:rsidRDefault="0026682D" w:rsidP="0026682D">
      <w:pPr>
        <w:suppressAutoHyphens/>
        <w:spacing w:after="240"/>
        <w:ind w:firstLine="720"/>
        <w:rPr>
          <w:sz w:val="24"/>
          <w:szCs w:val="24"/>
          <w:lang w:bidi="ar-SA"/>
        </w:rPr>
      </w:pPr>
      <w:r w:rsidRPr="002277F2">
        <w:rPr>
          <w:sz w:val="24"/>
          <w:szCs w:val="24"/>
          <w:lang w:bidi="ar-SA"/>
        </w:rPr>
        <w:t>(</w:t>
      </w:r>
      <w:bookmarkStart w:id="18" w:name="_cp_change_44"/>
      <w:r w:rsidRPr="002277F2">
        <w:rPr>
          <w:color w:val="0D0D0D"/>
          <w:sz w:val="24"/>
          <w:szCs w:val="24"/>
          <w:u w:color="0000FF"/>
          <w:lang w:bidi="ar-SA"/>
        </w:rPr>
        <w:t>a</w:t>
      </w:r>
      <w:bookmarkEnd w:id="18"/>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7708B0B3" w14:textId="690F5B46" w:rsidR="00EC0859" w:rsidRPr="002277F2" w:rsidRDefault="0026682D" w:rsidP="0026682D">
      <w:pPr>
        <w:suppressAutoHyphens/>
        <w:spacing w:after="240"/>
        <w:ind w:firstLine="720"/>
        <w:rPr>
          <w:sz w:val="24"/>
          <w:szCs w:val="24"/>
        </w:rPr>
      </w:pPr>
      <w:bookmarkStart w:id="19" w:name="_Hlk198548531"/>
      <w:r w:rsidRPr="002277F2">
        <w:rPr>
          <w:sz w:val="24"/>
          <w:szCs w:val="24"/>
          <w:lang w:bidi="ar-SA"/>
        </w:rPr>
        <w:t>(</w:t>
      </w:r>
      <w:bookmarkStart w:id="20" w:name="_cp_change_46"/>
      <w:r w:rsidRPr="002277F2">
        <w:rPr>
          <w:color w:val="0D0D0D"/>
          <w:sz w:val="24"/>
          <w:szCs w:val="24"/>
          <w:u w:color="0000FF"/>
          <w:lang w:bidi="ar-SA"/>
        </w:rPr>
        <w:t>b</w:t>
      </w:r>
      <w:bookmarkEnd w:id="20"/>
      <w:r w:rsidRPr="002277F2">
        <w:rPr>
          <w:sz w:val="24"/>
          <w:szCs w:val="24"/>
          <w:lang w:bidi="ar-SA"/>
        </w:rPr>
        <w:t>)</w:t>
      </w:r>
      <w:r w:rsidRPr="002277F2">
        <w:rPr>
          <w:sz w:val="24"/>
          <w:szCs w:val="24"/>
          <w:lang w:bidi="ar-SA"/>
        </w:rPr>
        <w:tab/>
        <w:t xml:space="preserve">any Person that has caused any unsatisfactory experience </w:t>
      </w:r>
      <w:r w:rsidR="005E5672">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bookmarkEnd w:id="19"/>
    <w:p w14:paraId="2DD11AC1" w14:textId="77777777" w:rsidR="00CD3753" w:rsidRPr="002B5C24" w:rsidRDefault="00CD3753" w:rsidP="00C712E3">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1C79C64B" w14:textId="07468491" w:rsidR="00AF5DDB" w:rsidRPr="00AF5DDB" w:rsidRDefault="00AF5DDB" w:rsidP="00AF5DDB">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sidR="009B6F78">
        <w:rPr>
          <w:sz w:val="24"/>
          <w:szCs w:val="24"/>
        </w:rPr>
        <w:t>, as further identified on the Summary of Loan Terms.</w:t>
      </w:r>
    </w:p>
    <w:p w14:paraId="0F7F58C1" w14:textId="52382390" w:rsidR="00DD606B" w:rsidRPr="002B5C24" w:rsidRDefault="00422195" w:rsidP="00C712E3">
      <w:pPr>
        <w:suppressAutoHyphens/>
        <w:spacing w:after="240"/>
        <w:rPr>
          <w:sz w:val="24"/>
          <w:szCs w:val="24"/>
        </w:rPr>
      </w:pPr>
      <w:r w:rsidRPr="002B5C24">
        <w:rPr>
          <w:sz w:val="24"/>
          <w:szCs w:val="24"/>
        </w:rPr>
        <w:t>“</w:t>
      </w:r>
      <w:r w:rsidRPr="002B5C24">
        <w:rPr>
          <w:b/>
          <w:sz w:val="24"/>
          <w:szCs w:val="24"/>
        </w:rPr>
        <w:t>Property Square Footage</w:t>
      </w:r>
      <w:r w:rsidRPr="002B5C24">
        <w:rPr>
          <w:sz w:val="24"/>
          <w:szCs w:val="24"/>
        </w:rPr>
        <w:t>” has the meaning set forth in the Summary of Loan Terms.</w:t>
      </w:r>
    </w:p>
    <w:p w14:paraId="6BCA96F4" w14:textId="09620A31" w:rsidR="00141176" w:rsidRDefault="00141176" w:rsidP="00C712E3">
      <w:pPr>
        <w:suppressAutoHyphens/>
        <w:spacing w:after="240"/>
        <w:rPr>
          <w:sz w:val="24"/>
          <w:szCs w:val="24"/>
        </w:rPr>
      </w:pPr>
      <w:r w:rsidRPr="00141176">
        <w:rPr>
          <w:sz w:val="24"/>
          <w:szCs w:val="24"/>
        </w:rPr>
        <w:t>“</w:t>
      </w:r>
      <w:r w:rsidRPr="00141176">
        <w:rPr>
          <w:b/>
          <w:bCs/>
          <w:sz w:val="24"/>
          <w:szCs w:val="24"/>
        </w:rPr>
        <w:t>Publicly</w:t>
      </w:r>
      <w:r>
        <w:rPr>
          <w:b/>
          <w:bCs/>
          <w:sz w:val="24"/>
          <w:szCs w:val="24"/>
        </w:rPr>
        <w:t>-</w:t>
      </w:r>
      <w:r w:rsidRPr="00141176">
        <w:rPr>
          <w:b/>
          <w:bCs/>
          <w:sz w:val="24"/>
          <w:szCs w:val="24"/>
        </w:rPr>
        <w:t>Held Entity</w:t>
      </w:r>
      <w:r w:rsidRPr="00141176">
        <w:rPr>
          <w:sz w:val="24"/>
          <w:szCs w:val="24"/>
        </w:rPr>
        <w:t xml:space="preserve">” </w:t>
      </w:r>
      <w:r w:rsidR="001D071C" w:rsidRPr="001D071C">
        <w:rPr>
          <w:sz w:val="24"/>
          <w:szCs w:val="24"/>
        </w:rPr>
        <w:t>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60013F9C" w14:textId="6EEEDABD" w:rsidR="00AF5DDB" w:rsidRDefault="00AF5DDB" w:rsidP="002E28D1">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sidR="00ED5DCA">
        <w:rPr>
          <w:bCs/>
          <w:sz w:val="24"/>
          <w:szCs w:val="24"/>
        </w:rPr>
        <w:t xml:space="preserve"> encumbering or secured by </w:t>
      </w:r>
      <w:r w:rsidRPr="00AF5DDB">
        <w:rPr>
          <w:bCs/>
          <w:sz w:val="24"/>
          <w:szCs w:val="24"/>
        </w:rPr>
        <w:t xml:space="preserve">the Mortgaged Property (or a financing of the Mortgaged Property which was unencumbered immediately prior </w:t>
      </w:r>
      <w:r w:rsidRPr="00AF5DDB">
        <w:rPr>
          <w:bCs/>
          <w:sz w:val="24"/>
          <w:szCs w:val="24"/>
        </w:rPr>
        <w:lastRenderedPageBreak/>
        <w:t>to the Effective Date) in each case where Borrower owned the Mortgaged Property immediately prior to the Effective Date and no Acquisition of Controlling Interests occurs in connection with the closing.</w:t>
      </w:r>
    </w:p>
    <w:p w14:paraId="0E581B04" w14:textId="681746BA" w:rsidR="002E28D1" w:rsidRPr="002B5C24" w:rsidRDefault="002E28D1" w:rsidP="002E28D1">
      <w:pPr>
        <w:suppressAutoHyphens/>
        <w:spacing w:after="240"/>
        <w:rPr>
          <w:sz w:val="24"/>
          <w:szCs w:val="24"/>
          <w:lang w:bidi="ar-SA"/>
        </w:rPr>
      </w:pPr>
      <w:r w:rsidRPr="002B5C24">
        <w:rPr>
          <w:bCs/>
          <w:sz w:val="24"/>
          <w:szCs w:val="24"/>
        </w:rPr>
        <w:t>“</w:t>
      </w:r>
      <w:r w:rsidRPr="002B5C24">
        <w:rPr>
          <w:b/>
          <w:sz w:val="24"/>
          <w:szCs w:val="24"/>
        </w:rPr>
        <w:t>REMIC</w:t>
      </w:r>
      <w:r w:rsidRPr="002B5C24">
        <w:rPr>
          <w:bCs/>
          <w:sz w:val="24"/>
          <w:szCs w:val="24"/>
        </w:rPr>
        <w:t>”</w:t>
      </w:r>
      <w:r w:rsidRPr="002B5C24">
        <w:rPr>
          <w:sz w:val="24"/>
          <w:szCs w:val="24"/>
        </w:rPr>
        <w:t xml:space="preserve"> means a real estate mortgage investment conduit as defined in Section 860D of the Internal Revenue Code.</w:t>
      </w:r>
    </w:p>
    <w:p w14:paraId="2AEBE6F6" w14:textId="7CBA4917" w:rsidR="00422195" w:rsidRPr="002B5C24" w:rsidRDefault="00422195" w:rsidP="002E28D1">
      <w:pPr>
        <w:suppressAutoHyphens/>
        <w:spacing w:after="240"/>
        <w:rPr>
          <w:sz w:val="24"/>
          <w:szCs w:val="24"/>
        </w:rPr>
      </w:pPr>
      <w:r w:rsidRPr="002B5C24">
        <w:rPr>
          <w:sz w:val="24"/>
          <w:szCs w:val="24"/>
        </w:rPr>
        <w:t>“</w:t>
      </w:r>
      <w:r w:rsidRPr="002B5C24">
        <w:rPr>
          <w:b/>
          <w:sz w:val="24"/>
          <w:szCs w:val="24"/>
        </w:rPr>
        <w:t>Rents</w:t>
      </w:r>
      <w:r w:rsidRPr="002B5C24">
        <w:rPr>
          <w:sz w:val="24"/>
          <w:szCs w:val="24"/>
        </w:rPr>
        <w:t>” has the meaning set forth in the Security Instrument.</w:t>
      </w:r>
    </w:p>
    <w:p w14:paraId="370835C6" w14:textId="77777777" w:rsidR="00DD606B" w:rsidRPr="002B5C24" w:rsidRDefault="007C47CD" w:rsidP="00C712E3">
      <w:pPr>
        <w:suppressAutoHyphens/>
        <w:spacing w:after="240"/>
        <w:rPr>
          <w:sz w:val="24"/>
          <w:szCs w:val="24"/>
        </w:rPr>
      </w:pPr>
      <w:r w:rsidRPr="002B5C24">
        <w:rPr>
          <w:sz w:val="24"/>
          <w:szCs w:val="24"/>
        </w:rPr>
        <w:t>“</w:t>
      </w:r>
      <w:r w:rsidRPr="002B5C24">
        <w:rPr>
          <w:b/>
          <w:sz w:val="24"/>
          <w:szCs w:val="24"/>
        </w:rPr>
        <w:t>Repair Threshold</w:t>
      </w:r>
      <w:r w:rsidRPr="002B5C24">
        <w:rPr>
          <w:sz w:val="24"/>
          <w:szCs w:val="24"/>
        </w:rPr>
        <w:t>” has the meaning set forth in the Summary of Loan Terms.</w:t>
      </w:r>
    </w:p>
    <w:p w14:paraId="5103BA11"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Repairs</w:t>
      </w:r>
      <w:r w:rsidRPr="002B5C24">
        <w:rPr>
          <w:sz w:val="24"/>
          <w:szCs w:val="24"/>
        </w:rPr>
        <w:t>” means, individually and collectively, the Required Repairs, Borrower Requested Repairs, and Additional Lender Repairs.</w:t>
      </w:r>
    </w:p>
    <w:p w14:paraId="17060B20"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Repairs Escrow Account</w:t>
      </w:r>
      <w:r w:rsidRPr="002B5C24">
        <w:rPr>
          <w:sz w:val="24"/>
          <w:szCs w:val="24"/>
        </w:rPr>
        <w:t>” means the account established by Lender into which the Repairs Escrow Deposit is deposited to fund the Repairs.</w:t>
      </w:r>
    </w:p>
    <w:p w14:paraId="5DE58225" w14:textId="7E5DB712" w:rsidR="00DD606B" w:rsidRPr="002B5C24" w:rsidRDefault="003E4BDC" w:rsidP="00C712E3">
      <w:pPr>
        <w:suppressAutoHyphens/>
        <w:spacing w:after="240"/>
        <w:rPr>
          <w:sz w:val="24"/>
          <w:szCs w:val="24"/>
        </w:rPr>
      </w:pPr>
      <w:r w:rsidRPr="002B5C24">
        <w:rPr>
          <w:sz w:val="24"/>
          <w:szCs w:val="24"/>
        </w:rPr>
        <w:t>“</w:t>
      </w:r>
      <w:r w:rsidRPr="002B5C24">
        <w:rPr>
          <w:b/>
          <w:sz w:val="24"/>
          <w:szCs w:val="24"/>
        </w:rPr>
        <w:t>Repairs Escrow Account Administration Fee</w:t>
      </w:r>
      <w:r w:rsidRPr="002B5C24">
        <w:rPr>
          <w:sz w:val="24"/>
          <w:szCs w:val="24"/>
        </w:rPr>
        <w:t>”</w:t>
      </w:r>
      <w:r w:rsidR="00422195" w:rsidRPr="002B5C24">
        <w:rPr>
          <w:sz w:val="24"/>
          <w:szCs w:val="24"/>
        </w:rPr>
        <w:t xml:space="preserve"> has the meaning set forth in the Summary of Loan Terms.</w:t>
      </w:r>
    </w:p>
    <w:p w14:paraId="48BEB622"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Repairs Escrow Deposit</w:t>
      </w:r>
      <w:r w:rsidRPr="002B5C24">
        <w:rPr>
          <w:sz w:val="24"/>
          <w:szCs w:val="24"/>
        </w:rPr>
        <w:t>” has the meaning set forth in the Summary of Loan Terms.</w:t>
      </w:r>
    </w:p>
    <w:p w14:paraId="575E1762"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Replacement Reserve Account</w:t>
      </w:r>
      <w:r w:rsidRPr="002B5C24">
        <w:rPr>
          <w:sz w:val="24"/>
          <w:szCs w:val="24"/>
        </w:rPr>
        <w:t>” means the account established by Lender into which the Replacement Reserve Deposits are deposited to fund the Replacements.</w:t>
      </w:r>
    </w:p>
    <w:p w14:paraId="4FB3ED0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Replacement Reserve Account Administration Fee</w:t>
      </w:r>
      <w:r w:rsidRPr="002B5C24">
        <w:rPr>
          <w:sz w:val="24"/>
          <w:szCs w:val="24"/>
        </w:rPr>
        <w:t>” has the meaning set forth in the Summary of Loan Terms.</w:t>
      </w:r>
    </w:p>
    <w:p w14:paraId="449A25DA"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Replacement Reserve Account Interest Disbursement Frequency</w:t>
      </w:r>
      <w:r w:rsidRPr="002B5C24">
        <w:rPr>
          <w:sz w:val="24"/>
          <w:szCs w:val="24"/>
        </w:rPr>
        <w:t>” has the meaning set forth in the Summary of Loan Terms.</w:t>
      </w:r>
    </w:p>
    <w:p w14:paraId="68AAE805"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Replacement Reserve Deposits</w:t>
      </w:r>
      <w:r w:rsidRPr="002B5C24">
        <w:rPr>
          <w:sz w:val="24"/>
          <w:szCs w:val="24"/>
        </w:rPr>
        <w:t>” means the Initial Replacement Reserve Deposit, Monthly Replacement Reserve Deposits and any other deposits to the Replacement Reserve Account required by the Loan Agreement.</w:t>
      </w:r>
    </w:p>
    <w:p w14:paraId="7F94011F"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Replacement Threshold</w:t>
      </w:r>
      <w:r w:rsidRPr="002B5C24">
        <w:rPr>
          <w:sz w:val="24"/>
          <w:szCs w:val="24"/>
        </w:rPr>
        <w:t>” has the meaning set forth in the Summary of Loan Terms.</w:t>
      </w:r>
    </w:p>
    <w:p w14:paraId="6BFC0562"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Replacements</w:t>
      </w:r>
      <w:r w:rsidRPr="002B5C24">
        <w:rPr>
          <w:sz w:val="24"/>
          <w:szCs w:val="24"/>
        </w:rPr>
        <w:t>” means, individually and collectively, the Required Replacements, Borrower Requested Replacements and Additional Lender Replacements.</w:t>
      </w:r>
    </w:p>
    <w:p w14:paraId="3E677C02" w14:textId="77777777" w:rsidR="00EB5825" w:rsidRPr="002B5C24" w:rsidRDefault="00EB5825" w:rsidP="00C712E3">
      <w:pPr>
        <w:suppressAutoHyphens/>
        <w:spacing w:after="240"/>
        <w:rPr>
          <w:sz w:val="24"/>
          <w:szCs w:val="24"/>
        </w:rPr>
      </w:pPr>
      <w:r w:rsidRPr="002B5C24">
        <w:rPr>
          <w:sz w:val="24"/>
          <w:szCs w:val="24"/>
        </w:rPr>
        <w:t>“</w:t>
      </w:r>
      <w:r w:rsidRPr="002B5C24">
        <w:rPr>
          <w:b/>
          <w:sz w:val="24"/>
          <w:szCs w:val="24"/>
        </w:rPr>
        <w:t>Required Repair Schedule</w:t>
      </w:r>
      <w:r w:rsidRPr="002B5C24">
        <w:rPr>
          <w:sz w:val="24"/>
          <w:szCs w:val="24"/>
        </w:rPr>
        <w:t xml:space="preserve">” means that certain </w:t>
      </w:r>
      <w:r w:rsidRPr="002B5C24">
        <w:rPr>
          <w:sz w:val="24"/>
          <w:szCs w:val="24"/>
          <w:u w:val="single"/>
        </w:rPr>
        <w:t>Schedule 6</w:t>
      </w:r>
      <w:r w:rsidRPr="002B5C24">
        <w:rPr>
          <w:sz w:val="24"/>
          <w:szCs w:val="24"/>
        </w:rPr>
        <w:t xml:space="preserve"> (Required Repair</w:t>
      </w:r>
      <w:r w:rsidR="00B17C36" w:rsidRPr="002B5C24">
        <w:rPr>
          <w:sz w:val="24"/>
          <w:szCs w:val="24"/>
        </w:rPr>
        <w:t xml:space="preserve"> Schedule</w:t>
      </w:r>
      <w:r w:rsidRPr="002B5C24">
        <w:rPr>
          <w:sz w:val="24"/>
          <w:szCs w:val="24"/>
        </w:rPr>
        <w:t>) to the Loan Agreement.</w:t>
      </w:r>
    </w:p>
    <w:p w14:paraId="230D38DD"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Required Repairs</w:t>
      </w:r>
      <w:r w:rsidRPr="002B5C24">
        <w:rPr>
          <w:sz w:val="24"/>
          <w:szCs w:val="24"/>
        </w:rPr>
        <w:t>” means those items listed on the Required Repair Schedule.</w:t>
      </w:r>
    </w:p>
    <w:p w14:paraId="4D4B2B7C" w14:textId="77777777" w:rsidR="00EB5825" w:rsidRPr="002B5C24" w:rsidRDefault="00EB5825" w:rsidP="00C712E3">
      <w:pPr>
        <w:suppressAutoHyphens/>
        <w:spacing w:after="240"/>
        <w:rPr>
          <w:sz w:val="24"/>
          <w:szCs w:val="24"/>
        </w:rPr>
      </w:pPr>
      <w:r w:rsidRPr="002B5C24">
        <w:rPr>
          <w:sz w:val="24"/>
          <w:szCs w:val="24"/>
        </w:rPr>
        <w:lastRenderedPageBreak/>
        <w:t>“</w:t>
      </w:r>
      <w:r w:rsidRPr="002B5C24">
        <w:rPr>
          <w:b/>
          <w:sz w:val="24"/>
          <w:szCs w:val="24"/>
        </w:rPr>
        <w:t>Required Replacement Schedule</w:t>
      </w:r>
      <w:r w:rsidRPr="002B5C24">
        <w:rPr>
          <w:sz w:val="24"/>
          <w:szCs w:val="24"/>
        </w:rPr>
        <w:t xml:space="preserve">” means that certain </w:t>
      </w:r>
      <w:r w:rsidRPr="002B5C24">
        <w:rPr>
          <w:sz w:val="24"/>
          <w:szCs w:val="24"/>
          <w:u w:val="single"/>
        </w:rPr>
        <w:t>Schedule 5</w:t>
      </w:r>
      <w:r w:rsidRPr="002B5C24">
        <w:rPr>
          <w:sz w:val="24"/>
          <w:szCs w:val="24"/>
        </w:rPr>
        <w:t xml:space="preserve"> (Required Replacement</w:t>
      </w:r>
      <w:r w:rsidR="00B17C36" w:rsidRPr="002B5C24">
        <w:rPr>
          <w:sz w:val="24"/>
          <w:szCs w:val="24"/>
        </w:rPr>
        <w:t xml:space="preserve"> Schedule</w:t>
      </w:r>
      <w:r w:rsidRPr="002B5C24">
        <w:rPr>
          <w:sz w:val="24"/>
          <w:szCs w:val="24"/>
        </w:rPr>
        <w:t>) to the Loan Agreement.</w:t>
      </w:r>
    </w:p>
    <w:p w14:paraId="57D00C89"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Required Replacements</w:t>
      </w:r>
      <w:r w:rsidRPr="002B5C24">
        <w:rPr>
          <w:sz w:val="24"/>
          <w:szCs w:val="24"/>
        </w:rPr>
        <w:t>” means those items listed on the Required Replacement Schedule.</w:t>
      </w:r>
    </w:p>
    <w:p w14:paraId="637DD176"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Reserve/Escrow Account Funds</w:t>
      </w:r>
      <w:r w:rsidRPr="002B5C24">
        <w:rPr>
          <w:sz w:val="24"/>
          <w:szCs w:val="24"/>
        </w:rPr>
        <w:t>” means, collectively, the funds on deposit in the Reserve/Escrow Accounts.</w:t>
      </w:r>
    </w:p>
    <w:p w14:paraId="3FF847E3" w14:textId="4D447CB8" w:rsidR="00F86D7D" w:rsidRPr="002B5C24" w:rsidRDefault="00422195" w:rsidP="00C712E3">
      <w:pPr>
        <w:suppressAutoHyphens/>
        <w:spacing w:after="240"/>
        <w:rPr>
          <w:sz w:val="24"/>
          <w:szCs w:val="24"/>
        </w:rPr>
      </w:pPr>
      <w:r w:rsidRPr="002B5C24">
        <w:rPr>
          <w:sz w:val="24"/>
          <w:szCs w:val="24"/>
        </w:rPr>
        <w:t>“</w:t>
      </w:r>
      <w:r w:rsidRPr="002B5C24">
        <w:rPr>
          <w:b/>
          <w:sz w:val="24"/>
          <w:szCs w:val="24"/>
        </w:rPr>
        <w:t>Reserve/Escrow Accounts</w:t>
      </w:r>
      <w:r w:rsidRPr="002B5C24">
        <w:rPr>
          <w:sz w:val="24"/>
          <w:szCs w:val="24"/>
        </w:rPr>
        <w:t>” means</w:t>
      </w:r>
      <w:r w:rsidRPr="002B5C24">
        <w:rPr>
          <w:color w:val="000000" w:themeColor="text1"/>
          <w:sz w:val="24"/>
          <w:szCs w:val="24"/>
        </w:rPr>
        <w:t xml:space="preserve">, </w:t>
      </w:r>
      <w:bookmarkStart w:id="21" w:name="_DV_C19"/>
      <w:r w:rsidR="00F7257F" w:rsidRPr="002B5C24">
        <w:rPr>
          <w:sz w:val="24"/>
          <w:szCs w:val="24"/>
        </w:rPr>
        <w:t>individually and collectively</w:t>
      </w:r>
      <w:bookmarkStart w:id="22" w:name="_DV_M189"/>
      <w:bookmarkEnd w:id="21"/>
      <w:bookmarkEnd w:id="22"/>
      <w:r w:rsidR="00F7257F" w:rsidRPr="002B5C24">
        <w:rPr>
          <w:sz w:val="24"/>
          <w:szCs w:val="24"/>
        </w:rPr>
        <w:t>, the Replacement Reserve Account</w:t>
      </w:r>
      <w:bookmarkStart w:id="23" w:name="_DV_C21"/>
      <w:r w:rsidR="00F7257F" w:rsidRPr="002B5C24">
        <w:rPr>
          <w:sz w:val="24"/>
          <w:szCs w:val="24"/>
        </w:rPr>
        <w:t>,</w:t>
      </w:r>
      <w:bookmarkStart w:id="24" w:name="_DV_M190"/>
      <w:bookmarkEnd w:id="23"/>
      <w:bookmarkEnd w:id="24"/>
      <w:r w:rsidR="00F7257F" w:rsidRPr="002B5C24">
        <w:rPr>
          <w:sz w:val="24"/>
          <w:szCs w:val="24"/>
        </w:rPr>
        <w:t xml:space="preserve"> the Repairs Escrow Account</w:t>
      </w:r>
      <w:bookmarkStart w:id="25" w:name="_DV_C22"/>
      <w:r w:rsidR="00F7257F" w:rsidRPr="002B5C24">
        <w:rPr>
          <w:sz w:val="24"/>
          <w:szCs w:val="24"/>
        </w:rPr>
        <w:t>, and the Restoration Reserve Account</w:t>
      </w:r>
      <w:bookmarkStart w:id="26" w:name="_DV_M191"/>
      <w:bookmarkEnd w:id="25"/>
      <w:bookmarkEnd w:id="26"/>
      <w:r w:rsidR="00F7257F" w:rsidRPr="002B5C24">
        <w:rPr>
          <w:sz w:val="24"/>
          <w:szCs w:val="24"/>
        </w:rPr>
        <w:t>.</w:t>
      </w:r>
    </w:p>
    <w:p w14:paraId="72D23562" w14:textId="3910365D" w:rsidR="00422195" w:rsidRPr="002B5C24" w:rsidRDefault="00422195" w:rsidP="00C712E3">
      <w:pPr>
        <w:suppressAutoHyphens/>
        <w:spacing w:after="240"/>
        <w:rPr>
          <w:sz w:val="24"/>
          <w:szCs w:val="24"/>
        </w:rPr>
      </w:pPr>
      <w:r w:rsidRPr="002B5C24">
        <w:rPr>
          <w:sz w:val="24"/>
          <w:szCs w:val="24"/>
        </w:rPr>
        <w:t>“</w:t>
      </w:r>
      <w:r w:rsidRPr="002B5C24">
        <w:rPr>
          <w:b/>
          <w:sz w:val="24"/>
          <w:szCs w:val="24"/>
        </w:rPr>
        <w:t>Residential Lease</w:t>
      </w:r>
      <w:r w:rsidRPr="002B5C24">
        <w:rPr>
          <w:sz w:val="24"/>
          <w:szCs w:val="24"/>
        </w:rPr>
        <w:t xml:space="preserve">” means a </w:t>
      </w:r>
      <w:r w:rsidR="00727A48" w:rsidRPr="002B5C24">
        <w:rPr>
          <w:sz w:val="24"/>
          <w:szCs w:val="24"/>
        </w:rPr>
        <w:t xml:space="preserve">Lease of </w:t>
      </w:r>
      <w:r w:rsidRPr="002B5C24">
        <w:rPr>
          <w:sz w:val="24"/>
          <w:szCs w:val="24"/>
        </w:rPr>
        <w:t>an individual dwelling unit</w:t>
      </w:r>
      <w:r w:rsidR="00727A48" w:rsidRPr="002B5C24">
        <w:rPr>
          <w:sz w:val="24"/>
          <w:szCs w:val="24"/>
        </w:rPr>
        <w:t>.</w:t>
      </w:r>
    </w:p>
    <w:p w14:paraId="0556D589" w14:textId="3937480C" w:rsidR="00422195" w:rsidRPr="002B5C24" w:rsidRDefault="00422195" w:rsidP="00C712E3">
      <w:pPr>
        <w:suppressAutoHyphens/>
        <w:spacing w:after="240"/>
        <w:rPr>
          <w:sz w:val="24"/>
          <w:szCs w:val="24"/>
        </w:rPr>
      </w:pPr>
      <w:r w:rsidRPr="002B5C24">
        <w:rPr>
          <w:sz w:val="24"/>
          <w:szCs w:val="24"/>
        </w:rPr>
        <w:t>“</w:t>
      </w:r>
      <w:r w:rsidRPr="002B5C24">
        <w:rPr>
          <w:b/>
          <w:sz w:val="24"/>
          <w:szCs w:val="24"/>
        </w:rPr>
        <w:t>Restoration</w:t>
      </w:r>
      <w:r w:rsidRPr="002B5C24">
        <w:rPr>
          <w:sz w:val="24"/>
          <w:szCs w:val="24"/>
        </w:rPr>
        <w:t xml:space="preserve">” means </w:t>
      </w:r>
      <w:r w:rsidR="00C62962" w:rsidRPr="002B5C24">
        <w:rPr>
          <w:sz w:val="24"/>
          <w:szCs w:val="24"/>
        </w:rPr>
        <w:t xml:space="preserve">any work and improvements </w:t>
      </w:r>
      <w:r w:rsidR="00AE6A76" w:rsidRPr="002B5C24">
        <w:rPr>
          <w:sz w:val="24"/>
          <w:szCs w:val="24"/>
        </w:rPr>
        <w:t xml:space="preserve">required to be performed to the Mortgaged Property </w:t>
      </w:r>
      <w:r w:rsidR="00C62962" w:rsidRPr="002B5C24">
        <w:rPr>
          <w:sz w:val="24"/>
          <w:szCs w:val="24"/>
        </w:rPr>
        <w:t xml:space="preserve">following a casualty </w:t>
      </w:r>
      <w:r w:rsidR="00AE6A76" w:rsidRPr="002B5C24">
        <w:rPr>
          <w:sz w:val="24"/>
          <w:szCs w:val="24"/>
        </w:rPr>
        <w:t>or event of loss as set forth in plans and specifications approved by Lender</w:t>
      </w:r>
      <w:r w:rsidRPr="002B5C24">
        <w:rPr>
          <w:sz w:val="24"/>
          <w:szCs w:val="24"/>
        </w:rPr>
        <w:t>.</w:t>
      </w:r>
    </w:p>
    <w:p w14:paraId="5D2FBEF3" w14:textId="77777777" w:rsidR="00F7257F" w:rsidRPr="002B5C24" w:rsidRDefault="00F7257F" w:rsidP="00F7257F">
      <w:pPr>
        <w:suppressAutoHyphens/>
        <w:spacing w:after="240"/>
        <w:rPr>
          <w:color w:val="000000" w:themeColor="text1"/>
          <w:sz w:val="24"/>
          <w:szCs w:val="24"/>
        </w:rPr>
      </w:pPr>
      <w:bookmarkStart w:id="27" w:name="_DV_C24"/>
      <w:r w:rsidRPr="002B5C24">
        <w:rPr>
          <w:rStyle w:val="DeltaViewInsertion"/>
          <w:color w:val="000000" w:themeColor="text1"/>
          <w:sz w:val="24"/>
          <w:szCs w:val="24"/>
          <w:u w:val="none"/>
        </w:rPr>
        <w:t>“</w:t>
      </w:r>
      <w:r w:rsidRPr="002B5C24">
        <w:rPr>
          <w:rStyle w:val="DeltaViewInsertion"/>
          <w:b/>
          <w:color w:val="000000" w:themeColor="text1"/>
          <w:sz w:val="24"/>
          <w:szCs w:val="24"/>
          <w:u w:val="none"/>
        </w:rPr>
        <w:t>Restoration Reserve Account</w:t>
      </w:r>
      <w:r w:rsidRPr="002B5C24">
        <w:rPr>
          <w:rStyle w:val="DeltaViewInsertion"/>
          <w:color w:val="000000" w:themeColor="text1"/>
          <w:sz w:val="24"/>
          <w:szCs w:val="24"/>
          <w:u w:val="none"/>
        </w:rPr>
        <w:t>” means, if applicable, the account established by Lender into which insurance proceeds are deposited in order to fund a Restoration following a casualty or event of loss.</w:t>
      </w:r>
      <w:bookmarkEnd w:id="27"/>
    </w:p>
    <w:p w14:paraId="703DDD15" w14:textId="0932192F" w:rsidR="0072567D" w:rsidRPr="00B643EF" w:rsidRDefault="00F7257F" w:rsidP="00F7257F">
      <w:pPr>
        <w:suppressAutoHyphens/>
        <w:spacing w:after="240"/>
        <w:rPr>
          <w:rStyle w:val="DeltaViewInsertion"/>
          <w:color w:val="000000" w:themeColor="text1"/>
          <w:sz w:val="24"/>
          <w:szCs w:val="24"/>
          <w:u w:val="none"/>
        </w:rPr>
      </w:pPr>
      <w:bookmarkStart w:id="28" w:name="_DV_C25"/>
      <w:r w:rsidRPr="00B643EF">
        <w:rPr>
          <w:rStyle w:val="DeltaViewInsertion"/>
          <w:color w:val="000000" w:themeColor="text1"/>
          <w:sz w:val="24"/>
          <w:szCs w:val="24"/>
          <w:u w:val="none"/>
        </w:rPr>
        <w:t>“</w:t>
      </w:r>
      <w:r w:rsidRPr="00B643EF">
        <w:rPr>
          <w:rStyle w:val="DeltaViewInsertion"/>
          <w:b/>
          <w:color w:val="000000" w:themeColor="text1"/>
          <w:sz w:val="24"/>
          <w:szCs w:val="24"/>
          <w:u w:val="none"/>
        </w:rPr>
        <w:t>Restoration Reserve Account Administration Fee</w:t>
      </w:r>
      <w:r w:rsidRPr="00B643EF">
        <w:rPr>
          <w:rStyle w:val="DeltaViewInsertion"/>
          <w:color w:val="000000" w:themeColor="text1"/>
          <w:sz w:val="24"/>
          <w:szCs w:val="24"/>
          <w:u w:val="none"/>
        </w:rPr>
        <w:t xml:space="preserve">” </w:t>
      </w:r>
      <w:r w:rsidR="002D24DD" w:rsidRPr="00B643EF">
        <w:rPr>
          <w:sz w:val="24"/>
          <w:szCs w:val="24"/>
        </w:rPr>
        <w:t>has the meaning set forth in the Summary of Loan Terms.</w:t>
      </w:r>
    </w:p>
    <w:p w14:paraId="772D6567" w14:textId="2D2B62BD" w:rsidR="00F7257F" w:rsidRPr="002B5C24" w:rsidRDefault="00F7257F" w:rsidP="00F7257F">
      <w:pPr>
        <w:suppressAutoHyphens/>
        <w:spacing w:after="240"/>
        <w:rPr>
          <w:color w:val="000000" w:themeColor="text1"/>
          <w:sz w:val="24"/>
          <w:szCs w:val="24"/>
        </w:rPr>
      </w:pPr>
      <w:bookmarkStart w:id="29" w:name="_DV_C26"/>
      <w:bookmarkEnd w:id="28"/>
      <w:r w:rsidRPr="00B643EF">
        <w:rPr>
          <w:rStyle w:val="DeltaViewInsertion"/>
          <w:color w:val="000000" w:themeColor="text1"/>
          <w:sz w:val="24"/>
          <w:szCs w:val="24"/>
          <w:u w:val="none"/>
        </w:rPr>
        <w:t>“</w:t>
      </w:r>
      <w:r w:rsidRPr="00B643EF">
        <w:rPr>
          <w:rStyle w:val="DeltaViewInsertion"/>
          <w:b/>
          <w:color w:val="000000" w:themeColor="text1"/>
          <w:sz w:val="24"/>
          <w:szCs w:val="24"/>
          <w:u w:val="none"/>
        </w:rPr>
        <w:t>Restoration Threshold</w:t>
      </w:r>
      <w:r w:rsidR="002D24DD" w:rsidRPr="00B643EF">
        <w:rPr>
          <w:rStyle w:val="DeltaViewInsertion"/>
          <w:color w:val="000000" w:themeColor="text1"/>
          <w:sz w:val="24"/>
          <w:szCs w:val="24"/>
          <w:u w:val="none"/>
        </w:rPr>
        <w:t>”</w:t>
      </w:r>
      <w:r w:rsidR="00210F12" w:rsidRPr="00B643EF">
        <w:rPr>
          <w:rStyle w:val="DeltaViewInsertion"/>
          <w:color w:val="000000" w:themeColor="text1"/>
          <w:sz w:val="24"/>
          <w:szCs w:val="24"/>
          <w:u w:val="none"/>
        </w:rPr>
        <w:t xml:space="preserve"> </w:t>
      </w:r>
      <w:bookmarkEnd w:id="29"/>
      <w:r w:rsidR="002D24DD" w:rsidRPr="00B643EF">
        <w:rPr>
          <w:sz w:val="24"/>
          <w:szCs w:val="24"/>
        </w:rPr>
        <w:t>has the meaning set forth in the Summary of Loan Terms.</w:t>
      </w:r>
    </w:p>
    <w:p w14:paraId="6F4A8FA8" w14:textId="7FEB5B8E" w:rsidR="00454A09" w:rsidRPr="002B5C24" w:rsidRDefault="00454A09" w:rsidP="0084044E">
      <w:pPr>
        <w:keepNext/>
        <w:suppressAutoHyphens/>
        <w:spacing w:after="240"/>
        <w:rPr>
          <w:sz w:val="24"/>
          <w:szCs w:val="24"/>
        </w:rPr>
      </w:pPr>
      <w:r w:rsidRPr="002B5C24">
        <w:rPr>
          <w:sz w:val="24"/>
          <w:szCs w:val="24"/>
        </w:rPr>
        <w:t>“</w:t>
      </w:r>
      <w:r w:rsidRPr="002B5C24">
        <w:rPr>
          <w:b/>
          <w:sz w:val="24"/>
          <w:szCs w:val="24"/>
        </w:rPr>
        <w:t>Restricted Ownership Interest</w:t>
      </w:r>
      <w:r w:rsidRPr="002B5C24">
        <w:rPr>
          <w:sz w:val="24"/>
          <w:szCs w:val="24"/>
        </w:rPr>
        <w:t>” means, with respect to any entity, the following</w:t>
      </w:r>
      <w:r w:rsidR="00FA0EC2" w:rsidRPr="002B5C24">
        <w:rPr>
          <w:sz w:val="24"/>
          <w:szCs w:val="24"/>
        </w:rPr>
        <w:t>:</w:t>
      </w:r>
    </w:p>
    <w:p w14:paraId="542EA020" w14:textId="77777777" w:rsidR="001D071C" w:rsidRPr="001D071C" w:rsidRDefault="001D071C" w:rsidP="001D071C">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(a)</w:t>
      </w:r>
      <w:r w:rsidRPr="001D071C">
        <w:rPr>
          <w:rFonts w:eastAsia="Calibri"/>
          <w:color w:val="000000" w:themeColor="text1"/>
          <w:sz w:val="24"/>
          <w:szCs w:val="24"/>
          <w:lang w:bidi="ar-SA"/>
          <w14:ligatures w14:val="standardContextual"/>
        </w:rPr>
        <w:tab/>
        <w:t>if such entity is a general partnership or a joint venture, fifty percent (50%) or more of all general partnership or joint venture interests in such entity;</w:t>
      </w:r>
    </w:p>
    <w:p w14:paraId="1BC1C3E5" w14:textId="77777777" w:rsidR="001D071C" w:rsidRPr="001D071C" w:rsidRDefault="001D071C" w:rsidP="001D071C">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(b)</w:t>
      </w:r>
      <w:r w:rsidRPr="001D071C">
        <w:rPr>
          <w:rFonts w:eastAsia="Calibri"/>
          <w:color w:val="000000" w:themeColor="text1"/>
          <w:sz w:val="24"/>
          <w:szCs w:val="24"/>
          <w:lang w:bidi="ar-SA"/>
          <w14:ligatures w14:val="standardContextual"/>
        </w:rPr>
        <w:tab/>
        <w:t>if such entity is a limited partnership:</w:t>
      </w:r>
    </w:p>
    <w:p w14:paraId="7384DA9E" w14:textId="77777777" w:rsidR="001D071C" w:rsidRPr="001D071C" w:rsidRDefault="001D071C" w:rsidP="001D071C">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general partner; or</w:t>
      </w:r>
    </w:p>
    <w:p w14:paraId="4AC3C29A" w14:textId="77777777" w:rsidR="001D071C" w:rsidRPr="001D071C" w:rsidRDefault="001D071C" w:rsidP="001D071C">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limited partnership interests in such entity;</w:t>
      </w:r>
    </w:p>
    <w:p w14:paraId="530D7AAA" w14:textId="77777777" w:rsidR="001D071C" w:rsidRPr="001D071C" w:rsidRDefault="001D071C" w:rsidP="001D071C">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(c)</w:t>
      </w:r>
      <w:r w:rsidRPr="001D071C">
        <w:rPr>
          <w:rFonts w:eastAsia="Calibri"/>
          <w:color w:val="000000" w:themeColor="text1"/>
          <w:sz w:val="24"/>
          <w:szCs w:val="24"/>
          <w:lang w:bidi="ar-SA"/>
          <w14:ligatures w14:val="standardContextual"/>
        </w:rPr>
        <w:tab/>
        <w:t>if such entity is a limited liability company or a limited liability partnership:</w:t>
      </w:r>
    </w:p>
    <w:p w14:paraId="4727BB1A" w14:textId="2082730D" w:rsidR="001D071C" w:rsidRPr="001D071C" w:rsidRDefault="001D071C" w:rsidP="001D071C">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managing member</w:t>
      </w:r>
      <w:bookmarkStart w:id="30" w:name="_cp_change_29"/>
      <w:r w:rsidRPr="001D071C">
        <w:rPr>
          <w:rFonts w:eastAsia="Calibri"/>
          <w:color w:val="000000" w:themeColor="text1"/>
          <w:sz w:val="24"/>
          <w:szCs w:val="24"/>
          <w:lang w:bidi="ar-SA"/>
          <w14:ligatures w14:val="standardContextual"/>
        </w:rPr>
        <w:t>,</w:t>
      </w:r>
      <w:bookmarkEnd w:id="30"/>
      <w:r w:rsidRPr="001D071C">
        <w:rPr>
          <w:rFonts w:eastAsia="Calibri"/>
          <w:color w:val="000000" w:themeColor="text1"/>
          <w:sz w:val="24"/>
          <w:szCs w:val="24"/>
          <w:lang w:bidi="ar-SA"/>
          <w14:ligatures w14:val="standardContextual"/>
        </w:rPr>
        <w:t xml:space="preserve"> the contractual rights of any non-member manager</w:t>
      </w:r>
      <w:bookmarkStart w:id="31" w:name="_cp_change_30"/>
      <w:r w:rsidRPr="001D071C">
        <w:rPr>
          <w:rFonts w:eastAsia="Calibri"/>
          <w:color w:val="000000" w:themeColor="text1"/>
          <w:sz w:val="24"/>
          <w:szCs w:val="24"/>
          <w:lang w:bidi="ar-SA"/>
          <w14:ligatures w14:val="standardContextual"/>
        </w:rPr>
        <w:t>, or any interest or contractual rights of any manager on behalf of a board of managers</w:t>
      </w:r>
      <w:bookmarkEnd w:id="31"/>
      <w:r w:rsidRPr="001D071C">
        <w:rPr>
          <w:rFonts w:eastAsia="Calibri"/>
          <w:color w:val="000000" w:themeColor="text1"/>
          <w:sz w:val="24"/>
          <w:szCs w:val="24"/>
          <w:lang w:bidi="ar-SA"/>
          <w14:ligatures w14:val="standardContextual"/>
        </w:rPr>
        <w:t>; or</w:t>
      </w:r>
    </w:p>
    <w:p w14:paraId="5A41AB23" w14:textId="77777777" w:rsidR="001D071C" w:rsidRPr="001D071C" w:rsidRDefault="001D071C" w:rsidP="001D071C">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membership or other ownership interests in such entity;</w:t>
      </w:r>
    </w:p>
    <w:p w14:paraId="244F3DA0" w14:textId="47848420" w:rsidR="001D071C" w:rsidRPr="001D071C" w:rsidRDefault="001D071C" w:rsidP="001D071C">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lastRenderedPageBreak/>
        <w:t>(d)</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32" w:name="_cp_change_32"/>
      <w:r w:rsidRPr="001D071C">
        <w:rPr>
          <w:rFonts w:eastAsia="Calibri"/>
          <w:color w:val="000000" w:themeColor="text1"/>
          <w:sz w:val="24"/>
          <w:szCs w:val="24"/>
          <w:lang w:bidi="ar-SA"/>
          <w14:ligatures w14:val="standardContextual"/>
        </w:rPr>
        <w:t>Entity</w:t>
      </w:r>
      <w:bookmarkEnd w:id="32"/>
      <w:r w:rsidRPr="001D071C">
        <w:rPr>
          <w:rFonts w:eastAsia="Calibri"/>
          <w:color w:val="000000" w:themeColor="text1"/>
          <w:sz w:val="24"/>
          <w:szCs w:val="24"/>
          <w:lang w:bidi="ar-SA"/>
          <w14:ligatures w14:val="standardContextual"/>
        </w:rPr>
        <w:t>) with only one class of voting stock, fifty percent (50%) or more of voting stock in such corporation;</w:t>
      </w:r>
    </w:p>
    <w:p w14:paraId="0EFBE9C9" w14:textId="208362C7" w:rsidR="001D071C" w:rsidRPr="001D071C" w:rsidRDefault="001D071C" w:rsidP="001D071C">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(e)</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33" w:name="_cp_change_34"/>
      <w:r w:rsidRPr="001D071C">
        <w:rPr>
          <w:rFonts w:eastAsia="Calibri"/>
          <w:color w:val="000000" w:themeColor="text1"/>
          <w:sz w:val="24"/>
          <w:szCs w:val="24"/>
          <w:lang w:bidi="ar-SA"/>
          <w14:ligatures w14:val="standardContextual"/>
        </w:rPr>
        <w:t>Entity) (</w:t>
      </w:r>
      <w:r w:rsidR="00095B85">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 any interest or contractual rights of any director on a board of directors, and (</w:t>
      </w:r>
      <w:r w:rsidR="00095B85">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 for corporations</w:t>
      </w:r>
      <w:bookmarkEnd w:id="33"/>
      <w:r w:rsidRPr="001D071C">
        <w:rPr>
          <w:rFonts w:eastAsia="Calibri"/>
          <w:color w:val="000000" w:themeColor="text1"/>
          <w:sz w:val="24"/>
          <w:szCs w:val="24"/>
          <w:lang w:bidi="ar-SA"/>
          <w14:ligatures w14:val="standardContextual"/>
        </w:rPr>
        <w:t xml:space="preserve"> with more than one class of voting stock, the amount of shares of voting stock sufficient to have the power to elect the majority of directors of such corporation </w:t>
      </w:r>
      <w:bookmarkStart w:id="34" w:name="_cp_change_36"/>
      <w:r w:rsidRPr="001D071C">
        <w:rPr>
          <w:rFonts w:eastAsia="Calibri"/>
          <w:color w:val="000000" w:themeColor="text1"/>
          <w:sz w:val="24"/>
          <w:szCs w:val="24"/>
          <w:lang w:bidi="ar-SA"/>
          <w14:ligatures w14:val="standardContextual"/>
        </w:rPr>
        <w:t>(or such lower percentage as is required for decision-making by the board of directors);</w:t>
      </w:r>
      <w:bookmarkEnd w:id="34"/>
    </w:p>
    <w:p w14:paraId="71448282" w14:textId="4032838F" w:rsidR="001D071C" w:rsidRPr="001D071C" w:rsidRDefault="001D071C" w:rsidP="001D071C">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(f)</w:t>
      </w:r>
      <w:r w:rsidRPr="001D071C">
        <w:rPr>
          <w:rFonts w:eastAsia="Calibri"/>
          <w:color w:val="000000" w:themeColor="text1"/>
          <w:sz w:val="24"/>
          <w:szCs w:val="24"/>
          <w:lang w:bidi="ar-SA"/>
          <w14:ligatures w14:val="standardContextual"/>
        </w:rPr>
        <w:tab/>
        <w:t xml:space="preserve">if such entity is a trust (other than a land trust or a Publicly-Held </w:t>
      </w:r>
      <w:bookmarkStart w:id="35" w:name="_cp_change_38"/>
      <w:r w:rsidRPr="001D071C">
        <w:rPr>
          <w:rFonts w:eastAsia="Calibri"/>
          <w:color w:val="000000" w:themeColor="text1"/>
          <w:sz w:val="24"/>
          <w:szCs w:val="24"/>
          <w:lang w:bidi="ar-SA"/>
          <w14:ligatures w14:val="standardContextual"/>
        </w:rPr>
        <w:t>Entity</w:t>
      </w:r>
      <w:bookmarkEnd w:id="35"/>
      <w:r w:rsidRPr="001D071C">
        <w:rPr>
          <w:rFonts w:eastAsia="Calibri"/>
          <w:color w:val="000000" w:themeColor="text1"/>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36" w:name="_cp_change_40"/>
      <w:r w:rsidRPr="001D071C">
        <w:rPr>
          <w:rFonts w:eastAsia="Calibri"/>
          <w:color w:val="000000" w:themeColor="text1"/>
          <w:sz w:val="24"/>
          <w:szCs w:val="24"/>
          <w:lang w:bidi="ar-SA"/>
          <w14:ligatures w14:val="standardContextual"/>
        </w:rPr>
        <w:t>; or</w:t>
      </w:r>
      <w:bookmarkEnd w:id="36"/>
    </w:p>
    <w:p w14:paraId="19FC903E" w14:textId="79145A3E" w:rsidR="00454A09" w:rsidRPr="001D071C" w:rsidRDefault="001D071C" w:rsidP="001D071C">
      <w:pPr>
        <w:suppressAutoHyphens/>
        <w:spacing w:after="240"/>
        <w:ind w:firstLine="720"/>
        <w:rPr>
          <w:color w:val="000000" w:themeColor="text1"/>
          <w:sz w:val="24"/>
          <w:szCs w:val="24"/>
        </w:rPr>
      </w:pPr>
      <w:bookmarkStart w:id="37" w:name="_cp_change_42"/>
      <w:r w:rsidRPr="001D071C">
        <w:rPr>
          <w:rFonts w:eastAsia="Calibri"/>
          <w:color w:val="000000" w:themeColor="text1"/>
          <w:sz w:val="24"/>
          <w:szCs w:val="24"/>
          <w:lang w:bidi="ar-SA"/>
          <w14:ligatures w14:val="standardContextual"/>
        </w:rPr>
        <w:t>(g)</w:t>
      </w:r>
      <w:r w:rsidRPr="001D071C">
        <w:rPr>
          <w:rFonts w:eastAsia="Calibri"/>
          <w:color w:val="000000" w:themeColor="text1"/>
          <w:sz w:val="24"/>
          <w:szCs w:val="24"/>
          <w:lang w:bidi="ar-SA"/>
          <w14:ligatures w14:val="standardContextual"/>
        </w:rPr>
        <w:tab/>
      </w:r>
      <w:r w:rsidR="00F54C86" w:rsidRPr="00F54C86">
        <w:rPr>
          <w:rFonts w:eastAsia="Calibri"/>
          <w:color w:val="000000" w:themeColor="text1"/>
          <w:sz w:val="24"/>
          <w:szCs w:val="24"/>
          <w:lang w:bidi="ar-SA"/>
          <w14:ligatures w14:val="standardContextual"/>
        </w:rPr>
        <w:t xml:space="preserve">the interests of </w:t>
      </w:r>
      <w:r w:rsidRPr="001D071C">
        <w:rPr>
          <w:rFonts w:eastAsia="Calibri"/>
          <w:color w:val="000000" w:themeColor="text1"/>
          <w:sz w:val="24"/>
          <w:szCs w:val="24"/>
          <w:lang w:bidi="ar-SA"/>
          <w14:ligatures w14:val="standardContextual"/>
        </w:rPr>
        <w:t>any Person with a position and/or decision rights that are similar to those listed in (a) through (f).</w:t>
      </w:r>
      <w:bookmarkEnd w:id="37"/>
    </w:p>
    <w:p w14:paraId="2372A90B" w14:textId="77777777" w:rsidR="0001294F" w:rsidRPr="001D071C" w:rsidRDefault="0001294F" w:rsidP="0001294F">
      <w:pPr>
        <w:suppressAutoHyphens/>
        <w:spacing w:after="240"/>
        <w:rPr>
          <w:sz w:val="24"/>
          <w:szCs w:val="24"/>
        </w:rPr>
      </w:pPr>
      <w:r>
        <w:rPr>
          <w:sz w:val="24"/>
          <w:szCs w:val="24"/>
        </w:rPr>
        <w:t>“</w:t>
      </w:r>
      <w:r>
        <w:rPr>
          <w:b/>
          <w:bCs/>
          <w:sz w:val="24"/>
          <w:szCs w:val="24"/>
        </w:rPr>
        <w:t>Returns</w:t>
      </w:r>
      <w:r>
        <w:rPr>
          <w:sz w:val="24"/>
          <w:szCs w:val="24"/>
        </w:rPr>
        <w:t xml:space="preserve">” means </w:t>
      </w:r>
      <w:r w:rsidRPr="001D071C">
        <w:rPr>
          <w:sz w:val="24"/>
          <w:szCs w:val="24"/>
        </w:rPr>
        <w:t xml:space="preserve">dividends, distributions, payments, or returns </w:t>
      </w:r>
      <w:r>
        <w:rPr>
          <w:sz w:val="24"/>
          <w:szCs w:val="24"/>
        </w:rPr>
        <w:t>on investment.</w:t>
      </w:r>
    </w:p>
    <w:p w14:paraId="0936611C" w14:textId="112DA317" w:rsidR="00422195" w:rsidRPr="002B5C24" w:rsidRDefault="00422195" w:rsidP="00483B38">
      <w:pPr>
        <w:suppressAutoHyphens/>
        <w:spacing w:after="240"/>
        <w:rPr>
          <w:sz w:val="24"/>
          <w:szCs w:val="24"/>
        </w:rPr>
      </w:pPr>
      <w:r w:rsidRPr="002B5C24">
        <w:rPr>
          <w:sz w:val="24"/>
          <w:szCs w:val="24"/>
        </w:rPr>
        <w:t>“</w:t>
      </w:r>
      <w:r w:rsidRPr="002B5C24">
        <w:rPr>
          <w:b/>
          <w:sz w:val="24"/>
          <w:szCs w:val="24"/>
        </w:rPr>
        <w:t>Review Fee</w:t>
      </w:r>
      <w:r w:rsidRPr="002B5C24">
        <w:rPr>
          <w:sz w:val="24"/>
          <w:szCs w:val="24"/>
        </w:rPr>
        <w:t xml:space="preserve">” means the non-refundable fee of </w:t>
      </w:r>
      <w:r w:rsidR="008A1D19" w:rsidRPr="002B5C24">
        <w:rPr>
          <w:sz w:val="24"/>
          <w:szCs w:val="24"/>
        </w:rPr>
        <w:t>$</w:t>
      </w:r>
      <w:r w:rsidR="00273EB4" w:rsidRPr="002B5C24">
        <w:rPr>
          <w:sz w:val="24"/>
          <w:szCs w:val="24"/>
        </w:rPr>
        <w:t>3</w:t>
      </w:r>
      <w:r w:rsidR="008A1D19" w:rsidRPr="002B5C24">
        <w:rPr>
          <w:sz w:val="24"/>
          <w:szCs w:val="24"/>
        </w:rPr>
        <w:t>,000</w:t>
      </w:r>
      <w:r w:rsidRPr="002B5C24">
        <w:rPr>
          <w:sz w:val="24"/>
          <w:szCs w:val="24"/>
        </w:rPr>
        <w:t xml:space="preserve"> payable to Lender.</w:t>
      </w:r>
    </w:p>
    <w:p w14:paraId="61642DA6" w14:textId="1F8C3932" w:rsidR="007B78DC" w:rsidRPr="002B5C24" w:rsidRDefault="0026682D" w:rsidP="00424CDB">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007B78DC" w:rsidRPr="002277F2">
        <w:rPr>
          <w:sz w:val="24"/>
          <w:szCs w:val="24"/>
        </w:rPr>
        <w:t>.</w:t>
      </w:r>
    </w:p>
    <w:p w14:paraId="063826B3" w14:textId="202655FB" w:rsidR="00B91511" w:rsidRPr="002B5C24" w:rsidRDefault="00B91511" w:rsidP="007B78DC">
      <w:pPr>
        <w:suppressAutoHyphens/>
        <w:spacing w:after="240"/>
        <w:rPr>
          <w:sz w:val="24"/>
          <w:szCs w:val="24"/>
        </w:rPr>
      </w:pPr>
      <w:r w:rsidRPr="002B5C24">
        <w:rPr>
          <w:sz w:val="24"/>
          <w:szCs w:val="24"/>
        </w:rPr>
        <w:t>“</w:t>
      </w:r>
      <w:r w:rsidR="00374560" w:rsidRPr="002B5C24">
        <w:rPr>
          <w:b/>
          <w:sz w:val="24"/>
          <w:szCs w:val="24"/>
        </w:rPr>
        <w:t>Schedule of Interest Rate Type Provisions</w:t>
      </w:r>
      <w:r w:rsidRPr="002B5C24">
        <w:rPr>
          <w:sz w:val="24"/>
          <w:szCs w:val="24"/>
        </w:rPr>
        <w:t xml:space="preserve">” means that certain </w:t>
      </w:r>
      <w:r w:rsidRPr="002B5C24">
        <w:rPr>
          <w:sz w:val="24"/>
          <w:szCs w:val="24"/>
          <w:u w:val="single"/>
        </w:rPr>
        <w:t>Schedule</w:t>
      </w:r>
      <w:r w:rsidR="00383BBE" w:rsidRPr="002B5C24">
        <w:rPr>
          <w:sz w:val="24"/>
          <w:szCs w:val="24"/>
          <w:u w:val="single"/>
        </w:rPr>
        <w:t> </w:t>
      </w:r>
      <w:r w:rsidRPr="002B5C24">
        <w:rPr>
          <w:sz w:val="24"/>
          <w:szCs w:val="24"/>
          <w:u w:val="single"/>
        </w:rPr>
        <w:t>3</w:t>
      </w:r>
      <w:r w:rsidRPr="002B5C24">
        <w:rPr>
          <w:sz w:val="24"/>
          <w:szCs w:val="24"/>
        </w:rPr>
        <w:t xml:space="preserve"> </w:t>
      </w:r>
      <w:r w:rsidR="00203EBC" w:rsidRPr="002B5C24">
        <w:rPr>
          <w:sz w:val="24"/>
          <w:szCs w:val="24"/>
        </w:rPr>
        <w:t xml:space="preserve">(Schedule of Interest Rate Type Provisions) </w:t>
      </w:r>
      <w:r w:rsidRPr="002B5C24">
        <w:rPr>
          <w:sz w:val="24"/>
          <w:szCs w:val="24"/>
        </w:rPr>
        <w:t>to the Loan Agreement.</w:t>
      </w:r>
    </w:p>
    <w:p w14:paraId="333144FE"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Security Instrument</w:t>
      </w:r>
      <w:r w:rsidRPr="002B5C24">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0B1523FE" w14:textId="77777777" w:rsidR="00802B78" w:rsidRDefault="00802B78" w:rsidP="00802B78">
      <w:pPr>
        <w:suppressAutoHyphens/>
        <w:spacing w:after="240"/>
        <w:rPr>
          <w:sz w:val="24"/>
          <w:szCs w:val="24"/>
        </w:rPr>
      </w:pPr>
      <w:r w:rsidRPr="002B5C24">
        <w:rPr>
          <w:sz w:val="24"/>
          <w:szCs w:val="24"/>
        </w:rPr>
        <w:t>“</w:t>
      </w:r>
      <w:r w:rsidRPr="002B5C24">
        <w:rPr>
          <w:b/>
          <w:sz w:val="24"/>
          <w:szCs w:val="24"/>
        </w:rPr>
        <w:t>Servicing Arrangement</w:t>
      </w:r>
      <w:r w:rsidRPr="002B5C24">
        <w:rPr>
          <w:sz w:val="24"/>
          <w:szCs w:val="24"/>
        </w:rPr>
        <w:t>” means any arrangement between Lender and the Loan Servicer for loss sharing or interim advancement of funds.</w:t>
      </w:r>
    </w:p>
    <w:p w14:paraId="05405F76" w14:textId="391EE74A" w:rsidR="00556028" w:rsidRPr="00556028" w:rsidRDefault="00556028" w:rsidP="00802B78">
      <w:pPr>
        <w:suppressAutoHyphens/>
        <w:spacing w:after="240"/>
        <w:rPr>
          <w:sz w:val="24"/>
          <w:szCs w:val="24"/>
        </w:rPr>
      </w:pPr>
      <w:bookmarkStart w:id="38" w:name="_Hlk200740949"/>
      <w:r>
        <w:rPr>
          <w:sz w:val="24"/>
          <w:szCs w:val="24"/>
        </w:rPr>
        <w:t>“</w:t>
      </w:r>
      <w:r>
        <w:rPr>
          <w:b/>
          <w:bCs/>
          <w:sz w:val="24"/>
          <w:szCs w:val="24"/>
        </w:rPr>
        <w:t>SFHA</w:t>
      </w:r>
      <w:r>
        <w:rPr>
          <w:sz w:val="24"/>
          <w:szCs w:val="24"/>
        </w:rPr>
        <w:t xml:space="preserve">” has the meaning set forth in Section 6.01(f) </w:t>
      </w:r>
      <w:r w:rsidR="00105874">
        <w:rPr>
          <w:sz w:val="24"/>
          <w:szCs w:val="24"/>
        </w:rPr>
        <w:t xml:space="preserve">(Flood Zone) </w:t>
      </w:r>
      <w:r>
        <w:rPr>
          <w:sz w:val="24"/>
          <w:szCs w:val="24"/>
        </w:rPr>
        <w:t>of the Loan Agreement.</w:t>
      </w:r>
    </w:p>
    <w:bookmarkEnd w:id="38"/>
    <w:p w14:paraId="64E1E452" w14:textId="7E999629" w:rsidR="00822507" w:rsidRPr="002B5C24" w:rsidRDefault="00B7318D" w:rsidP="007C7951">
      <w:pPr>
        <w:suppressAutoHyphens/>
        <w:spacing w:after="240"/>
        <w:rPr>
          <w:sz w:val="24"/>
          <w:szCs w:val="24"/>
        </w:rPr>
      </w:pPr>
      <w:r w:rsidRPr="002B5C24">
        <w:rPr>
          <w:sz w:val="24"/>
          <w:szCs w:val="24"/>
        </w:rPr>
        <w:t>“</w:t>
      </w:r>
      <w:r w:rsidR="00822507" w:rsidRPr="002B5C24">
        <w:rPr>
          <w:b/>
          <w:sz w:val="24"/>
          <w:szCs w:val="24"/>
        </w:rPr>
        <w:t>Short-</w:t>
      </w:r>
      <w:r w:rsidRPr="002B5C24">
        <w:rPr>
          <w:b/>
          <w:sz w:val="24"/>
          <w:szCs w:val="24"/>
        </w:rPr>
        <w:t>Term Rental”</w:t>
      </w:r>
      <w:r w:rsidRPr="002B5C24">
        <w:rPr>
          <w:sz w:val="24"/>
          <w:szCs w:val="24"/>
        </w:rPr>
        <w:t xml:space="preserve"> means any Lease or master Lease (</w:t>
      </w:r>
      <w:r w:rsidR="00263902" w:rsidRPr="002B5C24">
        <w:rPr>
          <w:sz w:val="24"/>
          <w:szCs w:val="24"/>
        </w:rPr>
        <w:t>including</w:t>
      </w:r>
      <w:r w:rsidRPr="002B5C24">
        <w:rPr>
          <w:sz w:val="24"/>
          <w:szCs w:val="24"/>
        </w:rPr>
        <w:t xml:space="preserve"> subleases, licenses, and other possessory interests, whether oral or written) of an individual dwelling unit, for which the intended occupancy of the dwelling unit is for a period </w:t>
      </w:r>
      <w:r w:rsidR="00E507EE" w:rsidRPr="002B5C24">
        <w:rPr>
          <w:sz w:val="24"/>
          <w:szCs w:val="24"/>
        </w:rPr>
        <w:t xml:space="preserve">or periods </w:t>
      </w:r>
      <w:r w:rsidRPr="002B5C24">
        <w:rPr>
          <w:sz w:val="24"/>
          <w:szCs w:val="24"/>
        </w:rPr>
        <w:t>of less than thirty</w:t>
      </w:r>
      <w:r w:rsidR="00655467" w:rsidRPr="002B5C24">
        <w:rPr>
          <w:sz w:val="24"/>
          <w:szCs w:val="24"/>
        </w:rPr>
        <w:t> </w:t>
      </w:r>
      <w:r w:rsidRPr="002B5C24">
        <w:rPr>
          <w:sz w:val="24"/>
          <w:szCs w:val="24"/>
        </w:rPr>
        <w:t>(30) days, irrespective of the stated term</w:t>
      </w:r>
      <w:r w:rsidR="00F06ADA" w:rsidRPr="002B5C24">
        <w:rPr>
          <w:sz w:val="24"/>
          <w:szCs w:val="24"/>
        </w:rPr>
        <w:t xml:space="preserve"> of the Lease</w:t>
      </w:r>
      <w:r w:rsidRPr="002B5C24">
        <w:rPr>
          <w:sz w:val="24"/>
          <w:szCs w:val="24"/>
        </w:rPr>
        <w:t>, including</w:t>
      </w:r>
      <w:r w:rsidR="00F06ADA" w:rsidRPr="002B5C24">
        <w:rPr>
          <w:sz w:val="24"/>
          <w:szCs w:val="24"/>
        </w:rPr>
        <w:t xml:space="preserve"> </w:t>
      </w:r>
      <w:r w:rsidR="00E507EE" w:rsidRPr="002B5C24">
        <w:rPr>
          <w:sz w:val="24"/>
          <w:szCs w:val="24"/>
        </w:rPr>
        <w:t xml:space="preserve">any </w:t>
      </w:r>
      <w:r w:rsidR="00F06ADA" w:rsidRPr="002B5C24">
        <w:rPr>
          <w:sz w:val="24"/>
          <w:szCs w:val="24"/>
        </w:rPr>
        <w:t>Lease:</w:t>
      </w:r>
    </w:p>
    <w:p w14:paraId="0EA06651" w14:textId="65229562" w:rsidR="00822507" w:rsidRPr="002B5C24" w:rsidRDefault="00B7318D" w:rsidP="00822507">
      <w:pPr>
        <w:suppressAutoHyphens/>
        <w:spacing w:after="240"/>
        <w:ind w:firstLine="720"/>
        <w:rPr>
          <w:sz w:val="24"/>
          <w:szCs w:val="24"/>
        </w:rPr>
      </w:pPr>
      <w:r w:rsidRPr="002B5C24">
        <w:rPr>
          <w:sz w:val="24"/>
          <w:szCs w:val="24"/>
        </w:rPr>
        <w:t>(a)</w:t>
      </w:r>
      <w:r w:rsidR="00822507" w:rsidRPr="002B5C24">
        <w:rPr>
          <w:sz w:val="24"/>
          <w:szCs w:val="24"/>
        </w:rPr>
        <w:tab/>
      </w:r>
      <w:r w:rsidR="00E507EE" w:rsidRPr="002B5C24">
        <w:rPr>
          <w:sz w:val="24"/>
          <w:szCs w:val="24"/>
        </w:rPr>
        <w:t xml:space="preserve">for </w:t>
      </w:r>
      <w:r w:rsidRPr="002B5C24">
        <w:rPr>
          <w:sz w:val="24"/>
          <w:szCs w:val="24"/>
        </w:rPr>
        <w:t>corporate tenant</w:t>
      </w:r>
      <w:r w:rsidR="00E507EE" w:rsidRPr="002B5C24">
        <w:rPr>
          <w:sz w:val="24"/>
          <w:szCs w:val="24"/>
        </w:rPr>
        <w:t xml:space="preserve"> and </w:t>
      </w:r>
      <w:r w:rsidRPr="002B5C24">
        <w:rPr>
          <w:sz w:val="24"/>
          <w:szCs w:val="24"/>
        </w:rPr>
        <w:t>guest suite</w:t>
      </w:r>
      <w:r w:rsidR="00E127C8" w:rsidRPr="002B5C24">
        <w:rPr>
          <w:sz w:val="24"/>
          <w:szCs w:val="24"/>
        </w:rPr>
        <w:t xml:space="preserve"> purposes</w:t>
      </w:r>
      <w:r w:rsidRPr="002B5C24">
        <w:rPr>
          <w:sz w:val="24"/>
          <w:szCs w:val="24"/>
        </w:rPr>
        <w:t xml:space="preserve">; </w:t>
      </w:r>
      <w:r w:rsidR="00E507EE" w:rsidRPr="002B5C24">
        <w:rPr>
          <w:sz w:val="24"/>
          <w:szCs w:val="24"/>
        </w:rPr>
        <w:t>or</w:t>
      </w:r>
    </w:p>
    <w:p w14:paraId="7E862748" w14:textId="7AC9BF6B" w:rsidR="00822507" w:rsidRPr="002B5C24" w:rsidRDefault="00B7318D" w:rsidP="00822507">
      <w:pPr>
        <w:suppressAutoHyphens/>
        <w:spacing w:after="240"/>
        <w:ind w:firstLine="720"/>
        <w:rPr>
          <w:sz w:val="24"/>
          <w:szCs w:val="24"/>
        </w:rPr>
      </w:pPr>
      <w:r w:rsidRPr="002B5C24">
        <w:rPr>
          <w:sz w:val="24"/>
          <w:szCs w:val="24"/>
        </w:rPr>
        <w:t>(b)</w:t>
      </w:r>
      <w:r w:rsidR="00822507" w:rsidRPr="002B5C24">
        <w:rPr>
          <w:sz w:val="24"/>
          <w:szCs w:val="24"/>
        </w:rPr>
        <w:tab/>
      </w:r>
      <w:r w:rsidR="00CB18A4" w:rsidRPr="002B5C24">
        <w:rPr>
          <w:sz w:val="24"/>
          <w:szCs w:val="24"/>
        </w:rPr>
        <w:t>with</w:t>
      </w:r>
      <w:r w:rsidR="00E507EE" w:rsidRPr="002B5C24">
        <w:rPr>
          <w:sz w:val="24"/>
          <w:szCs w:val="24"/>
        </w:rPr>
        <w:t xml:space="preserve"> </w:t>
      </w:r>
      <w:r w:rsidR="00E127C8" w:rsidRPr="002B5C24">
        <w:rPr>
          <w:sz w:val="24"/>
          <w:szCs w:val="24"/>
        </w:rPr>
        <w:t xml:space="preserve">an agreement or </w:t>
      </w:r>
      <w:r w:rsidRPr="002B5C24">
        <w:rPr>
          <w:sz w:val="24"/>
          <w:szCs w:val="24"/>
        </w:rPr>
        <w:t xml:space="preserve">arrangement </w:t>
      </w:r>
      <w:r w:rsidR="00E127C8" w:rsidRPr="002B5C24">
        <w:rPr>
          <w:sz w:val="24"/>
          <w:szCs w:val="24"/>
        </w:rPr>
        <w:t xml:space="preserve">between </w:t>
      </w:r>
      <w:r w:rsidRPr="002B5C24">
        <w:rPr>
          <w:sz w:val="24"/>
          <w:szCs w:val="24"/>
        </w:rPr>
        <w:t>either</w:t>
      </w:r>
      <w:r w:rsidR="00822507" w:rsidRPr="002B5C24">
        <w:rPr>
          <w:sz w:val="24"/>
          <w:szCs w:val="24"/>
        </w:rPr>
        <w:t>:</w:t>
      </w:r>
    </w:p>
    <w:p w14:paraId="726FFF23" w14:textId="3DA44F0D" w:rsidR="00822507" w:rsidRPr="002B5C24" w:rsidRDefault="00B7318D" w:rsidP="00822507">
      <w:pPr>
        <w:suppressAutoHyphens/>
        <w:spacing w:after="240"/>
        <w:ind w:left="720" w:firstLine="720"/>
        <w:rPr>
          <w:sz w:val="24"/>
          <w:szCs w:val="24"/>
        </w:rPr>
      </w:pPr>
      <w:r w:rsidRPr="002B5C24">
        <w:rPr>
          <w:sz w:val="24"/>
          <w:szCs w:val="24"/>
        </w:rPr>
        <w:lastRenderedPageBreak/>
        <w:t>(</w:t>
      </w:r>
      <w:r w:rsidR="00655467" w:rsidRPr="002B5C24">
        <w:rPr>
          <w:sz w:val="24"/>
          <w:szCs w:val="24"/>
        </w:rPr>
        <w:t>1</w:t>
      </w:r>
      <w:r w:rsidRPr="002B5C24">
        <w:rPr>
          <w:sz w:val="24"/>
          <w:szCs w:val="24"/>
        </w:rPr>
        <w:t>)</w:t>
      </w:r>
      <w:r w:rsidR="00822507" w:rsidRPr="002B5C24">
        <w:rPr>
          <w:sz w:val="24"/>
          <w:szCs w:val="24"/>
        </w:rPr>
        <w:tab/>
      </w:r>
      <w:r w:rsidRPr="002B5C24">
        <w:rPr>
          <w:sz w:val="24"/>
          <w:szCs w:val="24"/>
        </w:rPr>
        <w:t xml:space="preserve">Borrower and </w:t>
      </w:r>
      <w:r w:rsidR="001D5825" w:rsidRPr="002B5C24">
        <w:rPr>
          <w:sz w:val="24"/>
          <w:szCs w:val="24"/>
        </w:rPr>
        <w:t>a</w:t>
      </w:r>
      <w:r w:rsidRPr="002B5C24">
        <w:rPr>
          <w:sz w:val="24"/>
          <w:szCs w:val="24"/>
        </w:rPr>
        <w:t xml:space="preserve"> tenant whereby the </w:t>
      </w:r>
      <w:r w:rsidR="00E507EE" w:rsidRPr="002B5C24">
        <w:rPr>
          <w:sz w:val="24"/>
          <w:szCs w:val="24"/>
        </w:rPr>
        <w:t xml:space="preserve">tenant </w:t>
      </w:r>
      <w:r w:rsidR="00AB27A7" w:rsidRPr="002B5C24">
        <w:rPr>
          <w:sz w:val="24"/>
          <w:szCs w:val="24"/>
        </w:rPr>
        <w:t>may enter into a separate</w:t>
      </w:r>
      <w:r w:rsidR="00E507EE" w:rsidRPr="002B5C24">
        <w:rPr>
          <w:sz w:val="24"/>
          <w:szCs w:val="24"/>
        </w:rPr>
        <w:t xml:space="preserve"> </w:t>
      </w:r>
      <w:r w:rsidRPr="002B5C24">
        <w:rPr>
          <w:sz w:val="24"/>
          <w:szCs w:val="24"/>
        </w:rPr>
        <w:t xml:space="preserve">agreement </w:t>
      </w:r>
      <w:r w:rsidR="00822507" w:rsidRPr="002B5C24">
        <w:rPr>
          <w:sz w:val="24"/>
          <w:szCs w:val="24"/>
        </w:rPr>
        <w:t xml:space="preserve">or </w:t>
      </w:r>
      <w:r w:rsidR="00E507EE" w:rsidRPr="002B5C24">
        <w:rPr>
          <w:sz w:val="24"/>
          <w:szCs w:val="24"/>
        </w:rPr>
        <w:t>arrangement with a</w:t>
      </w:r>
      <w:r w:rsidR="001D5825" w:rsidRPr="002B5C24">
        <w:rPr>
          <w:sz w:val="24"/>
          <w:szCs w:val="24"/>
        </w:rPr>
        <w:t xml:space="preserve"> Short-Term Rental </w:t>
      </w:r>
      <w:r w:rsidR="00263902" w:rsidRPr="002B5C24">
        <w:rPr>
          <w:sz w:val="24"/>
          <w:szCs w:val="24"/>
        </w:rPr>
        <w:t>Provider</w:t>
      </w:r>
      <w:r w:rsidR="00AB27A7" w:rsidRPr="002B5C24">
        <w:rPr>
          <w:sz w:val="24"/>
          <w:szCs w:val="24"/>
        </w:rPr>
        <w:t xml:space="preserve"> to offer Short-Term Rentals at the Mortgaged Property</w:t>
      </w:r>
      <w:r w:rsidR="00822507" w:rsidRPr="002B5C24">
        <w:rPr>
          <w:sz w:val="24"/>
          <w:szCs w:val="24"/>
        </w:rPr>
        <w:t xml:space="preserve">; </w:t>
      </w:r>
      <w:r w:rsidR="001D5825" w:rsidRPr="002B5C24">
        <w:rPr>
          <w:sz w:val="24"/>
          <w:szCs w:val="24"/>
        </w:rPr>
        <w:t>or</w:t>
      </w:r>
    </w:p>
    <w:p w14:paraId="1BC0F172" w14:textId="2385AFF6" w:rsidR="00B7318D" w:rsidRPr="002B5C24" w:rsidRDefault="00822507" w:rsidP="00822507">
      <w:pPr>
        <w:suppressAutoHyphens/>
        <w:spacing w:after="240"/>
        <w:ind w:left="720" w:firstLine="720"/>
        <w:rPr>
          <w:sz w:val="24"/>
          <w:szCs w:val="24"/>
        </w:rPr>
      </w:pPr>
      <w:r w:rsidRPr="002B5C24">
        <w:rPr>
          <w:sz w:val="24"/>
          <w:szCs w:val="24"/>
        </w:rPr>
        <w:t>(</w:t>
      </w:r>
      <w:r w:rsidR="00655467" w:rsidRPr="002B5C24">
        <w:rPr>
          <w:sz w:val="24"/>
          <w:szCs w:val="24"/>
        </w:rPr>
        <w:t>2</w:t>
      </w:r>
      <w:r w:rsidRPr="002B5C24">
        <w:rPr>
          <w:sz w:val="24"/>
          <w:szCs w:val="24"/>
        </w:rPr>
        <w:t>)</w:t>
      </w:r>
      <w:r w:rsidRPr="002B5C24">
        <w:rPr>
          <w:sz w:val="24"/>
          <w:szCs w:val="24"/>
        </w:rPr>
        <w:tab/>
      </w:r>
      <w:r w:rsidR="001D5825" w:rsidRPr="002B5C24">
        <w:rPr>
          <w:sz w:val="24"/>
          <w:szCs w:val="24"/>
        </w:rPr>
        <w:t>Borrower and a Short-T</w:t>
      </w:r>
      <w:r w:rsidRPr="002B5C24">
        <w:rPr>
          <w:sz w:val="24"/>
          <w:szCs w:val="24"/>
        </w:rPr>
        <w:t xml:space="preserve">erm </w:t>
      </w:r>
      <w:r w:rsidR="001D5825" w:rsidRPr="002B5C24">
        <w:rPr>
          <w:sz w:val="24"/>
          <w:szCs w:val="24"/>
        </w:rPr>
        <w:t>R</w:t>
      </w:r>
      <w:r w:rsidRPr="002B5C24">
        <w:rPr>
          <w:sz w:val="24"/>
          <w:szCs w:val="24"/>
        </w:rPr>
        <w:t xml:space="preserve">ental </w:t>
      </w:r>
      <w:r w:rsidR="00263902" w:rsidRPr="002B5C24">
        <w:rPr>
          <w:sz w:val="24"/>
          <w:szCs w:val="24"/>
        </w:rPr>
        <w:t xml:space="preserve">Provider, pursuant to which tenants may </w:t>
      </w:r>
      <w:r w:rsidRPr="002B5C24">
        <w:rPr>
          <w:sz w:val="24"/>
          <w:szCs w:val="24"/>
        </w:rPr>
        <w:t xml:space="preserve">offer </w:t>
      </w:r>
      <w:r w:rsidR="00263902" w:rsidRPr="002B5C24">
        <w:rPr>
          <w:sz w:val="24"/>
          <w:szCs w:val="24"/>
        </w:rPr>
        <w:t>Short-Term Re</w:t>
      </w:r>
      <w:r w:rsidRPr="002B5C24">
        <w:rPr>
          <w:sz w:val="24"/>
          <w:szCs w:val="24"/>
        </w:rPr>
        <w:t>ntals</w:t>
      </w:r>
      <w:r w:rsidR="00263902" w:rsidRPr="002B5C24">
        <w:rPr>
          <w:sz w:val="24"/>
          <w:szCs w:val="24"/>
        </w:rPr>
        <w:t xml:space="preserve"> at the Mortgaged Property</w:t>
      </w:r>
      <w:r w:rsidRPr="002B5C24">
        <w:rPr>
          <w:sz w:val="24"/>
          <w:szCs w:val="24"/>
        </w:rPr>
        <w:t>.</w:t>
      </w:r>
    </w:p>
    <w:p w14:paraId="7005FBBF" w14:textId="6170FECD" w:rsidR="007518A7" w:rsidRPr="002B5C24" w:rsidRDefault="001D5825" w:rsidP="00C712E3">
      <w:pPr>
        <w:suppressAutoHyphens/>
        <w:spacing w:after="240"/>
        <w:rPr>
          <w:sz w:val="24"/>
          <w:szCs w:val="24"/>
        </w:rPr>
      </w:pPr>
      <w:r w:rsidRPr="002B5C24">
        <w:rPr>
          <w:sz w:val="24"/>
          <w:szCs w:val="24"/>
        </w:rPr>
        <w:t>“</w:t>
      </w:r>
      <w:r w:rsidRPr="002B5C24">
        <w:rPr>
          <w:b/>
          <w:sz w:val="24"/>
          <w:szCs w:val="24"/>
        </w:rPr>
        <w:t xml:space="preserve">Short-Term Rental </w:t>
      </w:r>
      <w:r w:rsidR="00263902" w:rsidRPr="002B5C24">
        <w:rPr>
          <w:b/>
          <w:sz w:val="24"/>
          <w:szCs w:val="24"/>
        </w:rPr>
        <w:t>Provider</w:t>
      </w:r>
      <w:r w:rsidRPr="002B5C24">
        <w:rPr>
          <w:sz w:val="24"/>
          <w:szCs w:val="24"/>
        </w:rPr>
        <w:t xml:space="preserve">” means any platform or provider (including any </w:t>
      </w:r>
      <w:r w:rsidR="00263902" w:rsidRPr="002B5C24">
        <w:rPr>
          <w:sz w:val="24"/>
          <w:szCs w:val="24"/>
        </w:rPr>
        <w:t xml:space="preserve">internet or </w:t>
      </w:r>
      <w:r w:rsidRPr="002B5C24">
        <w:rPr>
          <w:sz w:val="24"/>
          <w:szCs w:val="24"/>
        </w:rPr>
        <w:t xml:space="preserve">online service platform or provider) that offers </w:t>
      </w:r>
      <w:r w:rsidR="00CB18A4" w:rsidRPr="002B5C24">
        <w:rPr>
          <w:sz w:val="24"/>
          <w:szCs w:val="24"/>
        </w:rPr>
        <w:t xml:space="preserve">Short-Term Rental </w:t>
      </w:r>
      <w:r w:rsidR="00263902" w:rsidRPr="002B5C24">
        <w:rPr>
          <w:sz w:val="24"/>
          <w:szCs w:val="24"/>
        </w:rPr>
        <w:t>services and arrangements</w:t>
      </w:r>
      <w:r w:rsidR="00CB18A4" w:rsidRPr="002B5C24">
        <w:rPr>
          <w:sz w:val="24"/>
          <w:szCs w:val="24"/>
        </w:rPr>
        <w:t>, including booking and reservation services to guests and customers</w:t>
      </w:r>
      <w:r w:rsidRPr="002B5C24">
        <w:rPr>
          <w:sz w:val="24"/>
          <w:szCs w:val="24"/>
        </w:rPr>
        <w:t>.</w:t>
      </w:r>
    </w:p>
    <w:p w14:paraId="7A4EB7B9" w14:textId="13107819" w:rsidR="007031EC" w:rsidRDefault="007031EC" w:rsidP="00C712E3">
      <w:pPr>
        <w:suppressAutoHyphens/>
        <w:spacing w:after="240"/>
        <w:rPr>
          <w:sz w:val="24"/>
          <w:szCs w:val="24"/>
        </w:rPr>
      </w:pPr>
      <w:r w:rsidRPr="002B5C24">
        <w:rPr>
          <w:sz w:val="24"/>
          <w:szCs w:val="24"/>
        </w:rPr>
        <w:t>“</w:t>
      </w:r>
      <w:r w:rsidRPr="002B5C24">
        <w:rPr>
          <w:b/>
          <w:sz w:val="24"/>
          <w:szCs w:val="24"/>
        </w:rPr>
        <w:t>Software</w:t>
      </w:r>
      <w:r w:rsidRPr="002B5C24">
        <w:rPr>
          <w:sz w:val="24"/>
          <w:szCs w:val="24"/>
        </w:rPr>
        <w:t>” has the meaning set forth in the Security Instrument.</w:t>
      </w:r>
    </w:p>
    <w:p w14:paraId="65B34D9B" w14:textId="0F68223D" w:rsidR="00753DCB" w:rsidRPr="002B5C24" w:rsidRDefault="00753DCB" w:rsidP="00C712E3">
      <w:pPr>
        <w:suppressAutoHyphens/>
        <w:spacing w:after="240"/>
        <w:rPr>
          <w:sz w:val="24"/>
          <w:szCs w:val="24"/>
        </w:rPr>
      </w:pPr>
      <w:r>
        <w:rPr>
          <w:sz w:val="24"/>
          <w:szCs w:val="24"/>
        </w:rPr>
        <w:t>“</w:t>
      </w:r>
      <w:r w:rsidRPr="004C7FAC">
        <w:rPr>
          <w:b/>
          <w:bCs/>
          <w:sz w:val="24"/>
          <w:szCs w:val="24"/>
        </w:rPr>
        <w:t>Structured Common Equity</w:t>
      </w:r>
      <w:r>
        <w:rPr>
          <w:sz w:val="24"/>
          <w:szCs w:val="24"/>
        </w:rPr>
        <w:t>”</w:t>
      </w:r>
      <w:r w:rsidR="001D071C">
        <w:rPr>
          <w:sz w:val="24"/>
          <w:szCs w:val="24"/>
        </w:rPr>
        <w:t xml:space="preserve"> </w:t>
      </w:r>
      <w:r w:rsidR="001D071C" w:rsidRPr="001D071C">
        <w:rPr>
          <w:sz w:val="24"/>
          <w:szCs w:val="24"/>
        </w:rPr>
        <w:t>means direct or indirect equity ownership interests in, economic interests in, or rights with respect to, Borrower (that is not held by a Preferred Equity investor) that include (</w:t>
      </w:r>
      <w:r w:rsidR="001D071C">
        <w:rPr>
          <w:sz w:val="24"/>
          <w:szCs w:val="24"/>
        </w:rPr>
        <w:t>a</w:t>
      </w:r>
      <w:r w:rsidR="001D071C" w:rsidRPr="001D071C">
        <w:rPr>
          <w:sz w:val="24"/>
          <w:szCs w:val="24"/>
        </w:rPr>
        <w:t>) a Forced Sale right and/or (</w:t>
      </w:r>
      <w:r w:rsidR="001D071C">
        <w:rPr>
          <w:sz w:val="24"/>
          <w:szCs w:val="24"/>
        </w:rPr>
        <w:t>b</w:t>
      </w:r>
      <w:r w:rsidR="001D071C" w:rsidRPr="001D071C">
        <w:rPr>
          <w:sz w:val="24"/>
          <w:szCs w:val="24"/>
        </w:rPr>
        <w:t>) a Control Takeover right</w:t>
      </w:r>
      <w:r w:rsidR="00FC6074" w:rsidRPr="00FC6074">
        <w:rPr>
          <w:sz w:val="24"/>
          <w:szCs w:val="24"/>
        </w:rPr>
        <w:t>.</w:t>
      </w:r>
    </w:p>
    <w:p w14:paraId="594283CA" w14:textId="2C641307" w:rsidR="00B91511" w:rsidRPr="002B5C24" w:rsidRDefault="00B91511" w:rsidP="00C712E3">
      <w:pPr>
        <w:suppressAutoHyphens/>
        <w:spacing w:after="240"/>
        <w:rPr>
          <w:sz w:val="24"/>
          <w:szCs w:val="24"/>
        </w:rPr>
      </w:pPr>
      <w:r w:rsidRPr="002B5C24">
        <w:rPr>
          <w:sz w:val="24"/>
          <w:szCs w:val="24"/>
        </w:rPr>
        <w:t>“</w:t>
      </w:r>
      <w:r w:rsidRPr="002B5C24">
        <w:rPr>
          <w:b/>
          <w:sz w:val="24"/>
          <w:szCs w:val="24"/>
        </w:rPr>
        <w:t>Summary of Loan Terms</w:t>
      </w:r>
      <w:r w:rsidRPr="002B5C24">
        <w:rPr>
          <w:sz w:val="24"/>
          <w:szCs w:val="24"/>
        </w:rPr>
        <w:t xml:space="preserve">” means that certain </w:t>
      </w:r>
      <w:r w:rsidRPr="002B5C24">
        <w:rPr>
          <w:sz w:val="24"/>
          <w:szCs w:val="24"/>
          <w:u w:val="single"/>
        </w:rPr>
        <w:t>Schedule</w:t>
      </w:r>
      <w:r w:rsidR="00383BBE" w:rsidRPr="002B5C24">
        <w:rPr>
          <w:sz w:val="24"/>
          <w:szCs w:val="24"/>
          <w:u w:val="single"/>
        </w:rPr>
        <w:t> </w:t>
      </w:r>
      <w:r w:rsidRPr="002B5C24">
        <w:rPr>
          <w:sz w:val="24"/>
          <w:szCs w:val="24"/>
          <w:u w:val="single"/>
        </w:rPr>
        <w:t>2</w:t>
      </w:r>
      <w:r w:rsidRPr="002B5C24">
        <w:rPr>
          <w:sz w:val="24"/>
          <w:szCs w:val="24"/>
        </w:rPr>
        <w:t xml:space="preserve"> </w:t>
      </w:r>
      <w:r w:rsidR="00203EBC" w:rsidRPr="002B5C24">
        <w:rPr>
          <w:sz w:val="24"/>
          <w:szCs w:val="24"/>
        </w:rPr>
        <w:t xml:space="preserve">(Summary of Loan Terms) </w:t>
      </w:r>
      <w:r w:rsidRPr="002B5C24">
        <w:rPr>
          <w:sz w:val="24"/>
          <w:szCs w:val="24"/>
        </w:rPr>
        <w:t>to the Loan Agreement.</w:t>
      </w:r>
    </w:p>
    <w:p w14:paraId="67C6D025"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Taxes</w:t>
      </w:r>
      <w:r w:rsidRPr="002B5C24">
        <w:rPr>
          <w:sz w:val="24"/>
          <w:szCs w:val="24"/>
        </w:rPr>
        <w:t>” has the meaning set forth in the Security Instrument.</w:t>
      </w:r>
    </w:p>
    <w:p w14:paraId="512C0DA2"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Title Policy</w:t>
      </w:r>
      <w:r w:rsidRPr="002B5C24">
        <w:rPr>
          <w:sz w:val="24"/>
          <w:szCs w:val="24"/>
        </w:rPr>
        <w:t>”</w:t>
      </w:r>
      <w:r w:rsidRPr="002B5C24">
        <w:rPr>
          <w:b/>
          <w:sz w:val="24"/>
          <w:szCs w:val="24"/>
        </w:rPr>
        <w:t xml:space="preserve"> </w:t>
      </w:r>
      <w:r w:rsidRPr="002B5C24">
        <w:rPr>
          <w:sz w:val="24"/>
          <w:szCs w:val="24"/>
        </w:rPr>
        <w:t>means the mortgagee’s loan policy of title insurance issued in connection with the Mortgage Loan and insuring the lien of the Security Instrument as set forth therein, as approved by Lender.</w:t>
      </w:r>
    </w:p>
    <w:p w14:paraId="2213D2CD"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Total Parking Spaces</w:t>
      </w:r>
      <w:r w:rsidRPr="002B5C24">
        <w:rPr>
          <w:sz w:val="24"/>
          <w:szCs w:val="24"/>
        </w:rPr>
        <w:t>” has the meaning set forth in the Summary of Loan Terms.</w:t>
      </w:r>
    </w:p>
    <w:p w14:paraId="6D8AB8DE"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Total Residential Units</w:t>
      </w:r>
      <w:r w:rsidRPr="002B5C24">
        <w:rPr>
          <w:sz w:val="24"/>
          <w:szCs w:val="24"/>
        </w:rPr>
        <w:t>” has the meaning set forth in the Summary of Loan Terms.</w:t>
      </w:r>
    </w:p>
    <w:p w14:paraId="7DE317E7" w14:textId="77777777" w:rsidR="00DD606B" w:rsidRPr="002B5C24" w:rsidRDefault="00422195" w:rsidP="00C712E3">
      <w:pPr>
        <w:keepNext/>
        <w:suppressAutoHyphens/>
        <w:spacing w:after="240"/>
        <w:rPr>
          <w:sz w:val="24"/>
          <w:szCs w:val="24"/>
        </w:rPr>
      </w:pPr>
      <w:r w:rsidRPr="002B5C24">
        <w:rPr>
          <w:sz w:val="24"/>
          <w:szCs w:val="24"/>
        </w:rPr>
        <w:t>“</w:t>
      </w:r>
      <w:r w:rsidRPr="002B5C24">
        <w:rPr>
          <w:b/>
          <w:sz w:val="24"/>
          <w:szCs w:val="24"/>
        </w:rPr>
        <w:t>Transfer</w:t>
      </w:r>
      <w:r w:rsidRPr="002B5C24">
        <w:rPr>
          <w:sz w:val="24"/>
          <w:szCs w:val="24"/>
        </w:rPr>
        <w:t>” means:</w:t>
      </w:r>
    </w:p>
    <w:p w14:paraId="0C18F17B" w14:textId="21362E57" w:rsidR="00422195" w:rsidRPr="002B5C24" w:rsidRDefault="004F4727" w:rsidP="00C712E3">
      <w:pPr>
        <w:suppressAutoHyphens/>
        <w:spacing w:after="240"/>
        <w:ind w:firstLine="720"/>
        <w:rPr>
          <w:sz w:val="24"/>
          <w:szCs w:val="24"/>
        </w:rPr>
      </w:pPr>
      <w:r w:rsidRPr="002B5C24">
        <w:rPr>
          <w:sz w:val="24"/>
          <w:szCs w:val="24"/>
        </w:rPr>
        <w:t>(a)</w:t>
      </w:r>
      <w:r w:rsidRPr="002B5C24">
        <w:rPr>
          <w:sz w:val="24"/>
          <w:szCs w:val="24"/>
        </w:rPr>
        <w:tab/>
      </w:r>
      <w:r w:rsidR="00422195" w:rsidRPr="002B5C24">
        <w:rPr>
          <w:sz w:val="24"/>
          <w:szCs w:val="24"/>
        </w:rPr>
        <w:t>a sale, assignment, transfer or other disposition (whether voluntary, involuntary, or by operation of law)</w:t>
      </w:r>
      <w:r w:rsidR="004A6418" w:rsidRPr="002B5C24">
        <w:rPr>
          <w:sz w:val="24"/>
          <w:szCs w:val="24"/>
        </w:rPr>
        <w:t>, other than Residential Leases</w:t>
      </w:r>
      <w:r w:rsidR="00BB02C6" w:rsidRPr="002B5C24">
        <w:rPr>
          <w:sz w:val="24"/>
          <w:szCs w:val="24"/>
        </w:rPr>
        <w:t>,</w:t>
      </w:r>
      <w:r w:rsidR="004A6418" w:rsidRPr="002B5C24">
        <w:rPr>
          <w:sz w:val="24"/>
          <w:szCs w:val="24"/>
        </w:rPr>
        <w:t xml:space="preserve"> Material Commercial Leases or non-Material Commercial Leases </w:t>
      </w:r>
      <w:r w:rsidR="00E3736D" w:rsidRPr="002B5C24">
        <w:rPr>
          <w:sz w:val="24"/>
          <w:szCs w:val="24"/>
        </w:rPr>
        <w:t xml:space="preserve">permitted by </w:t>
      </w:r>
      <w:r w:rsidR="002B5615" w:rsidRPr="002B5C24">
        <w:rPr>
          <w:sz w:val="24"/>
          <w:szCs w:val="24"/>
        </w:rPr>
        <w:t xml:space="preserve">the </w:t>
      </w:r>
      <w:r w:rsidR="004A6418" w:rsidRPr="002B5C24">
        <w:rPr>
          <w:sz w:val="24"/>
          <w:szCs w:val="24"/>
        </w:rPr>
        <w:t>Loan Agreement</w:t>
      </w:r>
      <w:r w:rsidR="00422195" w:rsidRPr="002B5C24">
        <w:rPr>
          <w:sz w:val="24"/>
          <w:szCs w:val="24"/>
        </w:rPr>
        <w:t>;</w:t>
      </w:r>
    </w:p>
    <w:p w14:paraId="33F4B933" w14:textId="77777777" w:rsidR="00DD606B" w:rsidRPr="002B5C24" w:rsidRDefault="004F4727" w:rsidP="00C712E3">
      <w:pPr>
        <w:suppressAutoHyphens/>
        <w:spacing w:after="240"/>
        <w:ind w:firstLine="720"/>
        <w:rPr>
          <w:sz w:val="24"/>
          <w:szCs w:val="24"/>
        </w:rPr>
      </w:pPr>
      <w:r w:rsidRPr="002B5C24">
        <w:rPr>
          <w:sz w:val="24"/>
          <w:szCs w:val="24"/>
        </w:rPr>
        <w:t>(b)</w:t>
      </w:r>
      <w:r w:rsidRPr="002B5C24">
        <w:rPr>
          <w:sz w:val="24"/>
          <w:szCs w:val="24"/>
        </w:rPr>
        <w:tab/>
      </w:r>
      <w:r w:rsidR="00422195" w:rsidRPr="002B5C24">
        <w:rPr>
          <w:sz w:val="24"/>
          <w:szCs w:val="24"/>
        </w:rPr>
        <w:t>a granting, pledging, creating or attachment of a lien, encumbrance or security interest (whether voluntary, involuntary, or by operation of law);</w:t>
      </w:r>
    </w:p>
    <w:p w14:paraId="4E71B83C" w14:textId="77777777" w:rsidR="00422195" w:rsidRPr="002B5C24" w:rsidRDefault="004F4727" w:rsidP="00C712E3">
      <w:pPr>
        <w:suppressAutoHyphens/>
        <w:spacing w:after="240"/>
        <w:ind w:firstLine="720"/>
        <w:rPr>
          <w:sz w:val="24"/>
          <w:szCs w:val="24"/>
        </w:rPr>
      </w:pPr>
      <w:r w:rsidRPr="002B5C24">
        <w:rPr>
          <w:sz w:val="24"/>
          <w:szCs w:val="24"/>
        </w:rPr>
        <w:t>(c)</w:t>
      </w:r>
      <w:r w:rsidRPr="002B5C24">
        <w:rPr>
          <w:sz w:val="24"/>
          <w:szCs w:val="24"/>
        </w:rPr>
        <w:tab/>
      </w:r>
      <w:r w:rsidR="00422195" w:rsidRPr="002B5C24">
        <w:rPr>
          <w:sz w:val="24"/>
          <w:szCs w:val="24"/>
        </w:rPr>
        <w:t>an issuance or other creation of a direct or indirect ownership interest;</w:t>
      </w:r>
    </w:p>
    <w:p w14:paraId="7BB5C669" w14:textId="62976B4F" w:rsidR="00DD606B" w:rsidRPr="002B5C24" w:rsidRDefault="004F4727" w:rsidP="00C712E3">
      <w:pPr>
        <w:suppressAutoHyphens/>
        <w:spacing w:after="240"/>
        <w:ind w:firstLine="720"/>
        <w:rPr>
          <w:sz w:val="24"/>
          <w:szCs w:val="24"/>
        </w:rPr>
      </w:pPr>
      <w:r w:rsidRPr="002B5C24">
        <w:rPr>
          <w:sz w:val="24"/>
          <w:szCs w:val="24"/>
        </w:rPr>
        <w:t>(d)</w:t>
      </w:r>
      <w:r w:rsidRPr="002B5C24">
        <w:rPr>
          <w:sz w:val="24"/>
          <w:szCs w:val="24"/>
        </w:rPr>
        <w:tab/>
      </w:r>
      <w:r w:rsidR="00422195" w:rsidRPr="002B5C24">
        <w:rPr>
          <w:sz w:val="24"/>
          <w:szCs w:val="24"/>
        </w:rPr>
        <w:t>a withdrawal, retirement, removal or involuntary resignation of any owner or manager of a legal entity;</w:t>
      </w:r>
    </w:p>
    <w:p w14:paraId="5AA9BD24" w14:textId="77777777" w:rsidR="00A0084B" w:rsidRDefault="004F4727" w:rsidP="00C712E3">
      <w:pPr>
        <w:suppressAutoHyphens/>
        <w:spacing w:after="240"/>
        <w:ind w:firstLine="720"/>
        <w:rPr>
          <w:sz w:val="24"/>
          <w:szCs w:val="24"/>
        </w:rPr>
      </w:pPr>
      <w:r w:rsidRPr="002B5C24">
        <w:rPr>
          <w:sz w:val="24"/>
          <w:szCs w:val="24"/>
        </w:rPr>
        <w:t>(e)</w:t>
      </w:r>
      <w:r w:rsidRPr="002B5C24">
        <w:rPr>
          <w:sz w:val="24"/>
          <w:szCs w:val="24"/>
        </w:rPr>
        <w:tab/>
      </w:r>
      <w:r w:rsidR="00422195" w:rsidRPr="002B5C24">
        <w:rPr>
          <w:sz w:val="24"/>
          <w:szCs w:val="24"/>
        </w:rPr>
        <w:t>a merger, consolidation, dissolution</w:t>
      </w:r>
      <w:r w:rsidR="007031EC" w:rsidRPr="002B5C24">
        <w:rPr>
          <w:sz w:val="24"/>
          <w:szCs w:val="24"/>
        </w:rPr>
        <w:t>, Division</w:t>
      </w:r>
      <w:r w:rsidR="00422195" w:rsidRPr="002B5C24">
        <w:rPr>
          <w:sz w:val="24"/>
          <w:szCs w:val="24"/>
        </w:rPr>
        <w:t xml:space="preserve"> or liquidation of a legal entity</w:t>
      </w:r>
      <w:r w:rsidR="00A0084B">
        <w:rPr>
          <w:sz w:val="24"/>
          <w:szCs w:val="24"/>
        </w:rPr>
        <w:t>;</w:t>
      </w:r>
    </w:p>
    <w:p w14:paraId="38B00311" w14:textId="51F66CE7" w:rsidR="00A0084B" w:rsidRPr="00A0084B" w:rsidRDefault="00A0084B" w:rsidP="00A0084B">
      <w:pPr>
        <w:suppressAutoHyphens/>
        <w:spacing w:after="240"/>
        <w:ind w:firstLine="720"/>
        <w:rPr>
          <w:sz w:val="24"/>
          <w:szCs w:val="24"/>
        </w:rPr>
      </w:pPr>
      <w:r w:rsidRPr="00A0084B">
        <w:rPr>
          <w:sz w:val="24"/>
          <w:szCs w:val="24"/>
        </w:rPr>
        <w:lastRenderedPageBreak/>
        <w:t>(</w:t>
      </w:r>
      <w:r>
        <w:rPr>
          <w:sz w:val="24"/>
          <w:szCs w:val="24"/>
        </w:rPr>
        <w:t>f</w:t>
      </w:r>
      <w:r w:rsidRPr="00A0084B">
        <w:rPr>
          <w:sz w:val="24"/>
          <w:szCs w:val="24"/>
        </w:rPr>
        <w:t>)</w:t>
      </w:r>
      <w:r>
        <w:rPr>
          <w:sz w:val="24"/>
          <w:szCs w:val="24"/>
        </w:rPr>
        <w:tab/>
        <w:t>t</w:t>
      </w:r>
      <w:r w:rsidRPr="00A0084B">
        <w:rPr>
          <w:sz w:val="24"/>
          <w:szCs w:val="24"/>
        </w:rPr>
        <w:t xml:space="preserve">he </w:t>
      </w:r>
      <w:r w:rsidR="008F646F">
        <w:rPr>
          <w:sz w:val="24"/>
          <w:szCs w:val="24"/>
        </w:rPr>
        <w:t xml:space="preserve">replacement, withdrawal, substitution, </w:t>
      </w:r>
      <w:r w:rsidRPr="00A0084B">
        <w:rPr>
          <w:sz w:val="24"/>
          <w:szCs w:val="24"/>
        </w:rPr>
        <w:t xml:space="preserve">addition, or removal of a manager </w:t>
      </w:r>
      <w:r w:rsidR="00D22A1B">
        <w:rPr>
          <w:sz w:val="24"/>
          <w:szCs w:val="24"/>
        </w:rPr>
        <w:t xml:space="preserve">or director </w:t>
      </w:r>
      <w:r w:rsidRPr="00A0084B">
        <w:rPr>
          <w:sz w:val="24"/>
          <w:szCs w:val="24"/>
        </w:rPr>
        <w:t xml:space="preserve">on a </w:t>
      </w:r>
      <w:r w:rsidR="00D22A1B">
        <w:rPr>
          <w:sz w:val="24"/>
          <w:szCs w:val="24"/>
        </w:rPr>
        <w:t xml:space="preserve">Governing </w:t>
      </w:r>
      <w:r w:rsidR="00CC0BC4">
        <w:rPr>
          <w:sz w:val="24"/>
          <w:szCs w:val="24"/>
        </w:rPr>
        <w:t>B</w:t>
      </w:r>
      <w:r w:rsidR="00D22A1B">
        <w:rPr>
          <w:sz w:val="24"/>
          <w:szCs w:val="24"/>
        </w:rPr>
        <w:t>ody</w:t>
      </w:r>
      <w:r>
        <w:rPr>
          <w:sz w:val="24"/>
          <w:szCs w:val="24"/>
        </w:rPr>
        <w:t>; or</w:t>
      </w:r>
    </w:p>
    <w:p w14:paraId="0789AA93" w14:textId="657F31AB" w:rsidR="00422195" w:rsidRPr="002B5C24" w:rsidRDefault="00A0084B" w:rsidP="00A0084B">
      <w:pPr>
        <w:suppressAutoHyphens/>
        <w:spacing w:after="240"/>
        <w:ind w:firstLine="720"/>
        <w:rPr>
          <w:sz w:val="24"/>
          <w:szCs w:val="24"/>
        </w:rPr>
      </w:pPr>
      <w:r w:rsidRPr="00A0084B">
        <w:rPr>
          <w:sz w:val="24"/>
          <w:szCs w:val="24"/>
        </w:rPr>
        <w:t>(</w:t>
      </w:r>
      <w:r w:rsidR="00BA1642">
        <w:rPr>
          <w:sz w:val="24"/>
          <w:szCs w:val="24"/>
        </w:rPr>
        <w:t>g</w:t>
      </w:r>
      <w:r w:rsidRPr="00A0084B">
        <w:rPr>
          <w:sz w:val="24"/>
          <w:szCs w:val="24"/>
        </w:rPr>
        <w:t>)</w:t>
      </w:r>
      <w:r>
        <w:rPr>
          <w:sz w:val="24"/>
          <w:szCs w:val="24"/>
        </w:rPr>
        <w:tab/>
        <w:t>t</w:t>
      </w:r>
      <w:r w:rsidRPr="00A0084B">
        <w:rPr>
          <w:sz w:val="24"/>
          <w:szCs w:val="24"/>
        </w:rPr>
        <w:t xml:space="preserve">he termination or revocation of a trust, or the </w:t>
      </w:r>
      <w:r w:rsidR="00D22A1B">
        <w:rPr>
          <w:sz w:val="24"/>
          <w:szCs w:val="24"/>
        </w:rPr>
        <w:t>replacement, withdrawal, substitution, addition, or</w:t>
      </w:r>
      <w:r w:rsidRPr="00A0084B">
        <w:rPr>
          <w:sz w:val="24"/>
          <w:szCs w:val="24"/>
        </w:rPr>
        <w:t xml:space="preserve"> removal</w:t>
      </w:r>
      <w:r w:rsidR="00D22A1B">
        <w:rPr>
          <w:sz w:val="24"/>
          <w:szCs w:val="24"/>
        </w:rPr>
        <w:t xml:space="preserve"> </w:t>
      </w:r>
      <w:r w:rsidRPr="00A0084B">
        <w:rPr>
          <w:sz w:val="24"/>
          <w:szCs w:val="24"/>
        </w:rPr>
        <w:t>of a trustee of a trust</w:t>
      </w:r>
      <w:r>
        <w:rPr>
          <w:sz w:val="24"/>
          <w:szCs w:val="24"/>
        </w:rPr>
        <w:t>.</w:t>
      </w:r>
    </w:p>
    <w:p w14:paraId="476189C4"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Transfer Fee</w:t>
      </w:r>
      <w:r w:rsidRPr="002B5C24">
        <w:rPr>
          <w:sz w:val="24"/>
          <w:szCs w:val="24"/>
        </w:rPr>
        <w:t>” means a fee equal to one percent</w:t>
      </w:r>
      <w:r w:rsidR="00117FA5" w:rsidRPr="002B5C24">
        <w:rPr>
          <w:sz w:val="24"/>
          <w:szCs w:val="24"/>
        </w:rPr>
        <w:t> </w:t>
      </w:r>
      <w:r w:rsidRPr="002B5C24">
        <w:rPr>
          <w:sz w:val="24"/>
          <w:szCs w:val="24"/>
        </w:rPr>
        <w:t>(1%) of the unpaid principal balance of the Mortgage Loan payable to Lender.</w:t>
      </w:r>
    </w:p>
    <w:p w14:paraId="2DFA48F7" w14:textId="77777777" w:rsidR="002E28D1" w:rsidRPr="002B5C24" w:rsidRDefault="002E28D1" w:rsidP="002E28D1">
      <w:pPr>
        <w:suppressAutoHyphens/>
        <w:spacing w:after="240"/>
        <w:rPr>
          <w:sz w:val="24"/>
          <w:szCs w:val="24"/>
          <w:lang w:bidi="ar-SA"/>
        </w:rPr>
      </w:pPr>
      <w:r w:rsidRPr="002B5C24">
        <w:rPr>
          <w:bCs/>
          <w:sz w:val="24"/>
          <w:szCs w:val="24"/>
        </w:rPr>
        <w:t>“</w:t>
      </w:r>
      <w:r w:rsidRPr="002B5C24">
        <w:rPr>
          <w:b/>
          <w:sz w:val="24"/>
          <w:szCs w:val="24"/>
        </w:rPr>
        <w:t>Treasury Regulations</w:t>
      </w:r>
      <w:r w:rsidRPr="002B5C24">
        <w:rPr>
          <w:bCs/>
          <w:sz w:val="24"/>
          <w:szCs w:val="24"/>
        </w:rPr>
        <w:t>”</w:t>
      </w:r>
      <w:r w:rsidRPr="002B5C24">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03EEFF2C" w14:textId="1C49E9A1" w:rsidR="00DD606B" w:rsidRPr="002B5C24" w:rsidRDefault="00422195" w:rsidP="002E28D1">
      <w:pPr>
        <w:suppressAutoHyphens/>
        <w:spacing w:after="240"/>
        <w:rPr>
          <w:sz w:val="24"/>
          <w:szCs w:val="24"/>
        </w:rPr>
      </w:pPr>
      <w:r w:rsidRPr="002B5C24">
        <w:rPr>
          <w:sz w:val="24"/>
          <w:szCs w:val="24"/>
        </w:rPr>
        <w:t>“</w:t>
      </w:r>
      <w:r w:rsidRPr="002B5C24">
        <w:rPr>
          <w:b/>
          <w:sz w:val="24"/>
          <w:szCs w:val="24"/>
        </w:rPr>
        <w:t>UCC</w:t>
      </w:r>
      <w:r w:rsidRPr="002B5C24">
        <w:rPr>
          <w:sz w:val="24"/>
          <w:szCs w:val="24"/>
        </w:rPr>
        <w:t>” has the meaning set forth in the Security Instrument.</w:t>
      </w:r>
    </w:p>
    <w:p w14:paraId="02BFDBBB"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UCC Collateral</w:t>
      </w:r>
      <w:r w:rsidRPr="002B5C24">
        <w:rPr>
          <w:sz w:val="24"/>
          <w:szCs w:val="24"/>
        </w:rPr>
        <w:t>” has the meaning set forth in the Security Instrument.</w:t>
      </w:r>
    </w:p>
    <w:p w14:paraId="155D56E0"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Voidable Transfer</w:t>
      </w:r>
      <w:r w:rsidRPr="002B5C24">
        <w:rPr>
          <w:sz w:val="24"/>
          <w:szCs w:val="24"/>
        </w:rPr>
        <w:t xml:space="preserve">” </w:t>
      </w:r>
      <w:r w:rsidR="004F4727" w:rsidRPr="002B5C24">
        <w:rPr>
          <w:sz w:val="24"/>
          <w:szCs w:val="24"/>
        </w:rPr>
        <w:t>means any fraudulent conveyance, preference</w:t>
      </w:r>
      <w:r w:rsidRPr="002B5C24">
        <w:rPr>
          <w:sz w:val="24"/>
          <w:szCs w:val="24"/>
        </w:rPr>
        <w:t xml:space="preserve"> or other voidable or recoverabl</w:t>
      </w:r>
      <w:r w:rsidR="004F4727" w:rsidRPr="002B5C24">
        <w:rPr>
          <w:sz w:val="24"/>
          <w:szCs w:val="24"/>
        </w:rPr>
        <w:t>e payment of money or transfer</w:t>
      </w:r>
      <w:r w:rsidRPr="002B5C24">
        <w:rPr>
          <w:sz w:val="24"/>
          <w:szCs w:val="24"/>
        </w:rPr>
        <w:t xml:space="preserve"> of property.</w:t>
      </w:r>
    </w:p>
    <w:p w14:paraId="38DA7CDC"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Yield Maintenance Period End Date</w:t>
      </w:r>
      <w:r w:rsidR="004F4727" w:rsidRPr="002B5C24">
        <w:rPr>
          <w:sz w:val="24"/>
          <w:szCs w:val="24"/>
        </w:rPr>
        <w:t>”</w:t>
      </w:r>
      <w:r w:rsidRPr="002B5C24">
        <w:rPr>
          <w:sz w:val="24"/>
          <w:szCs w:val="24"/>
        </w:rPr>
        <w:t xml:space="preserve"> </w:t>
      </w:r>
      <w:r w:rsidRPr="002B5C24">
        <w:rPr>
          <w:sz w:val="24"/>
          <w:szCs w:val="24"/>
          <w:u w:val="single"/>
        </w:rPr>
        <w:t>or</w:t>
      </w:r>
      <w:r w:rsidRPr="002B5C24">
        <w:rPr>
          <w:sz w:val="24"/>
          <w:szCs w:val="24"/>
        </w:rPr>
        <w:t xml:space="preserve"> </w:t>
      </w:r>
      <w:r w:rsidR="004F4727" w:rsidRPr="002B5C24">
        <w:rPr>
          <w:sz w:val="24"/>
          <w:szCs w:val="24"/>
        </w:rPr>
        <w:t>“</w:t>
      </w:r>
      <w:r w:rsidRPr="002B5C24">
        <w:rPr>
          <w:b/>
          <w:sz w:val="24"/>
          <w:szCs w:val="24"/>
        </w:rPr>
        <w:t>Prepayment Premium Period End Date</w:t>
      </w:r>
      <w:r w:rsidRPr="002B5C24">
        <w:rPr>
          <w:sz w:val="24"/>
          <w:szCs w:val="24"/>
        </w:rPr>
        <w:t>” has the meaning set forth in the Summary of Loan Terms.</w:t>
      </w:r>
    </w:p>
    <w:p w14:paraId="70F20611" w14:textId="69771BB0" w:rsidR="00874CAD" w:rsidRPr="002B5C24" w:rsidRDefault="00422195" w:rsidP="00F53CD2">
      <w:pPr>
        <w:suppressAutoHyphens/>
        <w:spacing w:after="480"/>
        <w:rPr>
          <w:sz w:val="24"/>
          <w:szCs w:val="24"/>
        </w:rPr>
      </w:pPr>
      <w:r w:rsidRPr="002B5C24">
        <w:rPr>
          <w:sz w:val="24"/>
          <w:szCs w:val="24"/>
        </w:rPr>
        <w:t>“</w:t>
      </w:r>
      <w:r w:rsidRPr="002B5C24">
        <w:rPr>
          <w:b/>
          <w:sz w:val="24"/>
          <w:szCs w:val="24"/>
        </w:rPr>
        <w:t>Yield Maintenance Period Term</w:t>
      </w:r>
      <w:r w:rsidR="004F4727" w:rsidRPr="002B5C24">
        <w:rPr>
          <w:sz w:val="24"/>
          <w:szCs w:val="24"/>
        </w:rPr>
        <w:t>”</w:t>
      </w:r>
      <w:r w:rsidRPr="007C7951">
        <w:rPr>
          <w:sz w:val="24"/>
          <w:szCs w:val="24"/>
        </w:rPr>
        <w:t xml:space="preserve"> </w:t>
      </w:r>
      <w:r w:rsidRPr="007C7951">
        <w:rPr>
          <w:sz w:val="24"/>
          <w:szCs w:val="24"/>
          <w:u w:val="single"/>
        </w:rPr>
        <w:t>or</w:t>
      </w:r>
      <w:r w:rsidRPr="007C7951">
        <w:rPr>
          <w:sz w:val="24"/>
          <w:szCs w:val="24"/>
        </w:rPr>
        <w:t xml:space="preserve"> </w:t>
      </w:r>
      <w:r w:rsidR="004F4727" w:rsidRPr="002B5C24">
        <w:rPr>
          <w:sz w:val="24"/>
          <w:szCs w:val="24"/>
        </w:rPr>
        <w:t>“</w:t>
      </w:r>
      <w:r w:rsidRPr="002B5C24">
        <w:rPr>
          <w:b/>
          <w:sz w:val="24"/>
          <w:szCs w:val="24"/>
        </w:rPr>
        <w:t>Prepayment Premium Period Term</w:t>
      </w:r>
      <w:r w:rsidRPr="002B5C24">
        <w:rPr>
          <w:sz w:val="24"/>
          <w:szCs w:val="24"/>
        </w:rPr>
        <w:t>” has the meaning set forth in the Summary of Loan Terms.</w:t>
      </w:r>
    </w:p>
    <w:p w14:paraId="120A22F1" w14:textId="43E6D11C" w:rsidR="00D9434E" w:rsidRPr="002B5C24" w:rsidRDefault="002E70D2" w:rsidP="00F53CD2">
      <w:pPr>
        <w:suppressAutoHyphens/>
        <w:spacing w:after="600"/>
        <w:jc w:val="center"/>
        <w:rPr>
          <w:b/>
          <w:sz w:val="24"/>
          <w:szCs w:val="24"/>
        </w:rPr>
      </w:pPr>
      <w:r w:rsidRPr="002B5C24">
        <w:rPr>
          <w:b/>
          <w:sz w:val="24"/>
          <w:szCs w:val="24"/>
        </w:rPr>
        <w:t>[Remainder of Page Intentionally Blank]</w:t>
      </w:r>
    </w:p>
    <w:sectPr w:rsidR="00D9434E" w:rsidRPr="002B5C24" w:rsidSect="0072711A">
      <w:footerReference w:type="even" r:id="rId10"/>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B9BC" w14:textId="77777777" w:rsidR="00634C35" w:rsidRDefault="00634C35">
      <w:pPr>
        <w:spacing w:line="20" w:lineRule="exact"/>
        <w:rPr>
          <w:sz w:val="24"/>
        </w:rPr>
      </w:pPr>
    </w:p>
  </w:endnote>
  <w:endnote w:type="continuationSeparator" w:id="0">
    <w:p w14:paraId="499BFDC7" w14:textId="77777777" w:rsidR="00634C35" w:rsidRDefault="00634C35">
      <w:r>
        <w:rPr>
          <w:sz w:val="24"/>
        </w:rPr>
        <w:t xml:space="preserve"> </w:t>
      </w:r>
    </w:p>
  </w:endnote>
  <w:endnote w:type="continuationNotice" w:id="1">
    <w:p w14:paraId="08B31BA3" w14:textId="77777777" w:rsidR="00634C35" w:rsidRDefault="00634C3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inherit">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070C" w14:textId="16F8238F" w:rsidR="00D948E3" w:rsidRDefault="00BF5253">
    <w:pPr>
      <w:pStyle w:val="Footer"/>
    </w:pPr>
    <w:r>
      <w:rPr>
        <w:noProof/>
      </w:rPr>
      <mc:AlternateContent>
        <mc:Choice Requires="wps">
          <w:drawing>
            <wp:anchor distT="0" distB="0" distL="0" distR="0" simplePos="0" relativeHeight="251659264" behindDoc="0" locked="0" layoutInCell="1" allowOverlap="1" wp14:anchorId="4878EAA2" wp14:editId="6D191A07">
              <wp:simplePos x="635" y="635"/>
              <wp:positionH relativeFrom="page">
                <wp:align>left</wp:align>
              </wp:positionH>
              <wp:positionV relativeFrom="page">
                <wp:align>bottom</wp:align>
              </wp:positionV>
              <wp:extent cx="1588770" cy="345440"/>
              <wp:effectExtent l="0" t="0" r="11430" b="0"/>
              <wp:wrapNone/>
              <wp:docPr id="2137742161"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88770" cy="345440"/>
                      </a:xfrm>
                      <a:prstGeom prst="rect">
                        <a:avLst/>
                      </a:prstGeom>
                      <a:noFill/>
                      <a:ln>
                        <a:noFill/>
                      </a:ln>
                    </wps:spPr>
                    <wps:txbx>
                      <w:txbxContent>
                        <w:p w14:paraId="48E5BF00" w14:textId="30DD495A" w:rsidR="00BF5253" w:rsidRPr="00BF5253" w:rsidRDefault="00BF5253" w:rsidP="00BF5253">
                          <w:pPr>
                            <w:rPr>
                              <w:rFonts w:ascii="Aptos" w:eastAsia="Aptos" w:hAnsi="Aptos" w:cs="Aptos"/>
                              <w:noProof/>
                              <w:color w:val="000000"/>
                              <w:sz w:val="20"/>
                            </w:rPr>
                          </w:pPr>
                          <w:r w:rsidRPr="00BF5253">
                            <w:rPr>
                              <w:rFonts w:ascii="Aptos" w:eastAsia="Aptos" w:hAnsi="Aptos" w:cs="Aptos"/>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78EAA2" id="_x0000_t202" coordsize="21600,21600" o:spt="202" path="m,l,21600r21600,l21600,xe">
              <v:stroke joinstyle="miter"/>
              <v:path gradientshapeok="t" o:connecttype="rect"/>
            </v:shapetype>
            <v:shape id="Text Box 2" o:spid="_x0000_s1026" type="#_x0000_t202" alt="Fannie Mae Confidential" style="position:absolute;margin-left:0;margin-top:0;width:125.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" filled="f" stroked="f">
              <v:textbox style="mso-fit-shape-to-text:t" inset="20pt,0,0,15pt">
                <w:txbxContent>
                  <w:p w14:paraId="48E5BF00" w14:textId="30DD495A" w:rsidR="00BF5253" w:rsidRPr="00BF5253" w:rsidRDefault="00BF5253" w:rsidP="00BF5253">
                    <w:pPr>
                      <w:rPr>
                        <w:rFonts w:ascii="Aptos" w:eastAsia="Aptos" w:hAnsi="Aptos" w:cs="Aptos"/>
                        <w:noProof/>
                        <w:color w:val="000000"/>
                        <w:sz w:val="20"/>
                      </w:rPr>
                    </w:pPr>
                    <w:r w:rsidRPr="00BF5253">
                      <w:rPr>
                        <w:rFonts w:ascii="Aptos" w:eastAsia="Aptos" w:hAnsi="Aptos" w:cs="Aptos"/>
                        <w:noProof/>
                        <w:color w:val="000000"/>
                        <w:sz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4D61" w14:textId="736BB1F0" w:rsidR="00C712E3" w:rsidRDefault="00C712E3"/>
  <w:tbl>
    <w:tblPr>
      <w:tblW w:w="9690" w:type="dxa"/>
      <w:tblInd w:w="-90" w:type="dxa"/>
      <w:tblLook w:val="01E0" w:firstRow="1" w:lastRow="1" w:firstColumn="1" w:lastColumn="1" w:noHBand="0" w:noVBand="0"/>
    </w:tblPr>
    <w:tblGrid>
      <w:gridCol w:w="3978"/>
      <w:gridCol w:w="2520"/>
      <w:gridCol w:w="3192"/>
    </w:tblGrid>
    <w:tr w:rsidR="00C712E3" w14:paraId="2E34E153" w14:textId="77777777" w:rsidTr="004D5385">
      <w:tc>
        <w:tcPr>
          <w:tcW w:w="3978" w:type="dxa"/>
          <w:vAlign w:val="bottom"/>
        </w:tcPr>
        <w:p w14:paraId="41E48776" w14:textId="77777777" w:rsidR="00C712E3" w:rsidRPr="00720C78" w:rsidRDefault="00C712E3" w:rsidP="00BD5D7C">
          <w:pPr>
            <w:pStyle w:val="Footer"/>
            <w:rPr>
              <w:b/>
              <w:bCs/>
            </w:rPr>
          </w:pPr>
          <w:r w:rsidRPr="00720C78">
            <w:rPr>
              <w:b/>
              <w:bCs/>
            </w:rPr>
            <w:t>Schedule 1 to Multifamily Loan and Security Agreement - Definitions Schedule (Interest Rate</w:t>
          </w:r>
          <w:r>
            <w:rPr>
              <w:b/>
              <w:bCs/>
            </w:rPr>
            <w:t xml:space="preserve"> Type</w:t>
          </w:r>
          <w:r w:rsidRPr="00720C78">
            <w:rPr>
              <w:b/>
              <w:bCs/>
            </w:rPr>
            <w:t xml:space="preserve"> - Fixed Rate)</w:t>
          </w:r>
        </w:p>
      </w:tc>
      <w:tc>
        <w:tcPr>
          <w:tcW w:w="2520" w:type="dxa"/>
          <w:vAlign w:val="bottom"/>
        </w:tcPr>
        <w:p w14:paraId="772D9234" w14:textId="77777777" w:rsidR="00C712E3" w:rsidRPr="00720C78" w:rsidRDefault="00C712E3" w:rsidP="00720C78">
          <w:pPr>
            <w:pStyle w:val="Footer"/>
            <w:jc w:val="center"/>
            <w:rPr>
              <w:b/>
            </w:rPr>
          </w:pPr>
          <w:r w:rsidRPr="00720C78">
            <w:rPr>
              <w:b/>
            </w:rPr>
            <w:t>Form 6101.FR</w:t>
          </w:r>
        </w:p>
      </w:tc>
      <w:tc>
        <w:tcPr>
          <w:tcW w:w="3192" w:type="dxa"/>
          <w:vAlign w:val="bottom"/>
        </w:tcPr>
        <w:p w14:paraId="2A4EDB04" w14:textId="77777777" w:rsidR="00C712E3" w:rsidRPr="00720C78" w:rsidRDefault="00C712E3" w:rsidP="00720C78">
          <w:pPr>
            <w:pStyle w:val="Footer"/>
            <w:jc w:val="right"/>
            <w:rPr>
              <w:b/>
            </w:rPr>
          </w:pPr>
          <w:r w:rsidRPr="00720C78">
            <w:rPr>
              <w:b/>
            </w:rPr>
            <w:t xml:space="preserve">Page </w:t>
          </w:r>
          <w:r w:rsidRPr="00720C78">
            <w:rPr>
              <w:rStyle w:val="PageNumber"/>
              <w:b/>
            </w:rPr>
            <w:fldChar w:fldCharType="begin"/>
          </w:r>
          <w:r w:rsidRPr="00720C78">
            <w:rPr>
              <w:rStyle w:val="PageNumber"/>
              <w:b/>
            </w:rPr>
            <w:instrText xml:space="preserve"> PAGE </w:instrText>
          </w:r>
          <w:r w:rsidRPr="00720C78">
            <w:rPr>
              <w:rStyle w:val="PageNumber"/>
              <w:b/>
            </w:rPr>
            <w:fldChar w:fldCharType="separate"/>
          </w:r>
          <w:r w:rsidR="00B262F8">
            <w:rPr>
              <w:rStyle w:val="PageNumber"/>
              <w:b/>
              <w:noProof/>
            </w:rPr>
            <w:t>9</w:t>
          </w:r>
          <w:r w:rsidRPr="00720C78">
            <w:rPr>
              <w:rStyle w:val="PageNumber"/>
              <w:b/>
            </w:rPr>
            <w:fldChar w:fldCharType="end"/>
          </w:r>
        </w:p>
      </w:tc>
    </w:tr>
    <w:tr w:rsidR="00583900" w14:paraId="3FF53092" w14:textId="77777777" w:rsidTr="004D5385">
      <w:tc>
        <w:tcPr>
          <w:tcW w:w="3978" w:type="dxa"/>
          <w:vAlign w:val="bottom"/>
        </w:tcPr>
        <w:p w14:paraId="3DB501D2" w14:textId="77777777" w:rsidR="00583900" w:rsidRPr="00720C78" w:rsidRDefault="00583900" w:rsidP="00583900">
          <w:pPr>
            <w:pStyle w:val="Footer"/>
            <w:rPr>
              <w:b/>
            </w:rPr>
          </w:pPr>
          <w:r w:rsidRPr="00720C78">
            <w:rPr>
              <w:b/>
            </w:rPr>
            <w:t>Fannie Mae</w:t>
          </w:r>
        </w:p>
      </w:tc>
      <w:tc>
        <w:tcPr>
          <w:tcW w:w="2520" w:type="dxa"/>
          <w:vAlign w:val="bottom"/>
        </w:tcPr>
        <w:p w14:paraId="6413B8DE" w14:textId="19BE639F" w:rsidR="00583900" w:rsidRPr="00720C78" w:rsidRDefault="002350FD" w:rsidP="00583900">
          <w:pPr>
            <w:pStyle w:val="Footer"/>
            <w:jc w:val="center"/>
            <w:rPr>
              <w:b/>
            </w:rPr>
          </w:pPr>
          <w:r>
            <w:rPr>
              <w:b/>
            </w:rPr>
            <w:t>0</w:t>
          </w:r>
          <w:r w:rsidR="00FA615B">
            <w:rPr>
              <w:b/>
            </w:rPr>
            <w:t>6</w:t>
          </w:r>
          <w:r w:rsidR="00371587">
            <w:rPr>
              <w:b/>
            </w:rPr>
            <w:t>-26</w:t>
          </w:r>
        </w:p>
      </w:tc>
      <w:tc>
        <w:tcPr>
          <w:tcW w:w="3192" w:type="dxa"/>
          <w:vAlign w:val="bottom"/>
        </w:tcPr>
        <w:p w14:paraId="63A805D9" w14:textId="4A04E8B7" w:rsidR="00583900" w:rsidRPr="00720C78" w:rsidRDefault="00583900" w:rsidP="00583900">
          <w:pPr>
            <w:pStyle w:val="Footer"/>
            <w:jc w:val="right"/>
            <w:rPr>
              <w:b/>
            </w:rPr>
          </w:pPr>
          <w:r>
            <w:rPr>
              <w:b/>
            </w:rPr>
            <w:t>©</w:t>
          </w:r>
          <w:r w:rsidR="00A66419">
            <w:rPr>
              <w:b/>
            </w:rPr>
            <w:t xml:space="preserve"> </w:t>
          </w:r>
          <w:r w:rsidR="00371587">
            <w:rPr>
              <w:b/>
            </w:rPr>
            <w:t xml:space="preserve">2026 </w:t>
          </w:r>
          <w:r w:rsidR="00D327B5">
            <w:rPr>
              <w:b/>
            </w:rPr>
            <w:t>Fannie</w:t>
          </w:r>
          <w:r>
            <w:rPr>
              <w:b/>
            </w:rPr>
            <w:t xml:space="preserve"> Mae</w:t>
          </w:r>
        </w:p>
      </w:tc>
    </w:tr>
  </w:tbl>
  <w:p w14:paraId="3C55299B" w14:textId="77777777" w:rsidR="00C712E3" w:rsidRPr="00BD5D7C" w:rsidRDefault="00C712E3" w:rsidP="00BD5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4C65" w14:textId="3360B06A" w:rsidR="00C712E3" w:rsidRDefault="00C712E3" w:rsidP="00CB064D"/>
  <w:tbl>
    <w:tblPr>
      <w:tblW w:w="9690" w:type="dxa"/>
      <w:tblInd w:w="-90" w:type="dxa"/>
      <w:tblLook w:val="01E0" w:firstRow="1" w:lastRow="1" w:firstColumn="1" w:lastColumn="1" w:noHBand="0" w:noVBand="0"/>
    </w:tblPr>
    <w:tblGrid>
      <w:gridCol w:w="3978"/>
      <w:gridCol w:w="2520"/>
      <w:gridCol w:w="3192"/>
    </w:tblGrid>
    <w:tr w:rsidR="00C712E3" w14:paraId="297F4598" w14:textId="77777777" w:rsidTr="004D5385">
      <w:tc>
        <w:tcPr>
          <w:tcW w:w="3978" w:type="dxa"/>
          <w:vAlign w:val="bottom"/>
        </w:tcPr>
        <w:p w14:paraId="38B8868C" w14:textId="77777777" w:rsidR="00C712E3" w:rsidRPr="00720C78" w:rsidRDefault="00C712E3" w:rsidP="00895896">
          <w:pPr>
            <w:pStyle w:val="Footer"/>
            <w:rPr>
              <w:b/>
              <w:bCs/>
            </w:rPr>
          </w:pPr>
          <w:r w:rsidRPr="00720C78">
            <w:rPr>
              <w:b/>
              <w:bCs/>
            </w:rPr>
            <w:t>Schedule 1 to Multifamily Loan and Security Agreement - Definitions Schedule (Interest Rate</w:t>
          </w:r>
          <w:r>
            <w:rPr>
              <w:b/>
              <w:bCs/>
            </w:rPr>
            <w:t xml:space="preserve"> Type</w:t>
          </w:r>
          <w:r w:rsidRPr="00720C78">
            <w:rPr>
              <w:b/>
              <w:bCs/>
            </w:rPr>
            <w:t xml:space="preserve"> - Fixed Rate)</w:t>
          </w:r>
        </w:p>
      </w:tc>
      <w:tc>
        <w:tcPr>
          <w:tcW w:w="2520" w:type="dxa"/>
          <w:vAlign w:val="bottom"/>
        </w:tcPr>
        <w:p w14:paraId="1A0E8A1E" w14:textId="77777777" w:rsidR="00C712E3" w:rsidRPr="00720C78" w:rsidRDefault="00C712E3" w:rsidP="00895896">
          <w:pPr>
            <w:pStyle w:val="Footer"/>
            <w:jc w:val="center"/>
            <w:rPr>
              <w:b/>
            </w:rPr>
          </w:pPr>
          <w:r w:rsidRPr="00720C78">
            <w:rPr>
              <w:b/>
            </w:rPr>
            <w:t>Form 6101.FR</w:t>
          </w:r>
        </w:p>
      </w:tc>
      <w:tc>
        <w:tcPr>
          <w:tcW w:w="3192" w:type="dxa"/>
          <w:vAlign w:val="bottom"/>
        </w:tcPr>
        <w:p w14:paraId="3AD571E6" w14:textId="77777777" w:rsidR="00C712E3" w:rsidRPr="00720C78" w:rsidRDefault="00C712E3" w:rsidP="00895896">
          <w:pPr>
            <w:pStyle w:val="Footer"/>
            <w:jc w:val="right"/>
            <w:rPr>
              <w:b/>
            </w:rPr>
          </w:pPr>
          <w:r w:rsidRPr="00720C78">
            <w:rPr>
              <w:b/>
            </w:rPr>
            <w:t xml:space="preserve">Page </w:t>
          </w:r>
          <w:r w:rsidRPr="00720C78">
            <w:rPr>
              <w:rStyle w:val="PageNumber"/>
              <w:b/>
            </w:rPr>
            <w:fldChar w:fldCharType="begin"/>
          </w:r>
          <w:r w:rsidRPr="00720C78">
            <w:rPr>
              <w:rStyle w:val="PageNumber"/>
              <w:b/>
            </w:rPr>
            <w:instrText xml:space="preserve"> PAGE </w:instrText>
          </w:r>
          <w:r w:rsidRPr="00720C78">
            <w:rPr>
              <w:rStyle w:val="PageNumber"/>
              <w:b/>
            </w:rPr>
            <w:fldChar w:fldCharType="separate"/>
          </w:r>
          <w:r w:rsidR="00B262F8">
            <w:rPr>
              <w:rStyle w:val="PageNumber"/>
              <w:b/>
              <w:noProof/>
            </w:rPr>
            <w:t>1</w:t>
          </w:r>
          <w:r w:rsidRPr="00720C78">
            <w:rPr>
              <w:rStyle w:val="PageNumber"/>
              <w:b/>
            </w:rPr>
            <w:fldChar w:fldCharType="end"/>
          </w:r>
        </w:p>
      </w:tc>
    </w:tr>
    <w:tr w:rsidR="00A66419" w14:paraId="25748B05" w14:textId="77777777" w:rsidTr="004D5385">
      <w:tc>
        <w:tcPr>
          <w:tcW w:w="3978" w:type="dxa"/>
          <w:vAlign w:val="bottom"/>
        </w:tcPr>
        <w:p w14:paraId="129DA52C" w14:textId="77777777" w:rsidR="00A66419" w:rsidRPr="00720C78" w:rsidRDefault="00A66419" w:rsidP="00A66419">
          <w:pPr>
            <w:pStyle w:val="Footer"/>
            <w:rPr>
              <w:b/>
            </w:rPr>
          </w:pPr>
          <w:r w:rsidRPr="00720C78">
            <w:rPr>
              <w:b/>
            </w:rPr>
            <w:t>Fannie Mae</w:t>
          </w:r>
        </w:p>
      </w:tc>
      <w:tc>
        <w:tcPr>
          <w:tcW w:w="2520" w:type="dxa"/>
          <w:vAlign w:val="bottom"/>
        </w:tcPr>
        <w:p w14:paraId="44D6515D" w14:textId="2965164D" w:rsidR="00A66419" w:rsidRPr="00720C78" w:rsidRDefault="002350FD" w:rsidP="00A66419">
          <w:pPr>
            <w:pStyle w:val="Footer"/>
            <w:jc w:val="center"/>
            <w:rPr>
              <w:b/>
            </w:rPr>
          </w:pPr>
          <w:r>
            <w:rPr>
              <w:b/>
            </w:rPr>
            <w:t>0</w:t>
          </w:r>
          <w:r w:rsidR="00FA615B">
            <w:rPr>
              <w:b/>
            </w:rPr>
            <w:t>6</w:t>
          </w:r>
          <w:r w:rsidR="00A66419">
            <w:rPr>
              <w:b/>
            </w:rPr>
            <w:t>-26</w:t>
          </w:r>
        </w:p>
      </w:tc>
      <w:tc>
        <w:tcPr>
          <w:tcW w:w="3192" w:type="dxa"/>
          <w:vAlign w:val="bottom"/>
        </w:tcPr>
        <w:p w14:paraId="6CFC4874" w14:textId="39607F42" w:rsidR="00A66419" w:rsidRPr="00720C78" w:rsidRDefault="00A66419" w:rsidP="00A66419">
          <w:pPr>
            <w:pStyle w:val="Footer"/>
            <w:jc w:val="right"/>
            <w:rPr>
              <w:b/>
            </w:rPr>
          </w:pPr>
          <w:r>
            <w:rPr>
              <w:b/>
            </w:rPr>
            <w:t>© 2026 Fannie Mae</w:t>
          </w:r>
        </w:p>
      </w:tc>
    </w:tr>
  </w:tbl>
  <w:p w14:paraId="0306027B" w14:textId="41C56AB7" w:rsidR="00C712E3" w:rsidRDefault="00C712E3" w:rsidP="00F53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02CB" w14:textId="77777777" w:rsidR="00634C35" w:rsidRDefault="00634C35">
      <w:r>
        <w:rPr>
          <w:sz w:val="24"/>
        </w:rPr>
        <w:separator/>
      </w:r>
    </w:p>
  </w:footnote>
  <w:footnote w:type="continuationSeparator" w:id="0">
    <w:p w14:paraId="0EF3CF0A" w14:textId="77777777" w:rsidR="00634C35" w:rsidRDefault="00634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203252"/>
    <w:multiLevelType w:val="hybridMultilevel"/>
    <w:tmpl w:val="B2AE5656"/>
    <w:lvl w:ilvl="0" w:tplc="F2D0B022">
      <w:start w:val="1"/>
      <w:numFmt w:val="bullet"/>
      <w:lvlText w:val="-"/>
      <w:lvlJc w:val="left"/>
      <w:pPr>
        <w:ind w:left="4410" w:hanging="360"/>
      </w:pPr>
      <w:rPr>
        <w:rFonts w:ascii="Arial" w:hAnsi="Arial" w:cs="Times New Roman" w:hint="default"/>
        <w:color w:val="C55147"/>
        <w:u w:color="B34617"/>
      </w:rPr>
    </w:lvl>
    <w:lvl w:ilvl="1" w:tplc="FFFFFFFF">
      <w:start w:val="1"/>
      <w:numFmt w:val="bullet"/>
      <w:lvlText w:val="o"/>
      <w:lvlJc w:val="left"/>
      <w:pPr>
        <w:ind w:left="5130" w:hanging="360"/>
      </w:pPr>
      <w:rPr>
        <w:rFonts w:ascii="Courier New" w:hAnsi="Courier New" w:cs="Courier New" w:hint="default"/>
      </w:rPr>
    </w:lvl>
    <w:lvl w:ilvl="2" w:tplc="FFFFFFFF">
      <w:start w:val="1"/>
      <w:numFmt w:val="bullet"/>
      <w:lvlText w:val=""/>
      <w:lvlJc w:val="left"/>
      <w:pPr>
        <w:ind w:left="5850" w:hanging="360"/>
      </w:pPr>
      <w:rPr>
        <w:rFonts w:ascii="Wingdings" w:hAnsi="Wingdings" w:hint="default"/>
      </w:rPr>
    </w:lvl>
    <w:lvl w:ilvl="3" w:tplc="FFFFFFFF">
      <w:start w:val="1"/>
      <w:numFmt w:val="bullet"/>
      <w:lvlText w:val=""/>
      <w:lvlJc w:val="left"/>
      <w:pPr>
        <w:ind w:left="6570" w:hanging="360"/>
      </w:pPr>
      <w:rPr>
        <w:rFonts w:ascii="Symbol" w:hAnsi="Symbol" w:hint="default"/>
      </w:rPr>
    </w:lvl>
    <w:lvl w:ilvl="4" w:tplc="FFFFFFFF">
      <w:start w:val="1"/>
      <w:numFmt w:val="bullet"/>
      <w:lvlText w:val="o"/>
      <w:lvlJc w:val="left"/>
      <w:pPr>
        <w:ind w:left="7290" w:hanging="360"/>
      </w:pPr>
      <w:rPr>
        <w:rFonts w:ascii="Courier New" w:hAnsi="Courier New" w:cs="Courier New" w:hint="default"/>
      </w:rPr>
    </w:lvl>
    <w:lvl w:ilvl="5" w:tplc="FFFFFFFF">
      <w:start w:val="1"/>
      <w:numFmt w:val="bullet"/>
      <w:lvlText w:val=""/>
      <w:lvlJc w:val="left"/>
      <w:pPr>
        <w:ind w:left="8010" w:hanging="360"/>
      </w:pPr>
      <w:rPr>
        <w:rFonts w:ascii="Wingdings" w:hAnsi="Wingdings" w:hint="default"/>
      </w:rPr>
    </w:lvl>
    <w:lvl w:ilvl="6" w:tplc="FFFFFFFF">
      <w:start w:val="1"/>
      <w:numFmt w:val="bullet"/>
      <w:lvlText w:val=""/>
      <w:lvlJc w:val="left"/>
      <w:pPr>
        <w:ind w:left="8730" w:hanging="360"/>
      </w:pPr>
      <w:rPr>
        <w:rFonts w:ascii="Symbol" w:hAnsi="Symbol" w:hint="default"/>
      </w:rPr>
    </w:lvl>
    <w:lvl w:ilvl="7" w:tplc="FFFFFFFF">
      <w:start w:val="1"/>
      <w:numFmt w:val="bullet"/>
      <w:lvlText w:val="o"/>
      <w:lvlJc w:val="left"/>
      <w:pPr>
        <w:ind w:left="9450" w:hanging="360"/>
      </w:pPr>
      <w:rPr>
        <w:rFonts w:ascii="Courier New" w:hAnsi="Courier New" w:cs="Courier New" w:hint="default"/>
      </w:rPr>
    </w:lvl>
    <w:lvl w:ilvl="8" w:tplc="FFFFFFFF">
      <w:start w:val="1"/>
      <w:numFmt w:val="bullet"/>
      <w:lvlText w:val=""/>
      <w:lvlJc w:val="left"/>
      <w:pPr>
        <w:ind w:left="10170" w:hanging="360"/>
      </w:pPr>
      <w:rPr>
        <w:rFonts w:ascii="Wingdings" w:hAnsi="Wingdings" w:hint="default"/>
      </w:rPr>
    </w:lvl>
  </w:abstractNum>
  <w:abstractNum w:abstractNumId="8"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08E7A7E"/>
    <w:multiLevelType w:val="hybridMultilevel"/>
    <w:tmpl w:val="117C4920"/>
    <w:lvl w:ilvl="0" w:tplc="85C458D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1B65989"/>
    <w:multiLevelType w:val="hybridMultilevel"/>
    <w:tmpl w:val="9E349982"/>
    <w:lvl w:ilvl="0" w:tplc="8AB23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80A7DEA"/>
    <w:multiLevelType w:val="hybridMultilevel"/>
    <w:tmpl w:val="23586584"/>
    <w:lvl w:ilvl="0" w:tplc="E0E42782">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5B521F60"/>
    <w:multiLevelType w:val="hybridMultilevel"/>
    <w:tmpl w:val="F2D45F58"/>
    <w:lvl w:ilvl="0" w:tplc="238874D8">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FA3C4B"/>
    <w:multiLevelType w:val="hybridMultilevel"/>
    <w:tmpl w:val="A6A81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174801539">
    <w:abstractNumId w:val="1"/>
  </w:num>
  <w:num w:numId="2" w16cid:durableId="2146970368">
    <w:abstractNumId w:val="9"/>
  </w:num>
  <w:num w:numId="3" w16cid:durableId="270360181">
    <w:abstractNumId w:val="0"/>
  </w:num>
  <w:num w:numId="4" w16cid:durableId="1833252524">
    <w:abstractNumId w:val="6"/>
  </w:num>
  <w:num w:numId="5" w16cid:durableId="47995020">
    <w:abstractNumId w:val="3"/>
  </w:num>
  <w:num w:numId="6" w16cid:durableId="753355751">
    <w:abstractNumId w:val="5"/>
  </w:num>
  <w:num w:numId="7" w16cid:durableId="1505054126">
    <w:abstractNumId w:val="24"/>
  </w:num>
  <w:num w:numId="8" w16cid:durableId="1853371027">
    <w:abstractNumId w:val="26"/>
  </w:num>
  <w:num w:numId="9" w16cid:durableId="809903329">
    <w:abstractNumId w:val="2"/>
  </w:num>
  <w:num w:numId="10" w16cid:durableId="36203430">
    <w:abstractNumId w:val="20"/>
  </w:num>
  <w:num w:numId="11" w16cid:durableId="1144392749">
    <w:abstractNumId w:val="12"/>
  </w:num>
  <w:num w:numId="12" w16cid:durableId="1167019525">
    <w:abstractNumId w:val="10"/>
  </w:num>
  <w:num w:numId="13" w16cid:durableId="885532971">
    <w:abstractNumId w:val="4"/>
  </w:num>
  <w:num w:numId="14" w16cid:durableId="936786996">
    <w:abstractNumId w:val="11"/>
  </w:num>
  <w:num w:numId="15" w16cid:durableId="1488207111">
    <w:abstractNumId w:val="8"/>
  </w:num>
  <w:num w:numId="16" w16cid:durableId="2053534373">
    <w:abstractNumId w:val="23"/>
  </w:num>
  <w:num w:numId="17" w16cid:durableId="1959876370">
    <w:abstractNumId w:val="13"/>
  </w:num>
  <w:num w:numId="18" w16cid:durableId="1838956114">
    <w:abstractNumId w:val="17"/>
  </w:num>
  <w:num w:numId="19" w16cid:durableId="542450239">
    <w:abstractNumId w:val="16"/>
  </w:num>
  <w:num w:numId="20" w16cid:durableId="2107191072">
    <w:abstractNumId w:val="25"/>
  </w:num>
  <w:num w:numId="21" w16cid:durableId="1096749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0985214">
    <w:abstractNumId w:val="21"/>
  </w:num>
  <w:num w:numId="23" w16cid:durableId="1351449421">
    <w:abstractNumId w:val="15"/>
  </w:num>
  <w:num w:numId="24" w16cid:durableId="330261106">
    <w:abstractNumId w:val="19"/>
  </w:num>
  <w:num w:numId="25" w16cid:durableId="1150947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6396801">
    <w:abstractNumId w:val="7"/>
    <w:lvlOverride w:ilvl="0">
      <w:lvl w:ilvl="0" w:tplc="F2D0B022">
        <w:start w:val="1"/>
        <w:numFmt w:val="decimal"/>
        <w:lvlText w:val="-"/>
        <w:lvlJc w:val="left"/>
        <w:pPr>
          <w:ind w:left="4410" w:hanging="360"/>
        </w:pPr>
        <w:rPr>
          <w:rFonts w:ascii="Arial" w:hAnsi="Arial" w:cs="Times New Roman" w:hint="default"/>
          <w:color w:val="0000FF"/>
          <w:u w:val="double" w:color="B34617"/>
        </w:rPr>
      </w:lvl>
    </w:lvlOverride>
    <w:lvlOverride w:ilvl="1">
      <w:lvl w:ilvl="1" w:tplc="FFFFFFFF">
        <w:numFmt w:val="decimal"/>
        <w:lvlText w:val=""/>
        <w:lvlJc w:val="left"/>
      </w:lvl>
    </w:lvlOverride>
    <w:lvlOverride w:ilvl="2">
      <w:lvl w:ilvl="2" w:tplc="FFFFFFFF">
        <w:numFmt w:val="decimal"/>
        <w:lvlText w:val=""/>
        <w:lvlJc w:val="left"/>
      </w:lvl>
    </w:lvlOverride>
    <w:lvlOverride w:ilvl="3">
      <w:lvl w:ilvl="3" w:tplc="FFFFFFFF">
        <w:numFmt w:val="decimal"/>
        <w:lvlText w:val=""/>
        <w:lvlJc w:val="left"/>
      </w:lvl>
    </w:lvlOverride>
    <w:lvlOverride w:ilvl="4">
      <w:lvl w:ilvl="4" w:tplc="FFFFFFFF">
        <w:numFmt w:val="decimal"/>
        <w:lvlText w:val=""/>
        <w:lvlJc w:val="left"/>
      </w:lvl>
    </w:lvlOverride>
    <w:lvlOverride w:ilvl="5">
      <w:lvl w:ilvl="5" w:tplc="FFFFFFFF">
        <w:numFmt w:val="decimal"/>
        <w:lvlText w:val=""/>
        <w:lvlJc w:val="left"/>
      </w:lvl>
    </w:lvlOverride>
    <w:lvlOverride w:ilvl="6">
      <w:lvl w:ilvl="6" w:tplc="FFFFFFFF">
        <w:numFmt w:val="decimal"/>
        <w:lvlText w:val=""/>
        <w:lvlJc w:val="left"/>
      </w:lvl>
    </w:lvlOverride>
    <w:lvlOverride w:ilvl="7">
      <w:lvl w:ilvl="7" w:tplc="FFFFFFFF">
        <w:numFmt w:val="decimal"/>
        <w:lvlText w:val=""/>
        <w:lvlJc w:val="left"/>
      </w:lvl>
    </w:lvlOverride>
    <w:lvlOverride w:ilvl="8">
      <w:lvl w:ilvl="8" w:tplc="FFFFFFFF">
        <w:numFmt w:val="decimal"/>
        <w:lvlText w:val=""/>
        <w:lvlJc w:val="left"/>
      </w:lvl>
    </w:lvlOverride>
  </w:num>
  <w:num w:numId="27" w16cid:durableId="1444685151">
    <w:abstractNumId w:val="18"/>
  </w:num>
  <w:num w:numId="28" w16cid:durableId="3353087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047C"/>
    <w:rsid w:val="00002671"/>
    <w:rsid w:val="00004265"/>
    <w:rsid w:val="000122F9"/>
    <w:rsid w:val="0001294F"/>
    <w:rsid w:val="0001351A"/>
    <w:rsid w:val="000160F6"/>
    <w:rsid w:val="00017AE6"/>
    <w:rsid w:val="00017C67"/>
    <w:rsid w:val="000215DF"/>
    <w:rsid w:val="00021D52"/>
    <w:rsid w:val="000252DE"/>
    <w:rsid w:val="00030870"/>
    <w:rsid w:val="00034902"/>
    <w:rsid w:val="00037563"/>
    <w:rsid w:val="0004026E"/>
    <w:rsid w:val="000423AE"/>
    <w:rsid w:val="00044147"/>
    <w:rsid w:val="00060ACF"/>
    <w:rsid w:val="000612CF"/>
    <w:rsid w:val="00061D87"/>
    <w:rsid w:val="00062B5D"/>
    <w:rsid w:val="00066F76"/>
    <w:rsid w:val="00070BB5"/>
    <w:rsid w:val="00072FDF"/>
    <w:rsid w:val="0008070D"/>
    <w:rsid w:val="00080FAB"/>
    <w:rsid w:val="00081D94"/>
    <w:rsid w:val="0008391F"/>
    <w:rsid w:val="00083A28"/>
    <w:rsid w:val="00083EB2"/>
    <w:rsid w:val="0008765A"/>
    <w:rsid w:val="000878DB"/>
    <w:rsid w:val="000915B2"/>
    <w:rsid w:val="0009398A"/>
    <w:rsid w:val="00095B85"/>
    <w:rsid w:val="0009689E"/>
    <w:rsid w:val="000A0C24"/>
    <w:rsid w:val="000B056E"/>
    <w:rsid w:val="000B06C0"/>
    <w:rsid w:val="000B0D54"/>
    <w:rsid w:val="000B12B7"/>
    <w:rsid w:val="000B19FB"/>
    <w:rsid w:val="000B1BCB"/>
    <w:rsid w:val="000B21BD"/>
    <w:rsid w:val="000B2495"/>
    <w:rsid w:val="000B4893"/>
    <w:rsid w:val="000B66D3"/>
    <w:rsid w:val="000C1113"/>
    <w:rsid w:val="000C5216"/>
    <w:rsid w:val="000C6061"/>
    <w:rsid w:val="000D2A29"/>
    <w:rsid w:val="000D462D"/>
    <w:rsid w:val="000D4685"/>
    <w:rsid w:val="000E0FB2"/>
    <w:rsid w:val="000E186B"/>
    <w:rsid w:val="000E5850"/>
    <w:rsid w:val="00104896"/>
    <w:rsid w:val="0010562F"/>
    <w:rsid w:val="00105874"/>
    <w:rsid w:val="0010756F"/>
    <w:rsid w:val="00112EC9"/>
    <w:rsid w:val="00114343"/>
    <w:rsid w:val="00117FA5"/>
    <w:rsid w:val="00122559"/>
    <w:rsid w:val="001252E4"/>
    <w:rsid w:val="001301EB"/>
    <w:rsid w:val="00132447"/>
    <w:rsid w:val="001342F4"/>
    <w:rsid w:val="00137588"/>
    <w:rsid w:val="001404F3"/>
    <w:rsid w:val="00141176"/>
    <w:rsid w:val="001417A3"/>
    <w:rsid w:val="0014398F"/>
    <w:rsid w:val="00145E58"/>
    <w:rsid w:val="00150D7B"/>
    <w:rsid w:val="0015167F"/>
    <w:rsid w:val="00154CCA"/>
    <w:rsid w:val="0016154A"/>
    <w:rsid w:val="00161FD4"/>
    <w:rsid w:val="00162DC1"/>
    <w:rsid w:val="001674DE"/>
    <w:rsid w:val="001701A7"/>
    <w:rsid w:val="001712EB"/>
    <w:rsid w:val="00174C75"/>
    <w:rsid w:val="00180E6B"/>
    <w:rsid w:val="001819C0"/>
    <w:rsid w:val="00187CDD"/>
    <w:rsid w:val="00192487"/>
    <w:rsid w:val="00192E96"/>
    <w:rsid w:val="00193164"/>
    <w:rsid w:val="0019576D"/>
    <w:rsid w:val="00195AD7"/>
    <w:rsid w:val="001A09F5"/>
    <w:rsid w:val="001A1ACD"/>
    <w:rsid w:val="001A2EEC"/>
    <w:rsid w:val="001A2FB6"/>
    <w:rsid w:val="001A55FF"/>
    <w:rsid w:val="001A65C8"/>
    <w:rsid w:val="001A6745"/>
    <w:rsid w:val="001B1F69"/>
    <w:rsid w:val="001B3971"/>
    <w:rsid w:val="001B49B7"/>
    <w:rsid w:val="001B4A3E"/>
    <w:rsid w:val="001B5AF5"/>
    <w:rsid w:val="001C03B6"/>
    <w:rsid w:val="001C2D44"/>
    <w:rsid w:val="001C3FA6"/>
    <w:rsid w:val="001D071C"/>
    <w:rsid w:val="001D0E56"/>
    <w:rsid w:val="001D499B"/>
    <w:rsid w:val="001D5825"/>
    <w:rsid w:val="001D58E8"/>
    <w:rsid w:val="001D7859"/>
    <w:rsid w:val="001E1B5D"/>
    <w:rsid w:val="001E379F"/>
    <w:rsid w:val="001E68A3"/>
    <w:rsid w:val="001F2E58"/>
    <w:rsid w:val="002008B1"/>
    <w:rsid w:val="002035C5"/>
    <w:rsid w:val="00203EBC"/>
    <w:rsid w:val="002061EA"/>
    <w:rsid w:val="00210F12"/>
    <w:rsid w:val="002112C8"/>
    <w:rsid w:val="002118C5"/>
    <w:rsid w:val="00211E0F"/>
    <w:rsid w:val="00211EE2"/>
    <w:rsid w:val="00214526"/>
    <w:rsid w:val="0021549D"/>
    <w:rsid w:val="0021583A"/>
    <w:rsid w:val="0022193C"/>
    <w:rsid w:val="00223F42"/>
    <w:rsid w:val="00224AA1"/>
    <w:rsid w:val="002277F2"/>
    <w:rsid w:val="00233631"/>
    <w:rsid w:val="00233DCF"/>
    <w:rsid w:val="002340F8"/>
    <w:rsid w:val="00234628"/>
    <w:rsid w:val="002350FD"/>
    <w:rsid w:val="00237B83"/>
    <w:rsid w:val="00237BCE"/>
    <w:rsid w:val="0024314E"/>
    <w:rsid w:val="002503B5"/>
    <w:rsid w:val="00251959"/>
    <w:rsid w:val="002539B6"/>
    <w:rsid w:val="002571E1"/>
    <w:rsid w:val="00260F9B"/>
    <w:rsid w:val="0026333A"/>
    <w:rsid w:val="00263902"/>
    <w:rsid w:val="00263ACF"/>
    <w:rsid w:val="00263AF9"/>
    <w:rsid w:val="00265CCC"/>
    <w:rsid w:val="0026682D"/>
    <w:rsid w:val="002718C1"/>
    <w:rsid w:val="00273E29"/>
    <w:rsid w:val="00273EB4"/>
    <w:rsid w:val="002740E9"/>
    <w:rsid w:val="00274A97"/>
    <w:rsid w:val="00274FEA"/>
    <w:rsid w:val="002759A6"/>
    <w:rsid w:val="00281E37"/>
    <w:rsid w:val="00282C97"/>
    <w:rsid w:val="0029269E"/>
    <w:rsid w:val="00293434"/>
    <w:rsid w:val="00293AD1"/>
    <w:rsid w:val="00296EA9"/>
    <w:rsid w:val="002A3442"/>
    <w:rsid w:val="002A3BC1"/>
    <w:rsid w:val="002B22F4"/>
    <w:rsid w:val="002B360B"/>
    <w:rsid w:val="002B5615"/>
    <w:rsid w:val="002B592E"/>
    <w:rsid w:val="002B5C24"/>
    <w:rsid w:val="002B7C64"/>
    <w:rsid w:val="002C069A"/>
    <w:rsid w:val="002C08D2"/>
    <w:rsid w:val="002C1277"/>
    <w:rsid w:val="002C15DF"/>
    <w:rsid w:val="002C2182"/>
    <w:rsid w:val="002C24DC"/>
    <w:rsid w:val="002C28E7"/>
    <w:rsid w:val="002C325A"/>
    <w:rsid w:val="002C5B52"/>
    <w:rsid w:val="002D24DD"/>
    <w:rsid w:val="002D25C2"/>
    <w:rsid w:val="002E129E"/>
    <w:rsid w:val="002E2020"/>
    <w:rsid w:val="002E28D1"/>
    <w:rsid w:val="002E6F22"/>
    <w:rsid w:val="002E70D2"/>
    <w:rsid w:val="002E7F0E"/>
    <w:rsid w:val="002F0E48"/>
    <w:rsid w:val="00300711"/>
    <w:rsid w:val="00300CA3"/>
    <w:rsid w:val="0030406F"/>
    <w:rsid w:val="00304703"/>
    <w:rsid w:val="003054C0"/>
    <w:rsid w:val="00307886"/>
    <w:rsid w:val="00307C0B"/>
    <w:rsid w:val="00310BAC"/>
    <w:rsid w:val="00312DC2"/>
    <w:rsid w:val="003136B8"/>
    <w:rsid w:val="00320D0E"/>
    <w:rsid w:val="00321202"/>
    <w:rsid w:val="00322FA9"/>
    <w:rsid w:val="00323E47"/>
    <w:rsid w:val="00323EE8"/>
    <w:rsid w:val="003263C0"/>
    <w:rsid w:val="00334B01"/>
    <w:rsid w:val="00336472"/>
    <w:rsid w:val="00340034"/>
    <w:rsid w:val="00340887"/>
    <w:rsid w:val="00343B61"/>
    <w:rsid w:val="003475C2"/>
    <w:rsid w:val="00350710"/>
    <w:rsid w:val="003517E9"/>
    <w:rsid w:val="003535B1"/>
    <w:rsid w:val="00353DEB"/>
    <w:rsid w:val="0035520D"/>
    <w:rsid w:val="003553B9"/>
    <w:rsid w:val="00357D3B"/>
    <w:rsid w:val="0036082E"/>
    <w:rsid w:val="00364839"/>
    <w:rsid w:val="0037001E"/>
    <w:rsid w:val="00371587"/>
    <w:rsid w:val="00372FE0"/>
    <w:rsid w:val="00373047"/>
    <w:rsid w:val="00374560"/>
    <w:rsid w:val="00382BD3"/>
    <w:rsid w:val="00382C36"/>
    <w:rsid w:val="00383BBE"/>
    <w:rsid w:val="00383EFB"/>
    <w:rsid w:val="0038426D"/>
    <w:rsid w:val="00384DC3"/>
    <w:rsid w:val="0038671B"/>
    <w:rsid w:val="003868D9"/>
    <w:rsid w:val="0038699D"/>
    <w:rsid w:val="0038791D"/>
    <w:rsid w:val="003913E8"/>
    <w:rsid w:val="00391598"/>
    <w:rsid w:val="00392667"/>
    <w:rsid w:val="003949F1"/>
    <w:rsid w:val="003A0F9E"/>
    <w:rsid w:val="003A2955"/>
    <w:rsid w:val="003A458C"/>
    <w:rsid w:val="003A552F"/>
    <w:rsid w:val="003A71EC"/>
    <w:rsid w:val="003B05A1"/>
    <w:rsid w:val="003B19EA"/>
    <w:rsid w:val="003B2D55"/>
    <w:rsid w:val="003B5235"/>
    <w:rsid w:val="003B5FEF"/>
    <w:rsid w:val="003C163D"/>
    <w:rsid w:val="003C457E"/>
    <w:rsid w:val="003C78AA"/>
    <w:rsid w:val="003D0238"/>
    <w:rsid w:val="003D413A"/>
    <w:rsid w:val="003D7934"/>
    <w:rsid w:val="003E02EE"/>
    <w:rsid w:val="003E2392"/>
    <w:rsid w:val="003E2D70"/>
    <w:rsid w:val="003E4BDC"/>
    <w:rsid w:val="003E5B27"/>
    <w:rsid w:val="003F0576"/>
    <w:rsid w:val="003F285D"/>
    <w:rsid w:val="003F3150"/>
    <w:rsid w:val="003F42B6"/>
    <w:rsid w:val="003F5083"/>
    <w:rsid w:val="003F5B8F"/>
    <w:rsid w:val="003F79BD"/>
    <w:rsid w:val="00400896"/>
    <w:rsid w:val="004010AC"/>
    <w:rsid w:val="00405729"/>
    <w:rsid w:val="00406B35"/>
    <w:rsid w:val="00406F88"/>
    <w:rsid w:val="00411B47"/>
    <w:rsid w:val="004134B6"/>
    <w:rsid w:val="00414672"/>
    <w:rsid w:val="00420640"/>
    <w:rsid w:val="00420641"/>
    <w:rsid w:val="00420B1D"/>
    <w:rsid w:val="004210CC"/>
    <w:rsid w:val="00421915"/>
    <w:rsid w:val="00422195"/>
    <w:rsid w:val="00422E0A"/>
    <w:rsid w:val="00424B1F"/>
    <w:rsid w:val="00424CDB"/>
    <w:rsid w:val="00427ACD"/>
    <w:rsid w:val="00430379"/>
    <w:rsid w:val="00430601"/>
    <w:rsid w:val="004309EC"/>
    <w:rsid w:val="00436272"/>
    <w:rsid w:val="0044146F"/>
    <w:rsid w:val="00442B8A"/>
    <w:rsid w:val="00445EBB"/>
    <w:rsid w:val="00447282"/>
    <w:rsid w:val="004505E7"/>
    <w:rsid w:val="00450D94"/>
    <w:rsid w:val="00453EFB"/>
    <w:rsid w:val="00454A09"/>
    <w:rsid w:val="00460200"/>
    <w:rsid w:val="004618C8"/>
    <w:rsid w:val="00462206"/>
    <w:rsid w:val="00463168"/>
    <w:rsid w:val="00464563"/>
    <w:rsid w:val="0046756B"/>
    <w:rsid w:val="00471EB3"/>
    <w:rsid w:val="0047300A"/>
    <w:rsid w:val="004735CC"/>
    <w:rsid w:val="0047438F"/>
    <w:rsid w:val="004747A2"/>
    <w:rsid w:val="00474EAD"/>
    <w:rsid w:val="0047536E"/>
    <w:rsid w:val="00475688"/>
    <w:rsid w:val="004765CB"/>
    <w:rsid w:val="0047726C"/>
    <w:rsid w:val="00477A66"/>
    <w:rsid w:val="0048002D"/>
    <w:rsid w:val="00480B1D"/>
    <w:rsid w:val="004827DF"/>
    <w:rsid w:val="0048310D"/>
    <w:rsid w:val="00483B38"/>
    <w:rsid w:val="00483D78"/>
    <w:rsid w:val="00492B08"/>
    <w:rsid w:val="0049549E"/>
    <w:rsid w:val="004A1B83"/>
    <w:rsid w:val="004A1E9D"/>
    <w:rsid w:val="004A2B94"/>
    <w:rsid w:val="004A2D11"/>
    <w:rsid w:val="004A6418"/>
    <w:rsid w:val="004B1F25"/>
    <w:rsid w:val="004B296A"/>
    <w:rsid w:val="004B2D5B"/>
    <w:rsid w:val="004B77C6"/>
    <w:rsid w:val="004C04BE"/>
    <w:rsid w:val="004C25A2"/>
    <w:rsid w:val="004C7FAC"/>
    <w:rsid w:val="004D3145"/>
    <w:rsid w:val="004D4D1C"/>
    <w:rsid w:val="004D5385"/>
    <w:rsid w:val="004D62B1"/>
    <w:rsid w:val="004E022B"/>
    <w:rsid w:val="004E2B4E"/>
    <w:rsid w:val="004E32AB"/>
    <w:rsid w:val="004E4985"/>
    <w:rsid w:val="004E4F1B"/>
    <w:rsid w:val="004E4F33"/>
    <w:rsid w:val="004E668C"/>
    <w:rsid w:val="004E7F41"/>
    <w:rsid w:val="004F2514"/>
    <w:rsid w:val="004F2825"/>
    <w:rsid w:val="004F4308"/>
    <w:rsid w:val="004F4727"/>
    <w:rsid w:val="004F4EBB"/>
    <w:rsid w:val="004F522C"/>
    <w:rsid w:val="004F6A4C"/>
    <w:rsid w:val="005020B8"/>
    <w:rsid w:val="00502678"/>
    <w:rsid w:val="00503306"/>
    <w:rsid w:val="00505F54"/>
    <w:rsid w:val="005159C9"/>
    <w:rsid w:val="00520FBA"/>
    <w:rsid w:val="0052234E"/>
    <w:rsid w:val="005245C3"/>
    <w:rsid w:val="0052623D"/>
    <w:rsid w:val="00532A04"/>
    <w:rsid w:val="0053364A"/>
    <w:rsid w:val="00533C76"/>
    <w:rsid w:val="00537B7E"/>
    <w:rsid w:val="00542927"/>
    <w:rsid w:val="0054430F"/>
    <w:rsid w:val="00544E84"/>
    <w:rsid w:val="0054539A"/>
    <w:rsid w:val="00546375"/>
    <w:rsid w:val="00547C75"/>
    <w:rsid w:val="00547D05"/>
    <w:rsid w:val="00551D9B"/>
    <w:rsid w:val="00556028"/>
    <w:rsid w:val="0055641B"/>
    <w:rsid w:val="00556F36"/>
    <w:rsid w:val="00561860"/>
    <w:rsid w:val="00561EB6"/>
    <w:rsid w:val="0056269A"/>
    <w:rsid w:val="005778E1"/>
    <w:rsid w:val="00577B4E"/>
    <w:rsid w:val="00577F12"/>
    <w:rsid w:val="0058030D"/>
    <w:rsid w:val="00580FA6"/>
    <w:rsid w:val="00582845"/>
    <w:rsid w:val="00582FCD"/>
    <w:rsid w:val="00583900"/>
    <w:rsid w:val="00584C25"/>
    <w:rsid w:val="0059126A"/>
    <w:rsid w:val="0059287D"/>
    <w:rsid w:val="00592A62"/>
    <w:rsid w:val="00594BB0"/>
    <w:rsid w:val="00596365"/>
    <w:rsid w:val="0059778D"/>
    <w:rsid w:val="005A28AE"/>
    <w:rsid w:val="005A2F21"/>
    <w:rsid w:val="005A583A"/>
    <w:rsid w:val="005A585D"/>
    <w:rsid w:val="005A79E3"/>
    <w:rsid w:val="005B14D0"/>
    <w:rsid w:val="005B2A2B"/>
    <w:rsid w:val="005B3F91"/>
    <w:rsid w:val="005B492E"/>
    <w:rsid w:val="005B5765"/>
    <w:rsid w:val="005C0C44"/>
    <w:rsid w:val="005C1743"/>
    <w:rsid w:val="005C185A"/>
    <w:rsid w:val="005C2E9B"/>
    <w:rsid w:val="005C4735"/>
    <w:rsid w:val="005C4814"/>
    <w:rsid w:val="005C4F76"/>
    <w:rsid w:val="005C54A9"/>
    <w:rsid w:val="005C5EBD"/>
    <w:rsid w:val="005C7D41"/>
    <w:rsid w:val="005D0C71"/>
    <w:rsid w:val="005D3AE0"/>
    <w:rsid w:val="005D43EE"/>
    <w:rsid w:val="005E1AEE"/>
    <w:rsid w:val="005E5212"/>
    <w:rsid w:val="005E5672"/>
    <w:rsid w:val="005F2A4E"/>
    <w:rsid w:val="005F3A45"/>
    <w:rsid w:val="005F4ED7"/>
    <w:rsid w:val="005F57BF"/>
    <w:rsid w:val="005F7911"/>
    <w:rsid w:val="005F79E7"/>
    <w:rsid w:val="00600BA0"/>
    <w:rsid w:val="00600D20"/>
    <w:rsid w:val="00601A5C"/>
    <w:rsid w:val="00602FE3"/>
    <w:rsid w:val="00606884"/>
    <w:rsid w:val="00610250"/>
    <w:rsid w:val="00611D29"/>
    <w:rsid w:val="00614CE6"/>
    <w:rsid w:val="006164D6"/>
    <w:rsid w:val="0061713F"/>
    <w:rsid w:val="00622C25"/>
    <w:rsid w:val="00623194"/>
    <w:rsid w:val="00626C6B"/>
    <w:rsid w:val="00627CE7"/>
    <w:rsid w:val="00627E3B"/>
    <w:rsid w:val="00631BBD"/>
    <w:rsid w:val="006334DD"/>
    <w:rsid w:val="00634C35"/>
    <w:rsid w:val="006402EF"/>
    <w:rsid w:val="006411FB"/>
    <w:rsid w:val="00645DD6"/>
    <w:rsid w:val="00646668"/>
    <w:rsid w:val="00650769"/>
    <w:rsid w:val="00655236"/>
    <w:rsid w:val="00655467"/>
    <w:rsid w:val="0065664E"/>
    <w:rsid w:val="00657507"/>
    <w:rsid w:val="00660FF9"/>
    <w:rsid w:val="006630E5"/>
    <w:rsid w:val="00667853"/>
    <w:rsid w:val="006736DD"/>
    <w:rsid w:val="00675EC3"/>
    <w:rsid w:val="00676211"/>
    <w:rsid w:val="00676349"/>
    <w:rsid w:val="00676703"/>
    <w:rsid w:val="00677EE8"/>
    <w:rsid w:val="0068060E"/>
    <w:rsid w:val="006859E0"/>
    <w:rsid w:val="006871DA"/>
    <w:rsid w:val="00691794"/>
    <w:rsid w:val="006964F4"/>
    <w:rsid w:val="006B0911"/>
    <w:rsid w:val="006B0B3D"/>
    <w:rsid w:val="006B0F1D"/>
    <w:rsid w:val="006B1AE1"/>
    <w:rsid w:val="006B3890"/>
    <w:rsid w:val="006B48A5"/>
    <w:rsid w:val="006B4EEE"/>
    <w:rsid w:val="006C157A"/>
    <w:rsid w:val="006C1C6D"/>
    <w:rsid w:val="006C255F"/>
    <w:rsid w:val="006C5F46"/>
    <w:rsid w:val="006C60E6"/>
    <w:rsid w:val="006C7520"/>
    <w:rsid w:val="006C7B81"/>
    <w:rsid w:val="006D03AE"/>
    <w:rsid w:val="006D1384"/>
    <w:rsid w:val="006D40EC"/>
    <w:rsid w:val="006D4881"/>
    <w:rsid w:val="006D6C9C"/>
    <w:rsid w:val="006F05BB"/>
    <w:rsid w:val="006F302A"/>
    <w:rsid w:val="006F312B"/>
    <w:rsid w:val="006F3E46"/>
    <w:rsid w:val="006F5091"/>
    <w:rsid w:val="006F5E38"/>
    <w:rsid w:val="006F6A5F"/>
    <w:rsid w:val="007031EC"/>
    <w:rsid w:val="0070338C"/>
    <w:rsid w:val="00703955"/>
    <w:rsid w:val="00704ED6"/>
    <w:rsid w:val="00705588"/>
    <w:rsid w:val="007069BC"/>
    <w:rsid w:val="00706C94"/>
    <w:rsid w:val="00706E1F"/>
    <w:rsid w:val="00707F97"/>
    <w:rsid w:val="00711EE0"/>
    <w:rsid w:val="00712E61"/>
    <w:rsid w:val="007130BC"/>
    <w:rsid w:val="0071426A"/>
    <w:rsid w:val="00714993"/>
    <w:rsid w:val="00715340"/>
    <w:rsid w:val="00717451"/>
    <w:rsid w:val="00720B5D"/>
    <w:rsid w:val="00720C78"/>
    <w:rsid w:val="0072136D"/>
    <w:rsid w:val="00721B30"/>
    <w:rsid w:val="00724789"/>
    <w:rsid w:val="00724B30"/>
    <w:rsid w:val="007253B7"/>
    <w:rsid w:val="0072567D"/>
    <w:rsid w:val="007259E0"/>
    <w:rsid w:val="0072711A"/>
    <w:rsid w:val="00727A48"/>
    <w:rsid w:val="00731AC6"/>
    <w:rsid w:val="00732EA1"/>
    <w:rsid w:val="00735D8C"/>
    <w:rsid w:val="00736240"/>
    <w:rsid w:val="0073721B"/>
    <w:rsid w:val="00737FB7"/>
    <w:rsid w:val="00741137"/>
    <w:rsid w:val="00741D93"/>
    <w:rsid w:val="0074361F"/>
    <w:rsid w:val="007437E0"/>
    <w:rsid w:val="0074472C"/>
    <w:rsid w:val="007503F5"/>
    <w:rsid w:val="0075066E"/>
    <w:rsid w:val="0075083F"/>
    <w:rsid w:val="007518A7"/>
    <w:rsid w:val="00753DCB"/>
    <w:rsid w:val="00754EB5"/>
    <w:rsid w:val="007567B2"/>
    <w:rsid w:val="00761E82"/>
    <w:rsid w:val="007627A4"/>
    <w:rsid w:val="00762AC4"/>
    <w:rsid w:val="00762E5B"/>
    <w:rsid w:val="0076399C"/>
    <w:rsid w:val="00764BD3"/>
    <w:rsid w:val="00767B94"/>
    <w:rsid w:val="00770D64"/>
    <w:rsid w:val="0077720F"/>
    <w:rsid w:val="00777B5A"/>
    <w:rsid w:val="0078080F"/>
    <w:rsid w:val="00781720"/>
    <w:rsid w:val="00781DC7"/>
    <w:rsid w:val="007842FF"/>
    <w:rsid w:val="007864AB"/>
    <w:rsid w:val="00787D06"/>
    <w:rsid w:val="007906ED"/>
    <w:rsid w:val="00793B1D"/>
    <w:rsid w:val="007941EA"/>
    <w:rsid w:val="00794DD7"/>
    <w:rsid w:val="00796FC2"/>
    <w:rsid w:val="007A0F44"/>
    <w:rsid w:val="007A117B"/>
    <w:rsid w:val="007A4A09"/>
    <w:rsid w:val="007A58B9"/>
    <w:rsid w:val="007A60ED"/>
    <w:rsid w:val="007A7DE0"/>
    <w:rsid w:val="007B1095"/>
    <w:rsid w:val="007B28D7"/>
    <w:rsid w:val="007B2F4C"/>
    <w:rsid w:val="007B5643"/>
    <w:rsid w:val="007B77E7"/>
    <w:rsid w:val="007B78DC"/>
    <w:rsid w:val="007C00B3"/>
    <w:rsid w:val="007C0F58"/>
    <w:rsid w:val="007C1EE7"/>
    <w:rsid w:val="007C47CD"/>
    <w:rsid w:val="007C56C6"/>
    <w:rsid w:val="007C7951"/>
    <w:rsid w:val="007D01FB"/>
    <w:rsid w:val="007D1347"/>
    <w:rsid w:val="007D2D17"/>
    <w:rsid w:val="007D3AC4"/>
    <w:rsid w:val="007D50F5"/>
    <w:rsid w:val="007D58AB"/>
    <w:rsid w:val="007D59C3"/>
    <w:rsid w:val="007D5AC2"/>
    <w:rsid w:val="007E0B9F"/>
    <w:rsid w:val="007F0BB6"/>
    <w:rsid w:val="007F1A25"/>
    <w:rsid w:val="007F1BC9"/>
    <w:rsid w:val="007F1F44"/>
    <w:rsid w:val="007F42C5"/>
    <w:rsid w:val="007F50C2"/>
    <w:rsid w:val="008027B1"/>
    <w:rsid w:val="00802B78"/>
    <w:rsid w:val="00803875"/>
    <w:rsid w:val="008060CF"/>
    <w:rsid w:val="0080703B"/>
    <w:rsid w:val="008161BE"/>
    <w:rsid w:val="00816760"/>
    <w:rsid w:val="00816B91"/>
    <w:rsid w:val="008179D2"/>
    <w:rsid w:val="00822507"/>
    <w:rsid w:val="00831272"/>
    <w:rsid w:val="008333C4"/>
    <w:rsid w:val="00836036"/>
    <w:rsid w:val="0084044E"/>
    <w:rsid w:val="008421AC"/>
    <w:rsid w:val="0084570B"/>
    <w:rsid w:val="00845C9A"/>
    <w:rsid w:val="00845FAC"/>
    <w:rsid w:val="00846737"/>
    <w:rsid w:val="008468F0"/>
    <w:rsid w:val="00846B62"/>
    <w:rsid w:val="0084732E"/>
    <w:rsid w:val="00851157"/>
    <w:rsid w:val="00853C08"/>
    <w:rsid w:val="00855146"/>
    <w:rsid w:val="00861490"/>
    <w:rsid w:val="00863EB1"/>
    <w:rsid w:val="00867E29"/>
    <w:rsid w:val="0087009E"/>
    <w:rsid w:val="0087317D"/>
    <w:rsid w:val="00874CAD"/>
    <w:rsid w:val="00874E59"/>
    <w:rsid w:val="00886A7B"/>
    <w:rsid w:val="00887286"/>
    <w:rsid w:val="0089082F"/>
    <w:rsid w:val="00890C65"/>
    <w:rsid w:val="00892D7A"/>
    <w:rsid w:val="00893CB1"/>
    <w:rsid w:val="00895896"/>
    <w:rsid w:val="008A0E65"/>
    <w:rsid w:val="008A1D19"/>
    <w:rsid w:val="008A1DD8"/>
    <w:rsid w:val="008A34BD"/>
    <w:rsid w:val="008B22C4"/>
    <w:rsid w:val="008B3046"/>
    <w:rsid w:val="008B3DBC"/>
    <w:rsid w:val="008B5720"/>
    <w:rsid w:val="008C134D"/>
    <w:rsid w:val="008C32E1"/>
    <w:rsid w:val="008C4394"/>
    <w:rsid w:val="008C45E8"/>
    <w:rsid w:val="008C6761"/>
    <w:rsid w:val="008D0272"/>
    <w:rsid w:val="008D4BA0"/>
    <w:rsid w:val="008D5D92"/>
    <w:rsid w:val="008D76BD"/>
    <w:rsid w:val="008E14F3"/>
    <w:rsid w:val="008E34FB"/>
    <w:rsid w:val="008E38CE"/>
    <w:rsid w:val="008E5625"/>
    <w:rsid w:val="008E59A9"/>
    <w:rsid w:val="008E5B27"/>
    <w:rsid w:val="008E7FAD"/>
    <w:rsid w:val="008F29CF"/>
    <w:rsid w:val="008F4FF1"/>
    <w:rsid w:val="008F646F"/>
    <w:rsid w:val="00901370"/>
    <w:rsid w:val="00901912"/>
    <w:rsid w:val="00901F25"/>
    <w:rsid w:val="00903343"/>
    <w:rsid w:val="00906746"/>
    <w:rsid w:val="00911464"/>
    <w:rsid w:val="00912B5C"/>
    <w:rsid w:val="009166FC"/>
    <w:rsid w:val="00922E02"/>
    <w:rsid w:val="00925DF3"/>
    <w:rsid w:val="009270C6"/>
    <w:rsid w:val="009275E7"/>
    <w:rsid w:val="00927765"/>
    <w:rsid w:val="009332B8"/>
    <w:rsid w:val="00935BED"/>
    <w:rsid w:val="009367E8"/>
    <w:rsid w:val="0094037F"/>
    <w:rsid w:val="00940FD9"/>
    <w:rsid w:val="00942530"/>
    <w:rsid w:val="00942927"/>
    <w:rsid w:val="0094314A"/>
    <w:rsid w:val="00943B57"/>
    <w:rsid w:val="00945EE0"/>
    <w:rsid w:val="009542E4"/>
    <w:rsid w:val="00954B45"/>
    <w:rsid w:val="00957B22"/>
    <w:rsid w:val="00962A94"/>
    <w:rsid w:val="0096477C"/>
    <w:rsid w:val="0097073C"/>
    <w:rsid w:val="0097084D"/>
    <w:rsid w:val="00982546"/>
    <w:rsid w:val="0098535B"/>
    <w:rsid w:val="0098603D"/>
    <w:rsid w:val="00987408"/>
    <w:rsid w:val="00987729"/>
    <w:rsid w:val="00994EE6"/>
    <w:rsid w:val="009957E2"/>
    <w:rsid w:val="009A5E25"/>
    <w:rsid w:val="009A7FAA"/>
    <w:rsid w:val="009B1CE3"/>
    <w:rsid w:val="009B24CA"/>
    <w:rsid w:val="009B3010"/>
    <w:rsid w:val="009B3837"/>
    <w:rsid w:val="009B4462"/>
    <w:rsid w:val="009B4A9F"/>
    <w:rsid w:val="009B6F78"/>
    <w:rsid w:val="009C158D"/>
    <w:rsid w:val="009C30A4"/>
    <w:rsid w:val="009C6896"/>
    <w:rsid w:val="009C6BD9"/>
    <w:rsid w:val="009C75BB"/>
    <w:rsid w:val="009D0F11"/>
    <w:rsid w:val="009D351B"/>
    <w:rsid w:val="009D3E11"/>
    <w:rsid w:val="009D4C77"/>
    <w:rsid w:val="009D58E1"/>
    <w:rsid w:val="009D7D5B"/>
    <w:rsid w:val="009E04E1"/>
    <w:rsid w:val="009E07D4"/>
    <w:rsid w:val="009E1970"/>
    <w:rsid w:val="009E25AF"/>
    <w:rsid w:val="009F3496"/>
    <w:rsid w:val="00A00352"/>
    <w:rsid w:val="00A0084B"/>
    <w:rsid w:val="00A01A3F"/>
    <w:rsid w:val="00A021CA"/>
    <w:rsid w:val="00A021F4"/>
    <w:rsid w:val="00A03749"/>
    <w:rsid w:val="00A050F3"/>
    <w:rsid w:val="00A06B41"/>
    <w:rsid w:val="00A06E14"/>
    <w:rsid w:val="00A10C84"/>
    <w:rsid w:val="00A14864"/>
    <w:rsid w:val="00A16BF2"/>
    <w:rsid w:val="00A243DA"/>
    <w:rsid w:val="00A2556E"/>
    <w:rsid w:val="00A26495"/>
    <w:rsid w:val="00A32A8F"/>
    <w:rsid w:val="00A3770E"/>
    <w:rsid w:val="00A377B0"/>
    <w:rsid w:val="00A379A1"/>
    <w:rsid w:val="00A52919"/>
    <w:rsid w:val="00A53A84"/>
    <w:rsid w:val="00A5445D"/>
    <w:rsid w:val="00A5523D"/>
    <w:rsid w:val="00A602EB"/>
    <w:rsid w:val="00A6116B"/>
    <w:rsid w:val="00A6296B"/>
    <w:rsid w:val="00A64A6A"/>
    <w:rsid w:val="00A65BCE"/>
    <w:rsid w:val="00A66419"/>
    <w:rsid w:val="00A7161D"/>
    <w:rsid w:val="00A72DDF"/>
    <w:rsid w:val="00A73D5E"/>
    <w:rsid w:val="00A73FF9"/>
    <w:rsid w:val="00A7571B"/>
    <w:rsid w:val="00A7781F"/>
    <w:rsid w:val="00A80976"/>
    <w:rsid w:val="00A82AB9"/>
    <w:rsid w:val="00A85853"/>
    <w:rsid w:val="00A85E44"/>
    <w:rsid w:val="00A9020E"/>
    <w:rsid w:val="00A909DA"/>
    <w:rsid w:val="00A9133F"/>
    <w:rsid w:val="00A93105"/>
    <w:rsid w:val="00A97E87"/>
    <w:rsid w:val="00AA0A90"/>
    <w:rsid w:val="00AA371B"/>
    <w:rsid w:val="00AA742A"/>
    <w:rsid w:val="00AB27A7"/>
    <w:rsid w:val="00AB4F18"/>
    <w:rsid w:val="00AB661A"/>
    <w:rsid w:val="00AC1BAD"/>
    <w:rsid w:val="00AC418C"/>
    <w:rsid w:val="00AC52C8"/>
    <w:rsid w:val="00AD1573"/>
    <w:rsid w:val="00AE08AB"/>
    <w:rsid w:val="00AE1C7A"/>
    <w:rsid w:val="00AE27C7"/>
    <w:rsid w:val="00AE33B7"/>
    <w:rsid w:val="00AE35E3"/>
    <w:rsid w:val="00AE6034"/>
    <w:rsid w:val="00AE6375"/>
    <w:rsid w:val="00AE6A76"/>
    <w:rsid w:val="00AE7731"/>
    <w:rsid w:val="00AF1817"/>
    <w:rsid w:val="00AF3A9E"/>
    <w:rsid w:val="00AF3F0A"/>
    <w:rsid w:val="00AF4A00"/>
    <w:rsid w:val="00AF4DE5"/>
    <w:rsid w:val="00AF5DDB"/>
    <w:rsid w:val="00AF7285"/>
    <w:rsid w:val="00AF7EC0"/>
    <w:rsid w:val="00B0126E"/>
    <w:rsid w:val="00B03DF6"/>
    <w:rsid w:val="00B1097A"/>
    <w:rsid w:val="00B143E3"/>
    <w:rsid w:val="00B15147"/>
    <w:rsid w:val="00B17C36"/>
    <w:rsid w:val="00B22456"/>
    <w:rsid w:val="00B2285E"/>
    <w:rsid w:val="00B2355A"/>
    <w:rsid w:val="00B24BD1"/>
    <w:rsid w:val="00B262F8"/>
    <w:rsid w:val="00B30662"/>
    <w:rsid w:val="00B31AE1"/>
    <w:rsid w:val="00B40A31"/>
    <w:rsid w:val="00B41BE0"/>
    <w:rsid w:val="00B437FF"/>
    <w:rsid w:val="00B4609C"/>
    <w:rsid w:val="00B47BAA"/>
    <w:rsid w:val="00B50E64"/>
    <w:rsid w:val="00B51833"/>
    <w:rsid w:val="00B51B9B"/>
    <w:rsid w:val="00B55319"/>
    <w:rsid w:val="00B57F1D"/>
    <w:rsid w:val="00B60F4A"/>
    <w:rsid w:val="00B643EF"/>
    <w:rsid w:val="00B66099"/>
    <w:rsid w:val="00B67028"/>
    <w:rsid w:val="00B67580"/>
    <w:rsid w:val="00B678F8"/>
    <w:rsid w:val="00B70EAE"/>
    <w:rsid w:val="00B7318D"/>
    <w:rsid w:val="00B7328C"/>
    <w:rsid w:val="00B82043"/>
    <w:rsid w:val="00B84383"/>
    <w:rsid w:val="00B84FBE"/>
    <w:rsid w:val="00B87CD3"/>
    <w:rsid w:val="00B91511"/>
    <w:rsid w:val="00B95E36"/>
    <w:rsid w:val="00B961F6"/>
    <w:rsid w:val="00BA094E"/>
    <w:rsid w:val="00BA1642"/>
    <w:rsid w:val="00BA20CE"/>
    <w:rsid w:val="00BA5347"/>
    <w:rsid w:val="00BA563D"/>
    <w:rsid w:val="00BA57C0"/>
    <w:rsid w:val="00BA59E1"/>
    <w:rsid w:val="00BB02B7"/>
    <w:rsid w:val="00BB02C6"/>
    <w:rsid w:val="00BB0DB6"/>
    <w:rsid w:val="00BB1F05"/>
    <w:rsid w:val="00BB3E8E"/>
    <w:rsid w:val="00BB5323"/>
    <w:rsid w:val="00BB5A20"/>
    <w:rsid w:val="00BB7A7F"/>
    <w:rsid w:val="00BC1B77"/>
    <w:rsid w:val="00BC1FC5"/>
    <w:rsid w:val="00BC440A"/>
    <w:rsid w:val="00BC78DF"/>
    <w:rsid w:val="00BD1124"/>
    <w:rsid w:val="00BD3A14"/>
    <w:rsid w:val="00BD5D7C"/>
    <w:rsid w:val="00BD6594"/>
    <w:rsid w:val="00BE16A9"/>
    <w:rsid w:val="00BE34DF"/>
    <w:rsid w:val="00BE4265"/>
    <w:rsid w:val="00BE429E"/>
    <w:rsid w:val="00BE758A"/>
    <w:rsid w:val="00BE7645"/>
    <w:rsid w:val="00BF0722"/>
    <w:rsid w:val="00BF3FA3"/>
    <w:rsid w:val="00BF5253"/>
    <w:rsid w:val="00C007D7"/>
    <w:rsid w:val="00C00B63"/>
    <w:rsid w:val="00C00E54"/>
    <w:rsid w:val="00C03F5B"/>
    <w:rsid w:val="00C0412F"/>
    <w:rsid w:val="00C062DA"/>
    <w:rsid w:val="00C0793B"/>
    <w:rsid w:val="00C112E1"/>
    <w:rsid w:val="00C14465"/>
    <w:rsid w:val="00C16C46"/>
    <w:rsid w:val="00C17295"/>
    <w:rsid w:val="00C172E3"/>
    <w:rsid w:val="00C20019"/>
    <w:rsid w:val="00C22195"/>
    <w:rsid w:val="00C243FB"/>
    <w:rsid w:val="00C25236"/>
    <w:rsid w:val="00C25655"/>
    <w:rsid w:val="00C263D1"/>
    <w:rsid w:val="00C268F5"/>
    <w:rsid w:val="00C2786B"/>
    <w:rsid w:val="00C32DC3"/>
    <w:rsid w:val="00C33590"/>
    <w:rsid w:val="00C34049"/>
    <w:rsid w:val="00C358BD"/>
    <w:rsid w:val="00C41141"/>
    <w:rsid w:val="00C411C9"/>
    <w:rsid w:val="00C419E8"/>
    <w:rsid w:val="00C43A1B"/>
    <w:rsid w:val="00C52465"/>
    <w:rsid w:val="00C53DE6"/>
    <w:rsid w:val="00C60BE3"/>
    <w:rsid w:val="00C62962"/>
    <w:rsid w:val="00C6469D"/>
    <w:rsid w:val="00C712E3"/>
    <w:rsid w:val="00C73D63"/>
    <w:rsid w:val="00C7407E"/>
    <w:rsid w:val="00C7600B"/>
    <w:rsid w:val="00C76854"/>
    <w:rsid w:val="00C7795C"/>
    <w:rsid w:val="00C831AA"/>
    <w:rsid w:val="00C84D91"/>
    <w:rsid w:val="00C8546B"/>
    <w:rsid w:val="00C85FE8"/>
    <w:rsid w:val="00C86197"/>
    <w:rsid w:val="00C86B5E"/>
    <w:rsid w:val="00C87070"/>
    <w:rsid w:val="00C95C5B"/>
    <w:rsid w:val="00CA01C8"/>
    <w:rsid w:val="00CA3364"/>
    <w:rsid w:val="00CA64F8"/>
    <w:rsid w:val="00CB064D"/>
    <w:rsid w:val="00CB1526"/>
    <w:rsid w:val="00CB18A4"/>
    <w:rsid w:val="00CB19C1"/>
    <w:rsid w:val="00CB3167"/>
    <w:rsid w:val="00CB3E87"/>
    <w:rsid w:val="00CB58F3"/>
    <w:rsid w:val="00CB79A4"/>
    <w:rsid w:val="00CC015B"/>
    <w:rsid w:val="00CC071A"/>
    <w:rsid w:val="00CC0BC4"/>
    <w:rsid w:val="00CC2A95"/>
    <w:rsid w:val="00CC2CA4"/>
    <w:rsid w:val="00CC2D4F"/>
    <w:rsid w:val="00CC35AC"/>
    <w:rsid w:val="00CC5389"/>
    <w:rsid w:val="00CC5770"/>
    <w:rsid w:val="00CC5B18"/>
    <w:rsid w:val="00CC6006"/>
    <w:rsid w:val="00CD3753"/>
    <w:rsid w:val="00CD3A0A"/>
    <w:rsid w:val="00CD68EC"/>
    <w:rsid w:val="00CD78BC"/>
    <w:rsid w:val="00CE4D2F"/>
    <w:rsid w:val="00CE6259"/>
    <w:rsid w:val="00CE7F71"/>
    <w:rsid w:val="00CF042F"/>
    <w:rsid w:val="00CF0C60"/>
    <w:rsid w:val="00CF1528"/>
    <w:rsid w:val="00CF2A6B"/>
    <w:rsid w:val="00CF76E0"/>
    <w:rsid w:val="00D03365"/>
    <w:rsid w:val="00D0401D"/>
    <w:rsid w:val="00D04930"/>
    <w:rsid w:val="00D1102F"/>
    <w:rsid w:val="00D1218B"/>
    <w:rsid w:val="00D12DA4"/>
    <w:rsid w:val="00D1422B"/>
    <w:rsid w:val="00D15A7D"/>
    <w:rsid w:val="00D22A1B"/>
    <w:rsid w:val="00D23649"/>
    <w:rsid w:val="00D3025D"/>
    <w:rsid w:val="00D32102"/>
    <w:rsid w:val="00D327B5"/>
    <w:rsid w:val="00D42AE6"/>
    <w:rsid w:val="00D432A4"/>
    <w:rsid w:val="00D44506"/>
    <w:rsid w:val="00D44BB9"/>
    <w:rsid w:val="00D45D6D"/>
    <w:rsid w:val="00D47326"/>
    <w:rsid w:val="00D60310"/>
    <w:rsid w:val="00D65948"/>
    <w:rsid w:val="00D72250"/>
    <w:rsid w:val="00D73898"/>
    <w:rsid w:val="00D744CD"/>
    <w:rsid w:val="00D766B9"/>
    <w:rsid w:val="00D77471"/>
    <w:rsid w:val="00D77C14"/>
    <w:rsid w:val="00D810B7"/>
    <w:rsid w:val="00D8160D"/>
    <w:rsid w:val="00D869CA"/>
    <w:rsid w:val="00D86A79"/>
    <w:rsid w:val="00D86B5D"/>
    <w:rsid w:val="00D90DD6"/>
    <w:rsid w:val="00D917CD"/>
    <w:rsid w:val="00D919C7"/>
    <w:rsid w:val="00D9434E"/>
    <w:rsid w:val="00D948E3"/>
    <w:rsid w:val="00DA08AC"/>
    <w:rsid w:val="00DA2BE1"/>
    <w:rsid w:val="00DA5ACA"/>
    <w:rsid w:val="00DB1C3D"/>
    <w:rsid w:val="00DB6192"/>
    <w:rsid w:val="00DC0F71"/>
    <w:rsid w:val="00DC6283"/>
    <w:rsid w:val="00DD09BF"/>
    <w:rsid w:val="00DD1EF7"/>
    <w:rsid w:val="00DD338F"/>
    <w:rsid w:val="00DD33A0"/>
    <w:rsid w:val="00DD538C"/>
    <w:rsid w:val="00DD606B"/>
    <w:rsid w:val="00DE065D"/>
    <w:rsid w:val="00DE0F59"/>
    <w:rsid w:val="00DE46E9"/>
    <w:rsid w:val="00DE5533"/>
    <w:rsid w:val="00DE5EE5"/>
    <w:rsid w:val="00DF1CA3"/>
    <w:rsid w:val="00DF35D1"/>
    <w:rsid w:val="00DF36F7"/>
    <w:rsid w:val="00DF7A94"/>
    <w:rsid w:val="00DF7D81"/>
    <w:rsid w:val="00E008EE"/>
    <w:rsid w:val="00E018EA"/>
    <w:rsid w:val="00E01C60"/>
    <w:rsid w:val="00E04220"/>
    <w:rsid w:val="00E04651"/>
    <w:rsid w:val="00E127C8"/>
    <w:rsid w:val="00E247C3"/>
    <w:rsid w:val="00E27D26"/>
    <w:rsid w:val="00E31882"/>
    <w:rsid w:val="00E326F5"/>
    <w:rsid w:val="00E3736D"/>
    <w:rsid w:val="00E41447"/>
    <w:rsid w:val="00E43489"/>
    <w:rsid w:val="00E437B8"/>
    <w:rsid w:val="00E445DD"/>
    <w:rsid w:val="00E44E8A"/>
    <w:rsid w:val="00E507EE"/>
    <w:rsid w:val="00E54448"/>
    <w:rsid w:val="00E54A83"/>
    <w:rsid w:val="00E55E06"/>
    <w:rsid w:val="00E72821"/>
    <w:rsid w:val="00E741C1"/>
    <w:rsid w:val="00E74984"/>
    <w:rsid w:val="00E75CAE"/>
    <w:rsid w:val="00E75D78"/>
    <w:rsid w:val="00E77EF5"/>
    <w:rsid w:val="00E80371"/>
    <w:rsid w:val="00E82D98"/>
    <w:rsid w:val="00E85AD7"/>
    <w:rsid w:val="00E85D77"/>
    <w:rsid w:val="00E85D7F"/>
    <w:rsid w:val="00E91A5B"/>
    <w:rsid w:val="00E96B98"/>
    <w:rsid w:val="00E97D89"/>
    <w:rsid w:val="00EA172D"/>
    <w:rsid w:val="00EA1A4B"/>
    <w:rsid w:val="00EA35EC"/>
    <w:rsid w:val="00EA3DDE"/>
    <w:rsid w:val="00EA5038"/>
    <w:rsid w:val="00EA52F9"/>
    <w:rsid w:val="00EA5D3D"/>
    <w:rsid w:val="00EB1D5B"/>
    <w:rsid w:val="00EB1F4A"/>
    <w:rsid w:val="00EB2941"/>
    <w:rsid w:val="00EB3C5B"/>
    <w:rsid w:val="00EB4BAD"/>
    <w:rsid w:val="00EB5825"/>
    <w:rsid w:val="00EB595B"/>
    <w:rsid w:val="00EC02AF"/>
    <w:rsid w:val="00EC0859"/>
    <w:rsid w:val="00EC2A76"/>
    <w:rsid w:val="00EC4124"/>
    <w:rsid w:val="00EC7DC6"/>
    <w:rsid w:val="00ED1849"/>
    <w:rsid w:val="00ED3A34"/>
    <w:rsid w:val="00ED5DCA"/>
    <w:rsid w:val="00EE20FD"/>
    <w:rsid w:val="00EE4D39"/>
    <w:rsid w:val="00EE523F"/>
    <w:rsid w:val="00EE6C7F"/>
    <w:rsid w:val="00EE7D7A"/>
    <w:rsid w:val="00EF46CF"/>
    <w:rsid w:val="00EF51F6"/>
    <w:rsid w:val="00EF53A9"/>
    <w:rsid w:val="00EF731A"/>
    <w:rsid w:val="00EF7BC3"/>
    <w:rsid w:val="00EF7DB8"/>
    <w:rsid w:val="00F00463"/>
    <w:rsid w:val="00F02333"/>
    <w:rsid w:val="00F03845"/>
    <w:rsid w:val="00F04F2C"/>
    <w:rsid w:val="00F0556D"/>
    <w:rsid w:val="00F06ADA"/>
    <w:rsid w:val="00F0790E"/>
    <w:rsid w:val="00F10724"/>
    <w:rsid w:val="00F10D64"/>
    <w:rsid w:val="00F11846"/>
    <w:rsid w:val="00F12DBE"/>
    <w:rsid w:val="00F13AF5"/>
    <w:rsid w:val="00F14631"/>
    <w:rsid w:val="00F15017"/>
    <w:rsid w:val="00F15DC4"/>
    <w:rsid w:val="00F2024D"/>
    <w:rsid w:val="00F24782"/>
    <w:rsid w:val="00F24AEB"/>
    <w:rsid w:val="00F25778"/>
    <w:rsid w:val="00F27D97"/>
    <w:rsid w:val="00F316D9"/>
    <w:rsid w:val="00F3466C"/>
    <w:rsid w:val="00F35C54"/>
    <w:rsid w:val="00F37D2D"/>
    <w:rsid w:val="00F430BC"/>
    <w:rsid w:val="00F4331A"/>
    <w:rsid w:val="00F43C7D"/>
    <w:rsid w:val="00F462CA"/>
    <w:rsid w:val="00F503F1"/>
    <w:rsid w:val="00F50D27"/>
    <w:rsid w:val="00F53CD2"/>
    <w:rsid w:val="00F54C86"/>
    <w:rsid w:val="00F57F9F"/>
    <w:rsid w:val="00F61221"/>
    <w:rsid w:val="00F61DAB"/>
    <w:rsid w:val="00F63B61"/>
    <w:rsid w:val="00F63C45"/>
    <w:rsid w:val="00F65472"/>
    <w:rsid w:val="00F70950"/>
    <w:rsid w:val="00F709FA"/>
    <w:rsid w:val="00F70DD8"/>
    <w:rsid w:val="00F71567"/>
    <w:rsid w:val="00F71D08"/>
    <w:rsid w:val="00F7257F"/>
    <w:rsid w:val="00F73459"/>
    <w:rsid w:val="00F74808"/>
    <w:rsid w:val="00F749E6"/>
    <w:rsid w:val="00F80B6C"/>
    <w:rsid w:val="00F81732"/>
    <w:rsid w:val="00F81930"/>
    <w:rsid w:val="00F82DA1"/>
    <w:rsid w:val="00F84742"/>
    <w:rsid w:val="00F86D7D"/>
    <w:rsid w:val="00F93723"/>
    <w:rsid w:val="00F95121"/>
    <w:rsid w:val="00F95C7C"/>
    <w:rsid w:val="00FA0EC2"/>
    <w:rsid w:val="00FA217B"/>
    <w:rsid w:val="00FA2533"/>
    <w:rsid w:val="00FA29AD"/>
    <w:rsid w:val="00FA615B"/>
    <w:rsid w:val="00FA640B"/>
    <w:rsid w:val="00FA6BD5"/>
    <w:rsid w:val="00FB3632"/>
    <w:rsid w:val="00FB474D"/>
    <w:rsid w:val="00FB59C9"/>
    <w:rsid w:val="00FC6074"/>
    <w:rsid w:val="00FC6318"/>
    <w:rsid w:val="00FC7237"/>
    <w:rsid w:val="00FD5CCC"/>
    <w:rsid w:val="00FD6D18"/>
    <w:rsid w:val="00FE17F7"/>
    <w:rsid w:val="00FE2394"/>
    <w:rsid w:val="00FE3728"/>
    <w:rsid w:val="00FE4583"/>
    <w:rsid w:val="00FE46A9"/>
    <w:rsid w:val="00FE4B55"/>
    <w:rsid w:val="00FE6538"/>
    <w:rsid w:val="00FE6F14"/>
    <w:rsid w:val="00FF0B5B"/>
    <w:rsid w:val="00FF1079"/>
    <w:rsid w:val="00FF2F24"/>
    <w:rsid w:val="00FF4E43"/>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3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D41"/>
    <w:pPr>
      <w:jc w:val="both"/>
    </w:pPr>
    <w:rPr>
      <w:sz w:val="22"/>
      <w:lang w:bidi="he-IL"/>
    </w:rPr>
  </w:style>
  <w:style w:type="paragraph" w:styleId="Heading1">
    <w:name w:val="heading 1"/>
    <w:basedOn w:val="Normal"/>
    <w:next w:val="Normal"/>
    <w:qFormat/>
    <w:rsid w:val="006411FB"/>
    <w:pPr>
      <w:keepNext/>
      <w:keepLines/>
      <w:tabs>
        <w:tab w:val="left" w:pos="-720"/>
      </w:tabs>
      <w:suppressAutoHyphens/>
      <w:jc w:val="center"/>
      <w:outlineLvl w:val="0"/>
    </w:pPr>
    <w:rPr>
      <w:rFonts w:ascii="Arial" w:hAnsi="Arial"/>
      <w:b/>
      <w:sz w:val="24"/>
      <w:lang w:bidi="ar-SA"/>
    </w:rPr>
  </w:style>
  <w:style w:type="paragraph" w:styleId="Heading2">
    <w:name w:val="heading 2"/>
    <w:basedOn w:val="Normal"/>
    <w:next w:val="Normal"/>
    <w:qFormat/>
    <w:rsid w:val="006411FB"/>
    <w:pPr>
      <w:keepNext/>
      <w:keepLines/>
      <w:tabs>
        <w:tab w:val="left" w:pos="-720"/>
      </w:tabs>
      <w:suppressAutoHyphens/>
      <w:jc w:val="left"/>
      <w:outlineLvl w:val="1"/>
    </w:pPr>
    <w:rPr>
      <w:rFonts w:ascii="Arial" w:hAnsi="Arial"/>
      <w:b/>
      <w:sz w:val="24"/>
      <w:lang w:bidi="ar-SA"/>
    </w:rPr>
  </w:style>
  <w:style w:type="paragraph" w:styleId="Heading3">
    <w:name w:val="heading 3"/>
    <w:basedOn w:val="Normal"/>
    <w:next w:val="Normal"/>
    <w:qFormat/>
    <w:rsid w:val="006411FB"/>
    <w:pPr>
      <w:keepNext/>
      <w:keepLines/>
      <w:tabs>
        <w:tab w:val="left" w:pos="-720"/>
      </w:tabs>
      <w:suppressAutoHyphens/>
      <w:jc w:val="left"/>
      <w:outlineLvl w:val="2"/>
    </w:pPr>
    <w:rPr>
      <w:b/>
      <w:sz w:val="20"/>
      <w:lang w:bidi="ar-SA"/>
    </w:rPr>
  </w:style>
  <w:style w:type="paragraph" w:styleId="Heading4">
    <w:name w:val="heading 4"/>
    <w:basedOn w:val="Normal"/>
    <w:next w:val="Normal"/>
    <w:qFormat/>
    <w:rsid w:val="006411FB"/>
    <w:pPr>
      <w:keepNext/>
      <w:keepLines/>
      <w:tabs>
        <w:tab w:val="left" w:pos="-720"/>
      </w:tabs>
      <w:suppressAutoHyphens/>
      <w:jc w:val="left"/>
      <w:outlineLvl w:val="3"/>
    </w:pPr>
    <w:rPr>
      <w:sz w:val="20"/>
      <w:u w:val="single"/>
      <w:lang w:bidi="ar-SA"/>
    </w:rPr>
  </w:style>
  <w:style w:type="paragraph" w:styleId="Heading5">
    <w:name w:val="heading 5"/>
    <w:basedOn w:val="Normal"/>
    <w:next w:val="Normal"/>
    <w:qFormat/>
    <w:rsid w:val="006411FB"/>
    <w:pPr>
      <w:tabs>
        <w:tab w:val="left" w:pos="-720"/>
      </w:tabs>
      <w:suppressAutoHyphens/>
      <w:jc w:val="left"/>
      <w:outlineLvl w:val="4"/>
    </w:pPr>
    <w:rPr>
      <w:i/>
      <w:sz w:val="20"/>
      <w:lang w:bidi="ar-SA"/>
    </w:rPr>
  </w:style>
  <w:style w:type="paragraph" w:styleId="Heading6">
    <w:name w:val="heading 6"/>
    <w:basedOn w:val="Normal"/>
    <w:next w:val="Normal"/>
    <w:qFormat/>
    <w:rsid w:val="006411FB"/>
    <w:pPr>
      <w:keepNext/>
      <w:keepLines/>
      <w:tabs>
        <w:tab w:val="left" w:pos="-720"/>
      </w:tabs>
      <w:suppressAutoHyphens/>
      <w:jc w:val="left"/>
      <w:outlineLvl w:val="5"/>
    </w:pPr>
    <w:rPr>
      <w:i/>
      <w:sz w:val="20"/>
      <w:lang w:bidi="ar-SA"/>
    </w:rPr>
  </w:style>
  <w:style w:type="paragraph" w:styleId="Heading7">
    <w:name w:val="heading 7"/>
    <w:basedOn w:val="Normal"/>
    <w:next w:val="Normal"/>
    <w:qFormat/>
    <w:rsid w:val="006411FB"/>
    <w:pPr>
      <w:tabs>
        <w:tab w:val="left" w:pos="-720"/>
      </w:tabs>
      <w:suppressAutoHyphens/>
      <w:jc w:val="left"/>
      <w:outlineLvl w:val="6"/>
    </w:pPr>
    <w:rPr>
      <w:rFonts w:ascii="Arial" w:hAnsi="Arial"/>
      <w:sz w:val="20"/>
      <w:lang w:bidi="ar-SA"/>
    </w:rPr>
  </w:style>
  <w:style w:type="paragraph" w:styleId="Heading8">
    <w:name w:val="heading 8"/>
    <w:basedOn w:val="Normal"/>
    <w:next w:val="Normal"/>
    <w:qFormat/>
    <w:rsid w:val="006411FB"/>
    <w:pPr>
      <w:tabs>
        <w:tab w:val="left" w:pos="-720"/>
      </w:tabs>
      <w:suppressAutoHyphens/>
      <w:jc w:val="left"/>
      <w:outlineLvl w:val="7"/>
    </w:pPr>
    <w:rPr>
      <w:rFonts w:ascii="Arial" w:hAnsi="Arial"/>
      <w:i/>
      <w:sz w:val="20"/>
      <w:lang w:bidi="ar-SA"/>
    </w:rPr>
  </w:style>
  <w:style w:type="paragraph" w:styleId="Heading9">
    <w:name w:val="heading 9"/>
    <w:basedOn w:val="Normal"/>
    <w:next w:val="Normal"/>
    <w:qFormat/>
    <w:rsid w:val="006411FB"/>
    <w:pPr>
      <w:tabs>
        <w:tab w:val="left" w:pos="-720"/>
      </w:tabs>
      <w:suppressAutoHyphens/>
      <w:jc w:val="left"/>
      <w:outlineLvl w:val="8"/>
    </w:pPr>
    <w:rPr>
      <w:rFonts w:ascii="Arial" w:hAnsi="Arial"/>
      <w:i/>
      <w:sz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6411FB"/>
    <w:pPr>
      <w:numPr>
        <w:numId w:val="3"/>
      </w:numPr>
      <w:jc w:val="left"/>
    </w:pPr>
    <w:rPr>
      <w:sz w:val="20"/>
      <w:lang w:bidi="ar-SA"/>
    </w:rPr>
  </w:style>
  <w:style w:type="paragraph" w:styleId="FootnoteText">
    <w:name w:val="footnote text"/>
    <w:basedOn w:val="Normal"/>
    <w:link w:val="FootnoteTextChar"/>
    <w:uiPriority w:val="99"/>
    <w:semiHidden/>
    <w:rsid w:val="006411FB"/>
    <w:pPr>
      <w:jc w:val="left"/>
    </w:pPr>
    <w:rPr>
      <w:sz w:val="24"/>
      <w:lang w:bidi="ar-SA"/>
    </w:rPr>
  </w:style>
  <w:style w:type="character" w:styleId="FootnoteReference">
    <w:name w:val="footnote reference"/>
    <w:uiPriority w:val="99"/>
    <w:semiHidden/>
    <w:rsid w:val="006411FB"/>
    <w:rPr>
      <w:vertAlign w:val="superscript"/>
    </w:rPr>
  </w:style>
  <w:style w:type="character" w:styleId="PageNumber">
    <w:name w:val="page number"/>
    <w:rsid w:val="006411FB"/>
    <w:rPr>
      <w:rFonts w:ascii="Times New Roman" w:hAnsi="Times New Roman"/>
      <w:noProof w:val="0"/>
      <w:sz w:val="20"/>
      <w:lang w:val="en-US"/>
    </w:rPr>
  </w:style>
  <w:style w:type="paragraph" w:styleId="ListNumber">
    <w:name w:val="List Number"/>
    <w:basedOn w:val="Normal"/>
    <w:rsid w:val="006411FB"/>
    <w:pPr>
      <w:tabs>
        <w:tab w:val="left" w:pos="-720"/>
      </w:tabs>
      <w:suppressAutoHyphens/>
      <w:jc w:val="left"/>
    </w:pPr>
    <w:rPr>
      <w:sz w:val="20"/>
      <w:lang w:bidi="ar-SA"/>
    </w:rPr>
  </w:style>
  <w:style w:type="paragraph" w:styleId="Footer">
    <w:name w:val="footer"/>
    <w:basedOn w:val="Normal"/>
    <w:link w:val="FooterChar"/>
    <w:rsid w:val="006411FB"/>
    <w:pPr>
      <w:tabs>
        <w:tab w:val="left" w:pos="0"/>
        <w:tab w:val="center" w:pos="4320"/>
        <w:tab w:val="right" w:pos="8640"/>
      </w:tabs>
      <w:suppressAutoHyphens/>
      <w:jc w:val="left"/>
    </w:pPr>
    <w:rPr>
      <w:sz w:val="20"/>
      <w:lang w:bidi="ar-SA"/>
    </w:rPr>
  </w:style>
  <w:style w:type="paragraph" w:styleId="Header">
    <w:name w:val="header"/>
    <w:basedOn w:val="Normal"/>
    <w:link w:val="HeaderChar"/>
    <w:uiPriority w:val="99"/>
    <w:rsid w:val="006411FB"/>
    <w:pPr>
      <w:jc w:val="left"/>
    </w:pPr>
    <w:rPr>
      <w:sz w:val="24"/>
      <w:lang w:val="x-none" w:eastAsia="x-none" w:bidi="ar-SA"/>
    </w:rPr>
  </w:style>
  <w:style w:type="paragraph" w:styleId="BodyTextIndent">
    <w:name w:val="Body Text Indent"/>
    <w:basedOn w:val="Normal"/>
    <w:rsid w:val="006411FB"/>
    <w:pPr>
      <w:suppressAutoHyphens/>
      <w:ind w:left="2160" w:hanging="720"/>
      <w:jc w:val="left"/>
    </w:pPr>
    <w:rPr>
      <w:sz w:val="20"/>
      <w:lang w:bidi="ar-SA"/>
    </w:rPr>
  </w:style>
  <w:style w:type="paragraph" w:styleId="BodyTextIndent2">
    <w:name w:val="Body Text Indent 2"/>
    <w:basedOn w:val="Normal"/>
    <w:rsid w:val="006411FB"/>
    <w:pPr>
      <w:suppressAutoHyphens/>
      <w:ind w:left="720"/>
      <w:jc w:val="left"/>
    </w:pPr>
    <w:rPr>
      <w:sz w:val="20"/>
      <w:lang w:bidi="ar-SA"/>
    </w:rPr>
  </w:style>
  <w:style w:type="character" w:customStyle="1" w:styleId="DeltaViewDeletion">
    <w:name w:val="DeltaView Deletion"/>
    <w:uiPriority w:val="99"/>
    <w:rsid w:val="006411FB"/>
    <w:rPr>
      <w:strike/>
      <w:color w:val="FF0000"/>
      <w:spacing w:val="0"/>
    </w:rPr>
  </w:style>
  <w:style w:type="character" w:customStyle="1" w:styleId="DeltaViewInsertion">
    <w:name w:val="DeltaView Insertion"/>
    <w:uiPriority w:val="99"/>
    <w:rsid w:val="006411FB"/>
    <w:rPr>
      <w:color w:val="0000FF"/>
      <w:spacing w:val="0"/>
      <w:u w:val="double"/>
    </w:rPr>
  </w:style>
  <w:style w:type="paragraph" w:styleId="BalloonText">
    <w:name w:val="Balloon Text"/>
    <w:basedOn w:val="Normal"/>
    <w:semiHidden/>
    <w:rsid w:val="006411FB"/>
    <w:rPr>
      <w:rFonts w:ascii="Tahoma" w:hAnsi="Tahoma" w:cs="Tahoma"/>
      <w:sz w:val="16"/>
      <w:szCs w:val="16"/>
    </w:rPr>
  </w:style>
  <w:style w:type="paragraph" w:styleId="BodyText">
    <w:name w:val="Body Text"/>
    <w:basedOn w:val="Normal"/>
    <w:link w:val="BodyTextChar"/>
    <w:rsid w:val="00137588"/>
    <w:pPr>
      <w:spacing w:after="120"/>
      <w:jc w:val="left"/>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044147"/>
    <w:rPr>
      <w:sz w:val="16"/>
      <w:szCs w:val="16"/>
    </w:rPr>
  </w:style>
  <w:style w:type="paragraph" w:styleId="CommentText">
    <w:name w:val="annotation text"/>
    <w:basedOn w:val="Normal"/>
    <w:link w:val="CommentTextChar"/>
    <w:uiPriority w:val="99"/>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 w:val="20"/>
      <w:szCs w:val="22"/>
      <w:lang w:bidi="ar-SA"/>
    </w:rPr>
  </w:style>
  <w:style w:type="paragraph" w:customStyle="1" w:styleId="ktyBodyText">
    <w:name w:val="ktyBody Text"/>
    <w:basedOn w:val="Normal"/>
    <w:link w:val="ktyBodyTextChar"/>
    <w:rsid w:val="00AF3F0A"/>
    <w:pPr>
      <w:jc w:val="left"/>
    </w:pPr>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deltaviewdeletion0">
    <w:name w:val="deltaviewdeletion"/>
    <w:rsid w:val="00D766B9"/>
  </w:style>
  <w:style w:type="character" w:customStyle="1" w:styleId="deltaviewinsertion0">
    <w:name w:val="deltaviewinsertion"/>
    <w:rsid w:val="00D766B9"/>
  </w:style>
  <w:style w:type="character" w:customStyle="1" w:styleId="HeaderChar">
    <w:name w:val="Header Char"/>
    <w:link w:val="Header"/>
    <w:uiPriority w:val="99"/>
    <w:rsid w:val="0072711A"/>
    <w:rPr>
      <w:sz w:val="24"/>
    </w:rPr>
  </w:style>
  <w:style w:type="character" w:customStyle="1" w:styleId="FooterChar">
    <w:name w:val="Footer Char"/>
    <w:link w:val="Footer"/>
    <w:rsid w:val="00CB064D"/>
  </w:style>
  <w:style w:type="character" w:styleId="Hyperlink">
    <w:name w:val="Hyperlink"/>
    <w:basedOn w:val="DefaultParagraphFont"/>
    <w:uiPriority w:val="99"/>
    <w:unhideWhenUsed/>
    <w:rsid w:val="007B78DC"/>
    <w:rPr>
      <w:color w:val="0563C1"/>
      <w:u w:val="single"/>
    </w:rPr>
  </w:style>
  <w:style w:type="paragraph" w:styleId="ListParagraph">
    <w:name w:val="List Paragraph"/>
    <w:basedOn w:val="Normal"/>
    <w:uiPriority w:val="34"/>
    <w:qFormat/>
    <w:rsid w:val="0054430F"/>
    <w:pPr>
      <w:ind w:left="720"/>
      <w:jc w:val="left"/>
    </w:pPr>
    <w:rPr>
      <w:rFonts w:ascii="Calibri" w:eastAsiaTheme="minorHAnsi" w:hAnsi="Calibri"/>
      <w:szCs w:val="22"/>
      <w:lang w:bidi="ar-SA"/>
    </w:rPr>
  </w:style>
  <w:style w:type="character" w:styleId="FollowedHyperlink">
    <w:name w:val="FollowedHyperlink"/>
    <w:basedOn w:val="DefaultParagraphFont"/>
    <w:rsid w:val="00CB1526"/>
    <w:rPr>
      <w:color w:val="954F72" w:themeColor="followedHyperlink"/>
      <w:u w:val="single"/>
    </w:rPr>
  </w:style>
  <w:style w:type="character" w:styleId="UnresolvedMention">
    <w:name w:val="Unresolved Mention"/>
    <w:basedOn w:val="DefaultParagraphFont"/>
    <w:uiPriority w:val="99"/>
    <w:semiHidden/>
    <w:unhideWhenUsed/>
    <w:rsid w:val="003A458C"/>
    <w:rPr>
      <w:color w:val="605E5C"/>
      <w:shd w:val="clear" w:color="auto" w:fill="E1DFDD"/>
    </w:rPr>
  </w:style>
  <w:style w:type="paragraph" w:customStyle="1" w:styleId="BodyText1">
    <w:name w:val="Body Text 1"/>
    <w:basedOn w:val="Normal"/>
    <w:link w:val="BodyText1Char"/>
    <w:autoRedefine/>
    <w:qFormat/>
    <w:rsid w:val="00C0412F"/>
    <w:pPr>
      <w:spacing w:after="240"/>
      <w:ind w:firstLine="720"/>
    </w:pPr>
    <w:rPr>
      <w:rFonts w:eastAsiaTheme="minorHAnsi" w:cstheme="minorBidi"/>
      <w:sz w:val="24"/>
      <w:szCs w:val="22"/>
      <w:lang w:bidi="ar-SA"/>
    </w:rPr>
  </w:style>
  <w:style w:type="character" w:customStyle="1" w:styleId="BodyText1Char">
    <w:name w:val="Body Text 1 Char"/>
    <w:basedOn w:val="DefaultParagraphFont"/>
    <w:link w:val="BodyText1"/>
    <w:rsid w:val="00C0412F"/>
    <w:rPr>
      <w:rFonts w:eastAsiaTheme="minorHAnsi" w:cstheme="minorBidi"/>
      <w:sz w:val="24"/>
      <w:szCs w:val="22"/>
    </w:rPr>
  </w:style>
  <w:style w:type="paragraph" w:styleId="Revision">
    <w:name w:val="Revision"/>
    <w:hidden/>
    <w:uiPriority w:val="99"/>
    <w:semiHidden/>
    <w:rsid w:val="00BA20CE"/>
    <w:rPr>
      <w:sz w:val="22"/>
      <w:lang w:bidi="he-IL"/>
    </w:rPr>
  </w:style>
  <w:style w:type="character" w:customStyle="1" w:styleId="FootnoteTextChar">
    <w:name w:val="Footnote Text Char"/>
    <w:basedOn w:val="DefaultParagraphFont"/>
    <w:link w:val="FootnoteText"/>
    <w:uiPriority w:val="99"/>
    <w:semiHidden/>
    <w:rsid w:val="00BA20CE"/>
    <w:rPr>
      <w:sz w:val="24"/>
    </w:rPr>
  </w:style>
  <w:style w:type="paragraph" w:customStyle="1" w:styleId="Default">
    <w:name w:val="Default"/>
    <w:rsid w:val="00DD338F"/>
    <w:pPr>
      <w:autoSpaceDE w:val="0"/>
      <w:autoSpaceDN w:val="0"/>
      <w:adjustRightInd w:val="0"/>
    </w:pPr>
    <w:rPr>
      <w:rFonts w:ascii="Source Sans Pro" w:hAnsi="Source Sans Pro" w:cs="Source Sans Pro"/>
      <w:color w:val="000000"/>
      <w:sz w:val="24"/>
      <w:szCs w:val="24"/>
    </w:rPr>
  </w:style>
  <w:style w:type="character" w:customStyle="1" w:styleId="CommentTextChar">
    <w:name w:val="Comment Text Char"/>
    <w:basedOn w:val="DefaultParagraphFont"/>
    <w:link w:val="CommentText"/>
    <w:uiPriority w:val="99"/>
    <w:rsid w:val="0026682D"/>
    <w:rPr>
      <w:rFonts w:ascii="Helvetica" w:hAnsi="Helvetica"/>
      <w:b/>
      <w:sz w:val="22"/>
      <w:lang w:bidi="he-IL"/>
    </w:rPr>
  </w:style>
  <w:style w:type="paragraph" w:styleId="BodyText2">
    <w:name w:val="Body Text 2"/>
    <w:basedOn w:val="Normal"/>
    <w:link w:val="BodyText2Char"/>
    <w:semiHidden/>
    <w:unhideWhenUsed/>
    <w:rsid w:val="00A5523D"/>
    <w:pPr>
      <w:spacing w:after="120" w:line="480" w:lineRule="auto"/>
    </w:pPr>
  </w:style>
  <w:style w:type="character" w:customStyle="1" w:styleId="BodyText2Char">
    <w:name w:val="Body Text 2 Char"/>
    <w:basedOn w:val="DefaultParagraphFont"/>
    <w:link w:val="BodyText2"/>
    <w:semiHidden/>
    <w:rsid w:val="00A5523D"/>
    <w:rPr>
      <w:sz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75826170">
      <w:bodyDiv w:val="1"/>
      <w:marLeft w:val="0"/>
      <w:marRight w:val="0"/>
      <w:marTop w:val="0"/>
      <w:marBottom w:val="0"/>
      <w:divBdr>
        <w:top w:val="none" w:sz="0" w:space="0" w:color="auto"/>
        <w:left w:val="none" w:sz="0" w:space="0" w:color="auto"/>
        <w:bottom w:val="none" w:sz="0" w:space="0" w:color="auto"/>
        <w:right w:val="none" w:sz="0" w:space="0" w:color="auto"/>
      </w:divBdr>
    </w:div>
    <w:div w:id="89007989">
      <w:bodyDiv w:val="1"/>
      <w:marLeft w:val="0"/>
      <w:marRight w:val="0"/>
      <w:marTop w:val="0"/>
      <w:marBottom w:val="0"/>
      <w:divBdr>
        <w:top w:val="none" w:sz="0" w:space="0" w:color="auto"/>
        <w:left w:val="none" w:sz="0" w:space="0" w:color="auto"/>
        <w:bottom w:val="none" w:sz="0" w:space="0" w:color="auto"/>
        <w:right w:val="none" w:sz="0" w:space="0" w:color="auto"/>
      </w:divBdr>
    </w:div>
    <w:div w:id="130369604">
      <w:bodyDiv w:val="1"/>
      <w:marLeft w:val="0"/>
      <w:marRight w:val="0"/>
      <w:marTop w:val="0"/>
      <w:marBottom w:val="0"/>
      <w:divBdr>
        <w:top w:val="none" w:sz="0" w:space="0" w:color="auto"/>
        <w:left w:val="none" w:sz="0" w:space="0" w:color="auto"/>
        <w:bottom w:val="none" w:sz="0" w:space="0" w:color="auto"/>
        <w:right w:val="none" w:sz="0" w:space="0" w:color="auto"/>
      </w:divBdr>
    </w:div>
    <w:div w:id="157699522">
      <w:bodyDiv w:val="1"/>
      <w:marLeft w:val="0"/>
      <w:marRight w:val="0"/>
      <w:marTop w:val="0"/>
      <w:marBottom w:val="0"/>
      <w:divBdr>
        <w:top w:val="none" w:sz="0" w:space="0" w:color="auto"/>
        <w:left w:val="none" w:sz="0" w:space="0" w:color="auto"/>
        <w:bottom w:val="none" w:sz="0" w:space="0" w:color="auto"/>
        <w:right w:val="none" w:sz="0" w:space="0" w:color="auto"/>
      </w:divBdr>
    </w:div>
    <w:div w:id="240910655">
      <w:bodyDiv w:val="1"/>
      <w:marLeft w:val="0"/>
      <w:marRight w:val="0"/>
      <w:marTop w:val="0"/>
      <w:marBottom w:val="0"/>
      <w:divBdr>
        <w:top w:val="none" w:sz="0" w:space="0" w:color="auto"/>
        <w:left w:val="none" w:sz="0" w:space="0" w:color="auto"/>
        <w:bottom w:val="none" w:sz="0" w:space="0" w:color="auto"/>
        <w:right w:val="none" w:sz="0" w:space="0" w:color="auto"/>
      </w:divBdr>
    </w:div>
    <w:div w:id="281116569">
      <w:bodyDiv w:val="1"/>
      <w:marLeft w:val="0"/>
      <w:marRight w:val="0"/>
      <w:marTop w:val="0"/>
      <w:marBottom w:val="0"/>
      <w:divBdr>
        <w:top w:val="none" w:sz="0" w:space="0" w:color="auto"/>
        <w:left w:val="none" w:sz="0" w:space="0" w:color="auto"/>
        <w:bottom w:val="none" w:sz="0" w:space="0" w:color="auto"/>
        <w:right w:val="none" w:sz="0" w:space="0" w:color="auto"/>
      </w:divBdr>
    </w:div>
    <w:div w:id="288636390">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726997385">
      <w:bodyDiv w:val="1"/>
      <w:marLeft w:val="0"/>
      <w:marRight w:val="0"/>
      <w:marTop w:val="0"/>
      <w:marBottom w:val="0"/>
      <w:divBdr>
        <w:top w:val="none" w:sz="0" w:space="0" w:color="auto"/>
        <w:left w:val="none" w:sz="0" w:space="0" w:color="auto"/>
        <w:bottom w:val="none" w:sz="0" w:space="0" w:color="auto"/>
        <w:right w:val="none" w:sz="0" w:space="0" w:color="auto"/>
      </w:divBdr>
    </w:div>
    <w:div w:id="729426291">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93389327">
      <w:bodyDiv w:val="1"/>
      <w:marLeft w:val="0"/>
      <w:marRight w:val="0"/>
      <w:marTop w:val="0"/>
      <w:marBottom w:val="0"/>
      <w:divBdr>
        <w:top w:val="none" w:sz="0" w:space="0" w:color="auto"/>
        <w:left w:val="none" w:sz="0" w:space="0" w:color="auto"/>
        <w:bottom w:val="none" w:sz="0" w:space="0" w:color="auto"/>
        <w:right w:val="none" w:sz="0" w:space="0" w:color="auto"/>
      </w:divBdr>
    </w:div>
    <w:div w:id="981040081">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092507293">
      <w:bodyDiv w:val="1"/>
      <w:marLeft w:val="0"/>
      <w:marRight w:val="0"/>
      <w:marTop w:val="0"/>
      <w:marBottom w:val="0"/>
      <w:divBdr>
        <w:top w:val="none" w:sz="0" w:space="0" w:color="auto"/>
        <w:left w:val="none" w:sz="0" w:space="0" w:color="auto"/>
        <w:bottom w:val="none" w:sz="0" w:space="0" w:color="auto"/>
        <w:right w:val="none" w:sz="0" w:space="0" w:color="auto"/>
      </w:divBdr>
    </w:div>
    <w:div w:id="1122068375">
      <w:bodyDiv w:val="1"/>
      <w:marLeft w:val="0"/>
      <w:marRight w:val="0"/>
      <w:marTop w:val="0"/>
      <w:marBottom w:val="0"/>
      <w:divBdr>
        <w:top w:val="none" w:sz="0" w:space="0" w:color="auto"/>
        <w:left w:val="none" w:sz="0" w:space="0" w:color="auto"/>
        <w:bottom w:val="none" w:sz="0" w:space="0" w:color="auto"/>
        <w:right w:val="none" w:sz="0" w:space="0" w:color="auto"/>
      </w:divBdr>
    </w:div>
    <w:div w:id="1134641405">
      <w:bodyDiv w:val="1"/>
      <w:marLeft w:val="0"/>
      <w:marRight w:val="0"/>
      <w:marTop w:val="0"/>
      <w:marBottom w:val="0"/>
      <w:divBdr>
        <w:top w:val="none" w:sz="0" w:space="0" w:color="auto"/>
        <w:left w:val="none" w:sz="0" w:space="0" w:color="auto"/>
        <w:bottom w:val="none" w:sz="0" w:space="0" w:color="auto"/>
        <w:right w:val="none" w:sz="0" w:space="0" w:color="auto"/>
      </w:divBdr>
    </w:div>
    <w:div w:id="1140226797">
      <w:bodyDiv w:val="1"/>
      <w:marLeft w:val="0"/>
      <w:marRight w:val="0"/>
      <w:marTop w:val="0"/>
      <w:marBottom w:val="0"/>
      <w:divBdr>
        <w:top w:val="none" w:sz="0" w:space="0" w:color="auto"/>
        <w:left w:val="none" w:sz="0" w:space="0" w:color="auto"/>
        <w:bottom w:val="none" w:sz="0" w:space="0" w:color="auto"/>
        <w:right w:val="none" w:sz="0" w:space="0" w:color="auto"/>
      </w:divBdr>
    </w:div>
    <w:div w:id="1182670219">
      <w:bodyDiv w:val="1"/>
      <w:marLeft w:val="0"/>
      <w:marRight w:val="0"/>
      <w:marTop w:val="0"/>
      <w:marBottom w:val="0"/>
      <w:divBdr>
        <w:top w:val="none" w:sz="0" w:space="0" w:color="auto"/>
        <w:left w:val="none" w:sz="0" w:space="0" w:color="auto"/>
        <w:bottom w:val="none" w:sz="0" w:space="0" w:color="auto"/>
        <w:right w:val="none" w:sz="0" w:space="0" w:color="auto"/>
      </w:divBdr>
    </w:div>
    <w:div w:id="1249537861">
      <w:bodyDiv w:val="1"/>
      <w:marLeft w:val="0"/>
      <w:marRight w:val="0"/>
      <w:marTop w:val="0"/>
      <w:marBottom w:val="0"/>
      <w:divBdr>
        <w:top w:val="none" w:sz="0" w:space="0" w:color="auto"/>
        <w:left w:val="none" w:sz="0" w:space="0" w:color="auto"/>
        <w:bottom w:val="none" w:sz="0" w:space="0" w:color="auto"/>
        <w:right w:val="none" w:sz="0" w:space="0" w:color="auto"/>
      </w:divBdr>
    </w:div>
    <w:div w:id="1263414008">
      <w:bodyDiv w:val="1"/>
      <w:marLeft w:val="0"/>
      <w:marRight w:val="0"/>
      <w:marTop w:val="0"/>
      <w:marBottom w:val="0"/>
      <w:divBdr>
        <w:top w:val="none" w:sz="0" w:space="0" w:color="auto"/>
        <w:left w:val="none" w:sz="0" w:space="0" w:color="auto"/>
        <w:bottom w:val="none" w:sz="0" w:space="0" w:color="auto"/>
        <w:right w:val="none" w:sz="0" w:space="0" w:color="auto"/>
      </w:divBdr>
    </w:div>
    <w:div w:id="1367218218">
      <w:bodyDiv w:val="1"/>
      <w:marLeft w:val="0"/>
      <w:marRight w:val="0"/>
      <w:marTop w:val="0"/>
      <w:marBottom w:val="0"/>
      <w:divBdr>
        <w:top w:val="none" w:sz="0" w:space="0" w:color="auto"/>
        <w:left w:val="none" w:sz="0" w:space="0" w:color="auto"/>
        <w:bottom w:val="none" w:sz="0" w:space="0" w:color="auto"/>
        <w:right w:val="none" w:sz="0" w:space="0" w:color="auto"/>
      </w:divBdr>
    </w:div>
    <w:div w:id="1382557453">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430855236">
      <w:bodyDiv w:val="1"/>
      <w:marLeft w:val="0"/>
      <w:marRight w:val="0"/>
      <w:marTop w:val="0"/>
      <w:marBottom w:val="0"/>
      <w:divBdr>
        <w:top w:val="none" w:sz="0" w:space="0" w:color="auto"/>
        <w:left w:val="none" w:sz="0" w:space="0" w:color="auto"/>
        <w:bottom w:val="none" w:sz="0" w:space="0" w:color="auto"/>
        <w:right w:val="none" w:sz="0" w:space="0" w:color="auto"/>
      </w:divBdr>
    </w:div>
    <w:div w:id="1570991945">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40915569">
      <w:bodyDiv w:val="1"/>
      <w:marLeft w:val="0"/>
      <w:marRight w:val="0"/>
      <w:marTop w:val="0"/>
      <w:marBottom w:val="0"/>
      <w:divBdr>
        <w:top w:val="none" w:sz="0" w:space="0" w:color="auto"/>
        <w:left w:val="none" w:sz="0" w:space="0" w:color="auto"/>
        <w:bottom w:val="none" w:sz="0" w:space="0" w:color="auto"/>
        <w:right w:val="none" w:sz="0" w:space="0" w:color="auto"/>
      </w:divBdr>
    </w:div>
    <w:div w:id="1719433061">
      <w:bodyDiv w:val="1"/>
      <w:marLeft w:val="0"/>
      <w:marRight w:val="0"/>
      <w:marTop w:val="0"/>
      <w:marBottom w:val="0"/>
      <w:divBdr>
        <w:top w:val="none" w:sz="0" w:space="0" w:color="auto"/>
        <w:left w:val="none" w:sz="0" w:space="0" w:color="auto"/>
        <w:bottom w:val="none" w:sz="0" w:space="0" w:color="auto"/>
        <w:right w:val="none" w:sz="0" w:space="0" w:color="auto"/>
      </w:divBdr>
    </w:div>
    <w:div w:id="1727683607">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94784416">
      <w:bodyDiv w:val="1"/>
      <w:marLeft w:val="0"/>
      <w:marRight w:val="0"/>
      <w:marTop w:val="0"/>
      <w:marBottom w:val="0"/>
      <w:divBdr>
        <w:top w:val="none" w:sz="0" w:space="0" w:color="auto"/>
        <w:left w:val="none" w:sz="0" w:space="0" w:color="auto"/>
        <w:bottom w:val="none" w:sz="0" w:space="0" w:color="auto"/>
        <w:right w:val="none" w:sz="0" w:space="0" w:color="auto"/>
      </w:divBdr>
    </w:div>
    <w:div w:id="1838959658">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 w:id="2090420636">
      <w:bodyDiv w:val="1"/>
      <w:marLeft w:val="0"/>
      <w:marRight w:val="0"/>
      <w:marTop w:val="0"/>
      <w:marBottom w:val="0"/>
      <w:divBdr>
        <w:top w:val="none" w:sz="0" w:space="0" w:color="auto"/>
        <w:left w:val="none" w:sz="0" w:space="0" w:color="auto"/>
        <w:bottom w:val="none" w:sz="0" w:space="0" w:color="auto"/>
        <w:right w:val="none" w:sz="0" w:space="0" w:color="auto"/>
      </w:divBdr>
    </w:div>
    <w:div w:id="2092383313">
      <w:bodyDiv w:val="1"/>
      <w:marLeft w:val="0"/>
      <w:marRight w:val="0"/>
      <w:marTop w:val="0"/>
      <w:marBottom w:val="0"/>
      <w:divBdr>
        <w:top w:val="none" w:sz="0" w:space="0" w:color="auto"/>
        <w:left w:val="none" w:sz="0" w:space="0" w:color="auto"/>
        <w:bottom w:val="none" w:sz="0" w:space="0" w:color="auto"/>
        <w:right w:val="none" w:sz="0" w:space="0" w:color="auto"/>
      </w:divBdr>
    </w:div>
    <w:div w:id="211408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6853</Words>
  <Characters>39068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6101.FR</vt:lpstr>
    </vt:vector>
  </TitlesOfParts>
  <Company/>
  <LinksUpToDate>false</LinksUpToDate>
  <CharactersWithSpaces>45830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6101.FR</dc:title>
  <dc:subject>Schedule 1 to Multifamily Loan and Security Agreement - Definitions Schedule (Interest Rate Type - Fixed Rate)</dc:subject>
  <dc:creator/>
  <cp:lastModifiedBy/>
  <cp:revision>1</cp:revision>
  <dcterms:created xsi:type="dcterms:W3CDTF">2026-05-14T19:22:00Z</dcterms:created>
  <dcterms:modified xsi:type="dcterms:W3CDTF">2026-05-14T19:22:00Z</dcterms:modified>
</cp:coreProperties>
</file>