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95EBA" w14:textId="77777777" w:rsidR="00AA4AE8" w:rsidRDefault="00D30D6F" w:rsidP="00B01F07">
      <w:pPr>
        <w:spacing w:before="240"/>
        <w:jc w:val="both"/>
        <w:rPr>
          <w:rFonts w:cs="Times New Roman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706D1" wp14:editId="6A6B14D7">
                <wp:simplePos x="0" y="0"/>
                <wp:positionH relativeFrom="column">
                  <wp:posOffset>4105275</wp:posOffset>
                </wp:positionH>
                <wp:positionV relativeFrom="paragraph">
                  <wp:posOffset>-307644</wp:posOffset>
                </wp:positionV>
                <wp:extent cx="2797175" cy="398145"/>
                <wp:effectExtent l="0" t="0" r="3175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175" cy="39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6E1740" w14:textId="3077948B" w:rsidR="00055F6D" w:rsidRPr="000D3E5B" w:rsidRDefault="00FD554E" w:rsidP="00055F6D">
                            <w:pPr>
                              <w:rPr>
                                <w:rFonts w:asciiTheme="majorHAnsi" w:hAnsiTheme="majorHAnsi"/>
                                <w:caps/>
                                <w:szCs w:val="20"/>
                              </w:rPr>
                            </w:pPr>
                            <w:r w:rsidRPr="00FD554E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12 Month Notice</w:t>
                            </w:r>
                            <w:r w:rsidR="00283315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TO BORROWER</w:t>
                            </w:r>
                            <w:r w:rsidR="00611685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4F3531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Pr="00FD554E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Marketing Oriented (Choice </w:t>
                            </w:r>
                            <w:r w:rsidR="00394DF8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Refinance </w:t>
                            </w:r>
                            <w:r w:rsidRPr="00FD554E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Loans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706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3.25pt;margin-top:-24.2pt;width:220.2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" fillcolor="white [3201]" stroked="f" strokeweight=".5pt">
                <v:textbox>
                  <w:txbxContent>
                    <w:p w14:paraId="576E1740" w14:textId="3077948B" w:rsidR="00055F6D" w:rsidRPr="000D3E5B" w:rsidRDefault="00FD554E" w:rsidP="00055F6D">
                      <w:pPr>
                        <w:rPr>
                          <w:rFonts w:asciiTheme="majorHAnsi" w:hAnsiTheme="majorHAnsi"/>
                          <w:caps/>
                          <w:szCs w:val="20"/>
                        </w:rPr>
                      </w:pPr>
                      <w:bookmarkStart w:id="1" w:name="_GoBack"/>
                      <w:r w:rsidRPr="00FD554E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12 Month Notice</w:t>
                      </w:r>
                      <w:r w:rsidR="00283315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TO BORROWER</w:t>
                      </w:r>
                      <w:r w:rsidR="00611685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</w:t>
                      </w:r>
                      <w:r w:rsidR="004F3531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–</w:t>
                      </w:r>
                      <w:r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</w:t>
                      </w:r>
                      <w:r w:rsidRPr="00FD554E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Marketing Oriented (Choice </w:t>
                      </w:r>
                      <w:r w:rsidR="00394DF8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Refinance </w:t>
                      </w:r>
                      <w:r w:rsidRPr="00FD554E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Loans</w:t>
                      </w:r>
                      <w:r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98C83D6" w14:textId="26AB8D53" w:rsidR="00D30D6F" w:rsidRPr="009F674A" w:rsidRDefault="00D30D6F" w:rsidP="00B01F07">
      <w:pPr>
        <w:spacing w:before="240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9F674A">
        <w:rPr>
          <w:rFonts w:cs="Times New Roman"/>
          <w:b/>
          <w:i/>
          <w:sz w:val="24"/>
          <w:szCs w:val="24"/>
        </w:rPr>
        <w:t xml:space="preserve">Each Lender should consider tailoring this letter to special situations, such as a Borrower with multiple Fannie Mae </w:t>
      </w:r>
      <w:r w:rsidR="00573D24" w:rsidRPr="006827D4">
        <w:rPr>
          <w:rFonts w:cs="Times New Roman"/>
          <w:b/>
          <w:i/>
          <w:sz w:val="24"/>
          <w:szCs w:val="24"/>
        </w:rPr>
        <w:t>Mortgage</w:t>
      </w:r>
      <w:r w:rsidR="00573D24">
        <w:rPr>
          <w:rFonts w:cs="Times New Roman"/>
          <w:b/>
          <w:i/>
          <w:sz w:val="24"/>
          <w:szCs w:val="24"/>
        </w:rPr>
        <w:t xml:space="preserve"> L</w:t>
      </w:r>
      <w:r w:rsidRPr="009F674A">
        <w:rPr>
          <w:rFonts w:cs="Times New Roman"/>
          <w:b/>
          <w:i/>
          <w:sz w:val="24"/>
          <w:szCs w:val="24"/>
        </w:rPr>
        <w:t>oans.</w:t>
      </w:r>
    </w:p>
    <w:p w14:paraId="0EAA6211" w14:textId="77777777" w:rsidR="00D30D6F" w:rsidRPr="00B44357" w:rsidRDefault="00D30D6F" w:rsidP="002D52C7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3980D7EE" w14:textId="77777777" w:rsidR="00D30D6F" w:rsidRPr="00B44357" w:rsidRDefault="00D30D6F" w:rsidP="002D52C7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44357">
        <w:rPr>
          <w:rFonts w:ascii="Times New Roman" w:hAnsi="Times New Roman" w:cs="Times New Roman"/>
          <w:sz w:val="24"/>
          <w:szCs w:val="24"/>
        </w:rPr>
        <w:t>[Date]</w:t>
      </w:r>
    </w:p>
    <w:p w14:paraId="1EE89051" w14:textId="77777777" w:rsidR="00D30D6F" w:rsidRPr="00B44357" w:rsidRDefault="00D30D6F" w:rsidP="002D52C7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5AF53882" w14:textId="77777777" w:rsidR="00D30D6F" w:rsidRPr="00B44357" w:rsidRDefault="00D30D6F" w:rsidP="002D52C7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44357">
        <w:rPr>
          <w:rFonts w:ascii="Times New Roman" w:hAnsi="Times New Roman" w:cs="Times New Roman"/>
          <w:sz w:val="24"/>
          <w:szCs w:val="24"/>
        </w:rPr>
        <w:t>[Address]</w:t>
      </w:r>
    </w:p>
    <w:p w14:paraId="0C85BF34" w14:textId="5BF07BAA" w:rsidR="00D30D6F" w:rsidRDefault="00D30D6F" w:rsidP="002D52C7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33C50705" w14:textId="77777777" w:rsidR="002D52C7" w:rsidRPr="00B44357" w:rsidRDefault="002D52C7" w:rsidP="002D52C7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0204D78E" w14:textId="77777777" w:rsidR="00D30D6F" w:rsidRPr="00B44357" w:rsidRDefault="00D30D6F" w:rsidP="002D52C7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44357">
        <w:rPr>
          <w:rFonts w:ascii="Times New Roman" w:hAnsi="Times New Roman" w:cs="Times New Roman"/>
          <w:sz w:val="24"/>
          <w:szCs w:val="24"/>
        </w:rPr>
        <w:t>Dear [Borrower]:</w:t>
      </w:r>
    </w:p>
    <w:p w14:paraId="0ECE15C4" w14:textId="77777777" w:rsidR="00D30D6F" w:rsidRPr="00B44357" w:rsidRDefault="00D30D6F" w:rsidP="002D52C7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1325B602" w14:textId="58762F57" w:rsidR="00D30D6F" w:rsidRPr="00B44357" w:rsidRDefault="00D30D6F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="00573D24">
        <w:rPr>
          <w:rFonts w:ascii="Times New Roman" w:hAnsi="Times New Roman" w:cs="Times New Roman"/>
          <w:spacing w:val="-3"/>
          <w:sz w:val="24"/>
          <w:szCs w:val="24"/>
        </w:rPr>
        <w:t>Mortgage L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oan </w:t>
      </w:r>
      <w:r w:rsidR="00573D24">
        <w:rPr>
          <w:rFonts w:ascii="Times New Roman" w:hAnsi="Times New Roman" w:cs="Times New Roman"/>
          <w:spacing w:val="-3"/>
          <w:sz w:val="24"/>
          <w:szCs w:val="24"/>
        </w:rPr>
        <w:t xml:space="preserve">secured by 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[Property name] will mature on [insert </w:t>
      </w:r>
      <w:r w:rsidR="00A11EBB">
        <w:rPr>
          <w:rFonts w:ascii="Times New Roman" w:hAnsi="Times New Roman" w:cs="Times New Roman"/>
          <w:spacing w:val="-3"/>
          <w:sz w:val="24"/>
          <w:szCs w:val="24"/>
        </w:rPr>
        <w:t xml:space="preserve">Mortgage Loan </w:t>
      </w:r>
      <w:r w:rsidR="00A11EBB"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Maturity </w:t>
      </w:r>
      <w:r w:rsidR="00A11EBB">
        <w:rPr>
          <w:rFonts w:ascii="Times New Roman" w:hAnsi="Times New Roman" w:cs="Times New Roman"/>
          <w:spacing w:val="-3"/>
          <w:sz w:val="24"/>
          <w:szCs w:val="24"/>
        </w:rPr>
        <w:t>Date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>]</w:t>
      </w:r>
      <w:r w:rsidR="00573D24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 so we know refinancing is clearly a concern to you.  With all the options to consider, plus all the application paperwork </w:t>
      </w:r>
      <w:r w:rsidR="007C0F51">
        <w:rPr>
          <w:rFonts w:ascii="Times New Roman" w:hAnsi="Times New Roman" w:cs="Times New Roman"/>
          <w:spacing w:val="-3"/>
          <w:sz w:val="24"/>
          <w:szCs w:val="24"/>
        </w:rPr>
        <w:t xml:space="preserve">and closing documents </w:t>
      </w:r>
      <w:r w:rsidR="007C0F51"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to </w:t>
      </w:r>
      <w:r w:rsidR="007C0F51">
        <w:rPr>
          <w:rFonts w:ascii="Times New Roman" w:hAnsi="Times New Roman" w:cs="Times New Roman"/>
          <w:spacing w:val="-3"/>
          <w:sz w:val="24"/>
          <w:szCs w:val="24"/>
        </w:rPr>
        <w:t>prepare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>, and all the fees to pay, we also know that refinancing can be a difficult, costly, and time-consuming process.</w:t>
      </w:r>
    </w:p>
    <w:p w14:paraId="28C41EE1" w14:textId="77777777" w:rsidR="00D30D6F" w:rsidRPr="00B44357" w:rsidRDefault="00D30D6F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6E16167" w14:textId="11FA41FC" w:rsidR="00D30D6F" w:rsidRPr="00B44357" w:rsidRDefault="00540997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Like most Borrowers, you place a premium on </w:t>
      </w:r>
      <w:r w:rsidR="00F027AC">
        <w:rPr>
          <w:rFonts w:ascii="Times New Roman" w:hAnsi="Times New Roman" w:cs="Times New Roman"/>
          <w:spacing w:val="-3"/>
          <w:sz w:val="24"/>
          <w:szCs w:val="24"/>
        </w:rPr>
        <w:t xml:space="preserve">efficiency and saving </w:t>
      </w:r>
      <w:r w:rsidR="00D30D6F" w:rsidRPr="00B44357">
        <w:rPr>
          <w:rFonts w:ascii="Times New Roman" w:hAnsi="Times New Roman" w:cs="Times New Roman"/>
          <w:spacing w:val="-3"/>
          <w:sz w:val="24"/>
          <w:szCs w:val="24"/>
        </w:rPr>
        <w:t>money.</w:t>
      </w:r>
    </w:p>
    <w:p w14:paraId="0F6260B9" w14:textId="77777777" w:rsidR="00D30D6F" w:rsidRPr="00B44357" w:rsidRDefault="00D30D6F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C254471" w14:textId="53923DF3" w:rsidR="00D30D6F" w:rsidRPr="00B44357" w:rsidRDefault="00D30D6F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Since we know you personally and know your good payment and operating history, we have an option that can make refinancing </w:t>
      </w:r>
      <w:r w:rsidR="00426A3D">
        <w:rPr>
          <w:rFonts w:ascii="Times New Roman" w:hAnsi="Times New Roman" w:cs="Times New Roman"/>
          <w:spacing w:val="-3"/>
          <w:sz w:val="24"/>
          <w:szCs w:val="24"/>
        </w:rPr>
        <w:t xml:space="preserve">easier, while still 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>get</w:t>
      </w:r>
      <w:r w:rsidR="00C51563">
        <w:rPr>
          <w:rFonts w:ascii="Times New Roman" w:hAnsi="Times New Roman" w:cs="Times New Roman"/>
          <w:spacing w:val="-3"/>
          <w:sz w:val="24"/>
          <w:szCs w:val="24"/>
        </w:rPr>
        <w:t>ting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 you the terms and rate you </w:t>
      </w:r>
      <w:r w:rsidR="00C51563">
        <w:rPr>
          <w:rFonts w:ascii="Times New Roman" w:hAnsi="Times New Roman" w:cs="Times New Roman"/>
          <w:spacing w:val="-3"/>
          <w:sz w:val="24"/>
          <w:szCs w:val="24"/>
        </w:rPr>
        <w:t>want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.  This is a special opportunity </w:t>
      </w:r>
      <w:r w:rsidR="00644643">
        <w:rPr>
          <w:rFonts w:ascii="Times New Roman" w:hAnsi="Times New Roman" w:cs="Times New Roman"/>
          <w:spacing w:val="-3"/>
          <w:sz w:val="24"/>
          <w:szCs w:val="24"/>
        </w:rPr>
        <w:t xml:space="preserve">with Fannie Mae’s 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"Choice </w:t>
      </w:r>
      <w:r w:rsidR="00193C27">
        <w:rPr>
          <w:rFonts w:ascii="Times New Roman" w:hAnsi="Times New Roman" w:cs="Times New Roman"/>
          <w:spacing w:val="-3"/>
          <w:sz w:val="24"/>
          <w:szCs w:val="24"/>
        </w:rPr>
        <w:t xml:space="preserve">Refinance 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>Loan"</w:t>
      </w:r>
      <w:r w:rsidR="006446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A2561">
        <w:rPr>
          <w:rFonts w:ascii="Times New Roman" w:hAnsi="Times New Roman" w:cs="Times New Roman"/>
          <w:spacing w:val="-3"/>
          <w:sz w:val="24"/>
          <w:szCs w:val="24"/>
        </w:rPr>
        <w:t>Program, for quality loans like yours</w:t>
      </w:r>
      <w:r w:rsidR="00606195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  It is available only to existing </w:t>
      </w:r>
      <w:r w:rsidR="003A2561">
        <w:rPr>
          <w:rFonts w:ascii="Times New Roman" w:hAnsi="Times New Roman" w:cs="Times New Roman"/>
          <w:spacing w:val="-3"/>
          <w:sz w:val="24"/>
          <w:szCs w:val="24"/>
        </w:rPr>
        <w:t xml:space="preserve">Fannie Mae 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Borrowers with good track records, like yours.  </w:t>
      </w:r>
      <w:r w:rsidR="00A82044">
        <w:rPr>
          <w:rFonts w:ascii="Times New Roman" w:hAnsi="Times New Roman" w:cs="Times New Roman"/>
          <w:spacing w:val="-3"/>
          <w:sz w:val="24"/>
          <w:szCs w:val="24"/>
        </w:rPr>
        <w:t xml:space="preserve">Using the 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Choice </w:t>
      </w:r>
      <w:r w:rsidR="001E6BBF">
        <w:rPr>
          <w:rFonts w:ascii="Times New Roman" w:hAnsi="Times New Roman" w:cs="Times New Roman"/>
          <w:spacing w:val="-3"/>
          <w:sz w:val="24"/>
          <w:szCs w:val="24"/>
        </w:rPr>
        <w:t xml:space="preserve">Refinance 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Loan </w:t>
      </w:r>
      <w:r w:rsidR="00A82044">
        <w:rPr>
          <w:rFonts w:ascii="Times New Roman" w:hAnsi="Times New Roman" w:cs="Times New Roman"/>
          <w:spacing w:val="-3"/>
          <w:sz w:val="24"/>
          <w:szCs w:val="24"/>
        </w:rPr>
        <w:t xml:space="preserve">program </w:t>
      </w:r>
      <w:r w:rsidR="001E04A0">
        <w:rPr>
          <w:rFonts w:ascii="Times New Roman" w:hAnsi="Times New Roman" w:cs="Times New Roman"/>
          <w:spacing w:val="-3"/>
          <w:sz w:val="24"/>
          <w:szCs w:val="24"/>
        </w:rPr>
        <w:t xml:space="preserve">will 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streamline the </w:t>
      </w:r>
      <w:r w:rsidR="00643D10">
        <w:rPr>
          <w:rFonts w:ascii="Times New Roman" w:hAnsi="Times New Roman" w:cs="Times New Roman"/>
          <w:spacing w:val="-3"/>
          <w:sz w:val="24"/>
          <w:szCs w:val="24"/>
        </w:rPr>
        <w:t>application and underwriting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 process and reduce origination costs </w:t>
      </w:r>
      <w:r w:rsidR="0081139B">
        <w:rPr>
          <w:rFonts w:ascii="Times New Roman" w:hAnsi="Times New Roman" w:cs="Times New Roman"/>
          <w:spacing w:val="-3"/>
          <w:sz w:val="24"/>
          <w:szCs w:val="24"/>
        </w:rPr>
        <w:t xml:space="preserve">in 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>way</w:t>
      </w:r>
      <w:r w:rsidR="0081139B"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1139B">
        <w:rPr>
          <w:rFonts w:ascii="Times New Roman" w:hAnsi="Times New Roman" w:cs="Times New Roman"/>
          <w:spacing w:val="-3"/>
          <w:sz w:val="24"/>
          <w:szCs w:val="24"/>
        </w:rPr>
        <w:t xml:space="preserve">that 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other </w:t>
      </w:r>
      <w:r w:rsidR="008F10DC">
        <w:rPr>
          <w:rFonts w:ascii="Times New Roman" w:hAnsi="Times New Roman" w:cs="Times New Roman"/>
          <w:spacing w:val="-3"/>
          <w:sz w:val="24"/>
          <w:szCs w:val="24"/>
        </w:rPr>
        <w:t>lenders cannot match</w:t>
      </w:r>
      <w:r w:rsidR="001E04A0">
        <w:rPr>
          <w:rFonts w:ascii="Times New Roman" w:hAnsi="Times New Roman" w:cs="Times New Roman"/>
          <w:spacing w:val="-3"/>
          <w:sz w:val="24"/>
          <w:szCs w:val="24"/>
        </w:rPr>
        <w:t xml:space="preserve"> –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 because no other </w:t>
      </w:r>
      <w:r w:rsidR="008F10DC">
        <w:rPr>
          <w:rFonts w:ascii="Times New Roman" w:hAnsi="Times New Roman" w:cs="Times New Roman"/>
          <w:spacing w:val="-3"/>
          <w:sz w:val="24"/>
          <w:szCs w:val="24"/>
        </w:rPr>
        <w:t>lender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 has this </w:t>
      </w:r>
      <w:r w:rsidR="001E04A0">
        <w:rPr>
          <w:rFonts w:ascii="Times New Roman" w:hAnsi="Times New Roman" w:cs="Times New Roman"/>
          <w:spacing w:val="-3"/>
          <w:sz w:val="24"/>
          <w:szCs w:val="24"/>
        </w:rPr>
        <w:t>refinancing option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 in its portfolio!</w:t>
      </w:r>
    </w:p>
    <w:p w14:paraId="4CBF7579" w14:textId="77777777" w:rsidR="00D30D6F" w:rsidRPr="00B44357" w:rsidRDefault="00D30D6F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80A754D" w14:textId="339E5F13" w:rsidR="00D30D6F" w:rsidRPr="00B44357" w:rsidRDefault="00D30D6F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I have enclosed a summary of the Choice </w:t>
      </w:r>
      <w:r w:rsidR="0081139B">
        <w:rPr>
          <w:rFonts w:ascii="Times New Roman" w:hAnsi="Times New Roman" w:cs="Times New Roman"/>
          <w:spacing w:val="-3"/>
          <w:sz w:val="24"/>
          <w:szCs w:val="24"/>
        </w:rPr>
        <w:t xml:space="preserve">Refinance 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Loan option for your review.  I will call you in a few days to discuss how this option can work for you </w:t>
      </w:r>
      <w:r w:rsidR="0097412A">
        <w:rPr>
          <w:rFonts w:ascii="Times New Roman" w:hAnsi="Times New Roman" w:cs="Times New Roman"/>
          <w:spacing w:val="-3"/>
          <w:sz w:val="24"/>
          <w:szCs w:val="24"/>
        </w:rPr>
        <w:t xml:space="preserve">for 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this Property and </w:t>
      </w:r>
      <w:r w:rsidR="0097412A">
        <w:rPr>
          <w:rFonts w:ascii="Times New Roman" w:hAnsi="Times New Roman" w:cs="Times New Roman"/>
          <w:spacing w:val="-3"/>
          <w:sz w:val="24"/>
          <w:szCs w:val="24"/>
        </w:rPr>
        <w:t xml:space="preserve">how it can 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>reduce both your effort and costs.  If you have questions in the meantime, please feel free to call me at [</w:t>
      </w:r>
      <w:r w:rsidR="0097412A">
        <w:rPr>
          <w:rFonts w:ascii="Times New Roman" w:hAnsi="Times New Roman" w:cs="Times New Roman"/>
          <w:spacing w:val="-3"/>
          <w:sz w:val="24"/>
          <w:szCs w:val="24"/>
        </w:rPr>
        <w:t xml:space="preserve">insert 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phone </w:t>
      </w:r>
      <w:r w:rsidR="00065ADE">
        <w:rPr>
          <w:rFonts w:ascii="Times New Roman" w:hAnsi="Times New Roman" w:cs="Times New Roman"/>
          <w:spacing w:val="-3"/>
          <w:sz w:val="24"/>
          <w:szCs w:val="24"/>
        </w:rPr>
        <w:t>number</w:t>
      </w:r>
      <w:r w:rsidRPr="00B44357">
        <w:rPr>
          <w:rFonts w:ascii="Times New Roman" w:hAnsi="Times New Roman" w:cs="Times New Roman"/>
          <w:spacing w:val="-3"/>
          <w:sz w:val="24"/>
          <w:szCs w:val="24"/>
        </w:rPr>
        <w:t>].</w:t>
      </w:r>
    </w:p>
    <w:p w14:paraId="7442FCB6" w14:textId="77777777" w:rsidR="00D30D6F" w:rsidRPr="00B44357" w:rsidRDefault="00D30D6F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8E5C7FB" w14:textId="77777777" w:rsidR="00D30D6F" w:rsidRPr="00B44357" w:rsidRDefault="00D30D6F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44357">
        <w:rPr>
          <w:rFonts w:ascii="Times New Roman" w:hAnsi="Times New Roman" w:cs="Times New Roman"/>
          <w:spacing w:val="-3"/>
          <w:sz w:val="24"/>
          <w:szCs w:val="24"/>
        </w:rPr>
        <w:t>Sincerely,</w:t>
      </w:r>
    </w:p>
    <w:p w14:paraId="3235B762" w14:textId="77777777" w:rsidR="00D30D6F" w:rsidRPr="00B44357" w:rsidRDefault="00D30D6F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1C90437" w14:textId="28AB11A0" w:rsidR="00D30D6F" w:rsidRDefault="00D30D6F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44357">
        <w:rPr>
          <w:rFonts w:ascii="Times New Roman" w:hAnsi="Times New Roman" w:cs="Times New Roman"/>
          <w:spacing w:val="-3"/>
          <w:sz w:val="24"/>
          <w:szCs w:val="24"/>
        </w:rPr>
        <w:t>[Lender]</w:t>
      </w:r>
    </w:p>
    <w:p w14:paraId="45CFF38D" w14:textId="77777777" w:rsidR="002D52C7" w:rsidRPr="00B44357" w:rsidRDefault="002D52C7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7B3951D" w14:textId="77777777" w:rsidR="00D30D6F" w:rsidRPr="00B44357" w:rsidRDefault="00D30D6F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F6C38ED" w14:textId="77777777" w:rsidR="00D30D6F" w:rsidRPr="00B44357" w:rsidRDefault="00D30D6F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44357">
        <w:rPr>
          <w:rFonts w:ascii="Times New Roman" w:hAnsi="Times New Roman" w:cs="Times New Roman"/>
          <w:spacing w:val="-3"/>
          <w:sz w:val="24"/>
          <w:szCs w:val="24"/>
        </w:rPr>
        <w:t>Enclosure</w:t>
      </w:r>
    </w:p>
    <w:p w14:paraId="65D0A932" w14:textId="55BF4C8D" w:rsidR="00D30D6F" w:rsidRDefault="00D30D6F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6E89F61" w14:textId="77777777" w:rsidR="002D52C7" w:rsidRPr="00B44357" w:rsidRDefault="002D52C7" w:rsidP="002D52C7">
      <w:pPr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05344E7" w14:textId="77777777" w:rsidR="004C6F8E" w:rsidRPr="00B44357" w:rsidRDefault="004C6F8E" w:rsidP="00D30D6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6F8E" w:rsidRPr="00B44357" w:rsidSect="00D30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54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DBEA9" w14:textId="77777777" w:rsidR="00B91FBC" w:rsidRDefault="00B91FBC" w:rsidP="00790E8C">
      <w:r>
        <w:separator/>
      </w:r>
    </w:p>
  </w:endnote>
  <w:endnote w:type="continuationSeparator" w:id="0">
    <w:p w14:paraId="62F9D7F6" w14:textId="77777777" w:rsidR="00B91FBC" w:rsidRDefault="00B91FBC" w:rsidP="007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120D1" w14:textId="77777777" w:rsidR="006748FC" w:rsidRDefault="00674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05A8" w14:textId="23E971F4" w:rsidR="00790E8C" w:rsidRPr="008E6807" w:rsidRDefault="002147B2" w:rsidP="002147B2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9405B6">
      <w:rPr>
        <w:noProof/>
        <w:color w:val="auto"/>
      </w:rPr>
      <w:t>2020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 w:rsidR="00FD554E">
      <w:rPr>
        <w:b/>
        <w:color w:val="auto"/>
      </w:rPr>
      <w:t>4217</w:t>
    </w:r>
    <w:r w:rsidR="007F446C" w:rsidRPr="008E6807">
      <w:rPr>
        <w:b/>
        <w:color w:val="auto"/>
      </w:rPr>
      <w:t xml:space="preserve"> – </w:t>
    </w:r>
    <w:r w:rsidR="00FD554E">
      <w:rPr>
        <w:b/>
        <w:color w:val="auto"/>
      </w:rPr>
      <w:t>October 2020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 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 w:rsidRPr="008E6807">
      <w:rPr>
        <w:color w:val="auto"/>
      </w:rPr>
      <w:t>1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 w:rsidRPr="008E6807">
      <w:rPr>
        <w:noProof/>
        <w:color w:val="auto"/>
      </w:rPr>
      <w:t>6</w:t>
    </w:r>
    <w:r w:rsidRPr="008E6807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FF57F" w14:textId="19A26676" w:rsidR="00F91E18" w:rsidRPr="008E6807" w:rsidRDefault="00BF1CB5" w:rsidP="00BF1CB5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9405B6">
      <w:rPr>
        <w:noProof/>
        <w:color w:val="auto"/>
      </w:rPr>
      <w:t>2020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 w:rsidR="00FD554E">
      <w:rPr>
        <w:b/>
        <w:color w:val="auto"/>
      </w:rPr>
      <w:t>42</w:t>
    </w:r>
    <w:r w:rsidR="004F3531">
      <w:rPr>
        <w:b/>
        <w:color w:val="auto"/>
      </w:rPr>
      <w:t>18</w:t>
    </w:r>
    <w:r w:rsidR="007F446C" w:rsidRPr="008E6807">
      <w:rPr>
        <w:b/>
        <w:color w:val="auto"/>
      </w:rPr>
      <w:t xml:space="preserve"> – </w:t>
    </w:r>
    <w:r w:rsidR="006748FC">
      <w:rPr>
        <w:b/>
        <w:color w:val="auto"/>
      </w:rPr>
      <w:t>November</w:t>
    </w:r>
    <w:r w:rsidR="007F446C" w:rsidRPr="008E6807">
      <w:rPr>
        <w:b/>
        <w:color w:val="auto"/>
      </w:rPr>
      <w:t xml:space="preserve"> </w:t>
    </w:r>
    <w:r w:rsidR="00FD554E">
      <w:rPr>
        <w:b/>
        <w:color w:val="auto"/>
      </w:rPr>
      <w:t>2020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 w:rsidRPr="008E6807">
      <w:rPr>
        <w:color w:val="auto"/>
      </w:rPr>
      <w:t>1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 w:rsidRPr="008E6807">
      <w:rPr>
        <w:noProof/>
        <w:color w:val="auto"/>
      </w:rPr>
      <w:t>6</w:t>
    </w:r>
    <w:r w:rsidRPr="008E6807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7C95A" w14:textId="77777777" w:rsidR="00B91FBC" w:rsidRDefault="00B91FBC" w:rsidP="00790E8C">
      <w:r>
        <w:separator/>
      </w:r>
    </w:p>
  </w:footnote>
  <w:footnote w:type="continuationSeparator" w:id="0">
    <w:p w14:paraId="4E165BF8" w14:textId="77777777" w:rsidR="00B91FBC" w:rsidRDefault="00B91FBC" w:rsidP="0079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95E3" w14:textId="77777777" w:rsidR="006748FC" w:rsidRDefault="00674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D923" w14:textId="77777777" w:rsidR="00790E8C" w:rsidRDefault="00790E8C" w:rsidP="00D766D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ED0F6" w14:textId="5BC233D6" w:rsidR="00790E8C" w:rsidRDefault="00790E8C" w:rsidP="005759A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41CF69E"/>
    <w:lvl w:ilvl="0">
      <w:start w:val="1"/>
      <w:numFmt w:val="lowerRoman"/>
      <w:pStyle w:val="ListNumber3"/>
      <w:lvlText w:val="%1."/>
      <w:lvlJc w:val="right"/>
      <w:pPr>
        <w:ind w:left="720" w:hanging="360"/>
      </w:pPr>
      <w:rPr>
        <w:rFonts w:hint="default"/>
      </w:rPr>
    </w:lvl>
  </w:abstractNum>
  <w:abstractNum w:abstractNumId="1" w15:restartNumberingAfterBreak="0">
    <w:nsid w:val="04513FB1"/>
    <w:multiLevelType w:val="hybridMultilevel"/>
    <w:tmpl w:val="522CB826"/>
    <w:lvl w:ilvl="0" w:tplc="4C36491C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B3193"/>
    <w:multiLevelType w:val="hybridMultilevel"/>
    <w:tmpl w:val="1BCCB3B6"/>
    <w:lvl w:ilvl="0" w:tplc="F75E6E48">
      <w:start w:val="1"/>
      <w:numFmt w:val="bullet"/>
      <w:pStyle w:val="List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F1E66"/>
    <w:multiLevelType w:val="hybridMultilevel"/>
    <w:tmpl w:val="D858282A"/>
    <w:lvl w:ilvl="0" w:tplc="299A8740">
      <w:start w:val="1"/>
      <w:numFmt w:val="decimal"/>
      <w:pStyle w:val="NumHeading1"/>
      <w:lvlText w:val="%1)"/>
      <w:lvlJc w:val="left"/>
      <w:pPr>
        <w:ind w:left="1980" w:hanging="720"/>
      </w:pPr>
      <w:rPr>
        <w:rFonts w:hint="default"/>
      </w:rPr>
    </w:lvl>
    <w:lvl w:ilvl="1" w:tplc="053064C6">
      <w:start w:val="1"/>
      <w:numFmt w:val="decimal"/>
      <w:lvlText w:val="%2)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B6D4C23"/>
    <w:multiLevelType w:val="hybridMultilevel"/>
    <w:tmpl w:val="2D96330E"/>
    <w:lvl w:ilvl="0" w:tplc="B144EA38">
      <w:start w:val="1"/>
      <w:numFmt w:val="bullet"/>
      <w:pStyle w:val="TableTex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04D37"/>
    <w:multiLevelType w:val="hybridMultilevel"/>
    <w:tmpl w:val="C4301E68"/>
    <w:lvl w:ilvl="0" w:tplc="299A8740">
      <w:start w:val="1"/>
      <w:numFmt w:val="decimal"/>
      <w:lvlText w:val="%1)"/>
      <w:lvlJc w:val="left"/>
      <w:pPr>
        <w:ind w:left="1980" w:hanging="720"/>
      </w:pPr>
      <w:rPr>
        <w:rFonts w:hint="default"/>
      </w:rPr>
    </w:lvl>
    <w:lvl w:ilvl="1" w:tplc="E2F8E29A">
      <w:start w:val="1"/>
      <w:numFmt w:val="decimal"/>
      <w:pStyle w:val="NumHeading2"/>
      <w:lvlText w:val="%2)"/>
      <w:lvlJc w:val="left"/>
      <w:pPr>
        <w:ind w:left="2340" w:hanging="360"/>
      </w:pPr>
      <w:rPr>
        <w:rFonts w:hint="default"/>
        <w:sz w:val="28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7DA140A"/>
    <w:multiLevelType w:val="hybridMultilevel"/>
    <w:tmpl w:val="191492BE"/>
    <w:lvl w:ilvl="0" w:tplc="E528B27A">
      <w:start w:val="1"/>
      <w:numFmt w:val="bullet"/>
      <w:pStyle w:val="TableTextBullet1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449B4432"/>
    <w:multiLevelType w:val="hybridMultilevel"/>
    <w:tmpl w:val="4DD8E6AE"/>
    <w:lvl w:ilvl="0" w:tplc="5664C118">
      <w:start w:val="1"/>
      <w:numFmt w:val="lowerLetter"/>
      <w:pStyle w:val="ListNumber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1060F5"/>
    <w:multiLevelType w:val="hybridMultilevel"/>
    <w:tmpl w:val="1D68808A"/>
    <w:lvl w:ilvl="0" w:tplc="AD9CEA8A">
      <w:start w:val="1"/>
      <w:numFmt w:val="decimal"/>
      <w:pStyle w:val="QAQuestion"/>
      <w:lvlText w:val="Q%1."/>
      <w:lvlJc w:val="left"/>
      <w:pPr>
        <w:ind w:left="360" w:hanging="360"/>
      </w:pPr>
      <w:rPr>
        <w:rFonts w:ascii="Source Sans Pro" w:hAnsi="Source Sans Pro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754120"/>
    <w:multiLevelType w:val="multilevel"/>
    <w:tmpl w:val="7BC242C2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"/>
      <w:lvlJc w:val="left"/>
      <w:pPr>
        <w:tabs>
          <w:tab w:val="num" w:pos="576"/>
        </w:tabs>
        <w:ind w:left="576" w:hanging="216"/>
      </w:pPr>
      <w:rPr>
        <w:rFonts w:ascii="Wingdings 2" w:hAnsi="Wingdings 2" w:cs="Arial Black" w:hint="default"/>
        <w:position w:val="2"/>
        <w:sz w:val="18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216"/>
      </w:pPr>
      <w:rPr>
        <w:rFonts w:ascii="Century Gothic" w:hAnsi="Century Gothic" w:cs="Times New Roman" w:hint="default"/>
        <w:position w:val="4"/>
        <w:sz w:val="16"/>
        <w:szCs w:val="18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</w:abstractNum>
  <w:abstractNum w:abstractNumId="10" w15:restartNumberingAfterBreak="0">
    <w:nsid w:val="7139576A"/>
    <w:multiLevelType w:val="hybridMultilevel"/>
    <w:tmpl w:val="296674B2"/>
    <w:lvl w:ilvl="0" w:tplc="593CE4FE">
      <w:start w:val="1"/>
      <w:numFmt w:val="decimal"/>
      <w:pStyle w:val="NumHeading3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E5718D"/>
    <w:multiLevelType w:val="hybridMultilevel"/>
    <w:tmpl w:val="47F618C8"/>
    <w:lvl w:ilvl="0" w:tplc="94A4ED98">
      <w:start w:val="1"/>
      <w:numFmt w:val="none"/>
      <w:pStyle w:val="Note"/>
      <w:lvlText w:val="Note:"/>
      <w:lvlJc w:val="left"/>
      <w:pPr>
        <w:tabs>
          <w:tab w:val="num" w:pos="1800"/>
        </w:tabs>
        <w:ind w:left="1080"/>
      </w:pPr>
      <w:rPr>
        <w:rFonts w:ascii="Arial Black" w:hAnsi="Arial Black" w:cs="Times New Roman" w:hint="default"/>
        <w:b w:val="0"/>
        <w:i w:val="0"/>
        <w:caps/>
        <w:spacing w:val="20"/>
        <w:sz w:val="16"/>
      </w:rPr>
    </w:lvl>
    <w:lvl w:ilvl="1" w:tplc="6BE01166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cs="Times New Roman"/>
      </w:rPr>
    </w:lvl>
    <w:lvl w:ilvl="2" w:tplc="BC1AA38C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  <w:rPr>
        <w:rFonts w:cs="Times New Roman"/>
      </w:rPr>
    </w:lvl>
    <w:lvl w:ilvl="3" w:tplc="E5209E5E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4" w:tplc="F6F0EF5A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5" w:tplc="18667BA0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  <w:rPr>
        <w:rFonts w:cs="Times New Roman"/>
      </w:rPr>
    </w:lvl>
    <w:lvl w:ilvl="6" w:tplc="1A5C7DC4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7" w:tplc="6A00F5E4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  <w:rPr>
        <w:rFonts w:cs="Times New Roman"/>
      </w:rPr>
    </w:lvl>
    <w:lvl w:ilvl="8" w:tplc="C200275E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11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80"/>
    <w:rsid w:val="0000133D"/>
    <w:rsid w:val="00006F94"/>
    <w:rsid w:val="00023B9C"/>
    <w:rsid w:val="000245AA"/>
    <w:rsid w:val="00026B46"/>
    <w:rsid w:val="00033A3A"/>
    <w:rsid w:val="0004197F"/>
    <w:rsid w:val="00055F6D"/>
    <w:rsid w:val="000616D1"/>
    <w:rsid w:val="00065ADE"/>
    <w:rsid w:val="00067EB0"/>
    <w:rsid w:val="00072B46"/>
    <w:rsid w:val="0007625F"/>
    <w:rsid w:val="0009366C"/>
    <w:rsid w:val="000937D4"/>
    <w:rsid w:val="00093D36"/>
    <w:rsid w:val="000B5765"/>
    <w:rsid w:val="000B777D"/>
    <w:rsid w:val="000C3B15"/>
    <w:rsid w:val="000D3E5B"/>
    <w:rsid w:val="000E38EC"/>
    <w:rsid w:val="000F0A17"/>
    <w:rsid w:val="00110DF8"/>
    <w:rsid w:val="001255ED"/>
    <w:rsid w:val="00135C2A"/>
    <w:rsid w:val="00165719"/>
    <w:rsid w:val="00172C48"/>
    <w:rsid w:val="00173324"/>
    <w:rsid w:val="00176124"/>
    <w:rsid w:val="0019009A"/>
    <w:rsid w:val="00193021"/>
    <w:rsid w:val="00193C27"/>
    <w:rsid w:val="001E04A0"/>
    <w:rsid w:val="001E2D70"/>
    <w:rsid w:val="001E2F05"/>
    <w:rsid w:val="001E6BBF"/>
    <w:rsid w:val="001F1485"/>
    <w:rsid w:val="002147B2"/>
    <w:rsid w:val="00225B87"/>
    <w:rsid w:val="0024359C"/>
    <w:rsid w:val="0024479E"/>
    <w:rsid w:val="00252BEB"/>
    <w:rsid w:val="00276B5B"/>
    <w:rsid w:val="00283315"/>
    <w:rsid w:val="00285128"/>
    <w:rsid w:val="002865DE"/>
    <w:rsid w:val="002962E3"/>
    <w:rsid w:val="002B2D70"/>
    <w:rsid w:val="002D52C7"/>
    <w:rsid w:val="002E0564"/>
    <w:rsid w:val="002E1428"/>
    <w:rsid w:val="00315945"/>
    <w:rsid w:val="00316612"/>
    <w:rsid w:val="0033756D"/>
    <w:rsid w:val="00341855"/>
    <w:rsid w:val="0034399D"/>
    <w:rsid w:val="0037083D"/>
    <w:rsid w:val="00376F2D"/>
    <w:rsid w:val="003927BD"/>
    <w:rsid w:val="00394DF8"/>
    <w:rsid w:val="003A2561"/>
    <w:rsid w:val="003B70A7"/>
    <w:rsid w:val="003C2B03"/>
    <w:rsid w:val="003E11E3"/>
    <w:rsid w:val="003F1AF7"/>
    <w:rsid w:val="00401761"/>
    <w:rsid w:val="00405742"/>
    <w:rsid w:val="004117E7"/>
    <w:rsid w:val="00426A3D"/>
    <w:rsid w:val="0044315E"/>
    <w:rsid w:val="00453B1E"/>
    <w:rsid w:val="00467CDB"/>
    <w:rsid w:val="00477553"/>
    <w:rsid w:val="00480A60"/>
    <w:rsid w:val="00485680"/>
    <w:rsid w:val="00493247"/>
    <w:rsid w:val="004A0130"/>
    <w:rsid w:val="004C3C38"/>
    <w:rsid w:val="004C538C"/>
    <w:rsid w:val="004C6F8E"/>
    <w:rsid w:val="004C711A"/>
    <w:rsid w:val="004D27B2"/>
    <w:rsid w:val="004D335E"/>
    <w:rsid w:val="004F3531"/>
    <w:rsid w:val="004F5963"/>
    <w:rsid w:val="00500138"/>
    <w:rsid w:val="00513420"/>
    <w:rsid w:val="0051530E"/>
    <w:rsid w:val="00523F64"/>
    <w:rsid w:val="00540997"/>
    <w:rsid w:val="0054614B"/>
    <w:rsid w:val="00566BCD"/>
    <w:rsid w:val="00573D24"/>
    <w:rsid w:val="00574EBC"/>
    <w:rsid w:val="005759A0"/>
    <w:rsid w:val="0058167D"/>
    <w:rsid w:val="0058612D"/>
    <w:rsid w:val="00590753"/>
    <w:rsid w:val="005917E6"/>
    <w:rsid w:val="005A1D9D"/>
    <w:rsid w:val="005B2A38"/>
    <w:rsid w:val="005B6FC8"/>
    <w:rsid w:val="005D1A5C"/>
    <w:rsid w:val="00606195"/>
    <w:rsid w:val="00611685"/>
    <w:rsid w:val="006334F9"/>
    <w:rsid w:val="0063396A"/>
    <w:rsid w:val="0063454F"/>
    <w:rsid w:val="00643D10"/>
    <w:rsid w:val="00644643"/>
    <w:rsid w:val="00654670"/>
    <w:rsid w:val="006748FC"/>
    <w:rsid w:val="00681838"/>
    <w:rsid w:val="006827D4"/>
    <w:rsid w:val="00691F1D"/>
    <w:rsid w:val="00696BDE"/>
    <w:rsid w:val="006A0E5F"/>
    <w:rsid w:val="006B5E2E"/>
    <w:rsid w:val="006B7D13"/>
    <w:rsid w:val="006E6790"/>
    <w:rsid w:val="006F2097"/>
    <w:rsid w:val="006F4678"/>
    <w:rsid w:val="007520AC"/>
    <w:rsid w:val="00760B65"/>
    <w:rsid w:val="00765248"/>
    <w:rsid w:val="00775741"/>
    <w:rsid w:val="00790E8C"/>
    <w:rsid w:val="007A0CBF"/>
    <w:rsid w:val="007A7D55"/>
    <w:rsid w:val="007B0B1B"/>
    <w:rsid w:val="007B2B6E"/>
    <w:rsid w:val="007C0F51"/>
    <w:rsid w:val="007C4BDD"/>
    <w:rsid w:val="007E1DCE"/>
    <w:rsid w:val="007F446C"/>
    <w:rsid w:val="00807C16"/>
    <w:rsid w:val="008100B7"/>
    <w:rsid w:val="0081139B"/>
    <w:rsid w:val="00816CC3"/>
    <w:rsid w:val="008245F5"/>
    <w:rsid w:val="008718AE"/>
    <w:rsid w:val="0088347D"/>
    <w:rsid w:val="008C6115"/>
    <w:rsid w:val="008E6807"/>
    <w:rsid w:val="008F10DC"/>
    <w:rsid w:val="00902F97"/>
    <w:rsid w:val="00934172"/>
    <w:rsid w:val="009405B6"/>
    <w:rsid w:val="00941667"/>
    <w:rsid w:val="0094563D"/>
    <w:rsid w:val="00947FBF"/>
    <w:rsid w:val="0097412A"/>
    <w:rsid w:val="009837AF"/>
    <w:rsid w:val="00983909"/>
    <w:rsid w:val="00985195"/>
    <w:rsid w:val="009958C9"/>
    <w:rsid w:val="009A689F"/>
    <w:rsid w:val="009A777D"/>
    <w:rsid w:val="009B222A"/>
    <w:rsid w:val="009B4088"/>
    <w:rsid w:val="009C28FB"/>
    <w:rsid w:val="009D18F2"/>
    <w:rsid w:val="009D1C36"/>
    <w:rsid w:val="009F150D"/>
    <w:rsid w:val="009F674A"/>
    <w:rsid w:val="00A11EBB"/>
    <w:rsid w:val="00A16D21"/>
    <w:rsid w:val="00A2711B"/>
    <w:rsid w:val="00A30EA7"/>
    <w:rsid w:val="00A37DF2"/>
    <w:rsid w:val="00A521BC"/>
    <w:rsid w:val="00A52723"/>
    <w:rsid w:val="00A52D42"/>
    <w:rsid w:val="00A54BBA"/>
    <w:rsid w:val="00A5620A"/>
    <w:rsid w:val="00A56EAF"/>
    <w:rsid w:val="00A74F69"/>
    <w:rsid w:val="00A82044"/>
    <w:rsid w:val="00AA4AE8"/>
    <w:rsid w:val="00AB5C77"/>
    <w:rsid w:val="00AF6DD9"/>
    <w:rsid w:val="00AF7A9E"/>
    <w:rsid w:val="00B01F07"/>
    <w:rsid w:val="00B0399E"/>
    <w:rsid w:val="00B21DD3"/>
    <w:rsid w:val="00B44357"/>
    <w:rsid w:val="00B450D7"/>
    <w:rsid w:val="00B578FA"/>
    <w:rsid w:val="00B61C7C"/>
    <w:rsid w:val="00B63FBB"/>
    <w:rsid w:val="00B650C8"/>
    <w:rsid w:val="00B7649E"/>
    <w:rsid w:val="00B80860"/>
    <w:rsid w:val="00B82D12"/>
    <w:rsid w:val="00B84FED"/>
    <w:rsid w:val="00B91FBC"/>
    <w:rsid w:val="00B94365"/>
    <w:rsid w:val="00BA1C54"/>
    <w:rsid w:val="00BA2714"/>
    <w:rsid w:val="00BA3942"/>
    <w:rsid w:val="00BB6229"/>
    <w:rsid w:val="00BD7FFA"/>
    <w:rsid w:val="00BF1CB5"/>
    <w:rsid w:val="00C0592B"/>
    <w:rsid w:val="00C12B6A"/>
    <w:rsid w:val="00C24392"/>
    <w:rsid w:val="00C3166D"/>
    <w:rsid w:val="00C3661C"/>
    <w:rsid w:val="00C37BC2"/>
    <w:rsid w:val="00C51563"/>
    <w:rsid w:val="00CA6F94"/>
    <w:rsid w:val="00CD2C32"/>
    <w:rsid w:val="00D03A09"/>
    <w:rsid w:val="00D30D6F"/>
    <w:rsid w:val="00D35A08"/>
    <w:rsid w:val="00D64B1C"/>
    <w:rsid w:val="00D71DFE"/>
    <w:rsid w:val="00D72280"/>
    <w:rsid w:val="00D766DB"/>
    <w:rsid w:val="00D9070D"/>
    <w:rsid w:val="00D90834"/>
    <w:rsid w:val="00D930C3"/>
    <w:rsid w:val="00D97447"/>
    <w:rsid w:val="00DB6C03"/>
    <w:rsid w:val="00DC067B"/>
    <w:rsid w:val="00DC207A"/>
    <w:rsid w:val="00DC6D73"/>
    <w:rsid w:val="00DD5743"/>
    <w:rsid w:val="00DD734F"/>
    <w:rsid w:val="00DE6ECF"/>
    <w:rsid w:val="00E06450"/>
    <w:rsid w:val="00E11129"/>
    <w:rsid w:val="00E3254E"/>
    <w:rsid w:val="00E571DA"/>
    <w:rsid w:val="00E57E01"/>
    <w:rsid w:val="00E71AC8"/>
    <w:rsid w:val="00E774EF"/>
    <w:rsid w:val="00EB0F08"/>
    <w:rsid w:val="00EC00F7"/>
    <w:rsid w:val="00EC19D0"/>
    <w:rsid w:val="00ED0B67"/>
    <w:rsid w:val="00ED3FAE"/>
    <w:rsid w:val="00ED738D"/>
    <w:rsid w:val="00F027AC"/>
    <w:rsid w:val="00F1049D"/>
    <w:rsid w:val="00F13F4C"/>
    <w:rsid w:val="00F4210F"/>
    <w:rsid w:val="00F458CB"/>
    <w:rsid w:val="00F527D4"/>
    <w:rsid w:val="00F847CF"/>
    <w:rsid w:val="00F86282"/>
    <w:rsid w:val="00F91E18"/>
    <w:rsid w:val="00F945EF"/>
    <w:rsid w:val="00FA21F2"/>
    <w:rsid w:val="00FB659F"/>
    <w:rsid w:val="00FD031A"/>
    <w:rsid w:val="00FD09C0"/>
    <w:rsid w:val="00FD554E"/>
    <w:rsid w:val="00FE342D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E5E5A"/>
  <w15:docId w15:val="{4256D23A-B4DF-485A-BB4F-F6A27C36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7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qFormat/>
    <w:rsid w:val="00072B46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Heading2">
    <w:name w:val="heading 2"/>
    <w:basedOn w:val="Heading1"/>
    <w:next w:val="Normal"/>
    <w:link w:val="Heading2Char"/>
    <w:semiHidden/>
    <w:qFormat/>
    <w:rsid w:val="00F847CF"/>
    <w:pPr>
      <w:outlineLvl w:val="1"/>
    </w:pPr>
    <w:rPr>
      <w:sz w:val="28"/>
      <w:szCs w:val="26"/>
    </w:rPr>
  </w:style>
  <w:style w:type="paragraph" w:styleId="Heading3">
    <w:name w:val="heading 3"/>
    <w:basedOn w:val="Heading1"/>
    <w:next w:val="Normal"/>
    <w:link w:val="Heading3Char"/>
    <w:semiHidden/>
    <w:qFormat/>
    <w:rsid w:val="00F847CF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E1428"/>
    <w:pPr>
      <w:keepNext/>
      <w:keepLines/>
      <w:spacing w:after="60"/>
      <w:outlineLvl w:val="3"/>
    </w:pPr>
    <w:rPr>
      <w:rFonts w:ascii="Arial" w:hAnsi="Arial"/>
      <w:iCs/>
      <w:color w:val="121212" w:themeColor="tex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55F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3D5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8"/>
      <w:szCs w:val="26"/>
    </w:rPr>
  </w:style>
  <w:style w:type="paragraph" w:styleId="ListParagraph">
    <w:name w:val="List Paragraph"/>
    <w:basedOn w:val="ListBullet"/>
    <w:uiPriority w:val="34"/>
    <w:qFormat/>
    <w:rsid w:val="00067EB0"/>
    <w:pPr>
      <w:numPr>
        <w:numId w:val="6"/>
      </w:numPr>
      <w:ind w:left="216"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01761"/>
    <w:rPr>
      <w:rFonts w:ascii="Arial" w:hAnsi="Arial"/>
      <w:iCs/>
      <w:color w:val="121212" w:themeColor="text1"/>
    </w:rPr>
  </w:style>
  <w:style w:type="paragraph" w:styleId="Title">
    <w:name w:val="Title"/>
    <w:basedOn w:val="Heading1"/>
    <w:next w:val="Normal"/>
    <w:link w:val="TitleChar"/>
    <w:uiPriority w:val="1"/>
    <w:semiHidden/>
    <w:qFormat/>
    <w:rsid w:val="00072B46"/>
  </w:style>
  <w:style w:type="character" w:customStyle="1" w:styleId="TitleChar">
    <w:name w:val="Title Char"/>
    <w:basedOn w:val="DefaultParagraphFont"/>
    <w:link w:val="Title"/>
    <w:uiPriority w:val="1"/>
    <w:semiHidden/>
    <w:rsid w:val="00ED3FAE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NoSpacing">
    <w:name w:val="No Spacing"/>
    <w:uiPriority w:val="9"/>
    <w:semiHidden/>
    <w:rsid w:val="00D72280"/>
    <w:rPr>
      <w:sz w:val="20"/>
    </w:rPr>
  </w:style>
  <w:style w:type="paragraph" w:styleId="Subtitle">
    <w:name w:val="Subtitle"/>
    <w:basedOn w:val="Normal"/>
    <w:next w:val="Normal"/>
    <w:link w:val="SubtitleChar"/>
    <w:uiPriority w:val="1"/>
    <w:semiHidden/>
    <w:qFormat/>
    <w:rsid w:val="002E1428"/>
    <w:pPr>
      <w:numPr>
        <w:ilvl w:val="1"/>
      </w:numPr>
      <w:spacing w:after="60"/>
    </w:pPr>
    <w:rPr>
      <w:rFonts w:eastAsiaTheme="minorEastAsia"/>
      <w:color w:val="121212" w:themeColor="tex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3F1AF7"/>
    <w:rPr>
      <w:rFonts w:eastAsiaTheme="minorEastAsia"/>
      <w:color w:val="121212" w:themeColor="text1"/>
      <w:spacing w:val="15"/>
    </w:rPr>
  </w:style>
  <w:style w:type="paragraph" w:styleId="Header">
    <w:name w:val="header"/>
    <w:basedOn w:val="Normal"/>
    <w:link w:val="HeaderChar"/>
    <w:uiPriority w:val="1"/>
    <w:unhideWhenUsed/>
    <w:rsid w:val="00681838"/>
    <w:pPr>
      <w:tabs>
        <w:tab w:val="center" w:pos="4680"/>
        <w:tab w:val="right" w:pos="9360"/>
      </w:tabs>
    </w:pPr>
    <w:rPr>
      <w:rFonts w:ascii="Arial" w:hAnsi="Arial"/>
      <w:color w:val="666666"/>
      <w:sz w:val="16"/>
    </w:rPr>
  </w:style>
  <w:style w:type="character" w:customStyle="1" w:styleId="HeaderChar">
    <w:name w:val="Header Char"/>
    <w:basedOn w:val="DefaultParagraphFont"/>
    <w:link w:val="Header"/>
    <w:uiPriority w:val="1"/>
    <w:rsid w:val="000B777D"/>
    <w:rPr>
      <w:rFonts w:ascii="Arial" w:hAnsi="Arial"/>
      <w:color w:val="666666"/>
      <w:sz w:val="16"/>
    </w:rPr>
  </w:style>
  <w:style w:type="paragraph" w:styleId="Footer">
    <w:name w:val="footer"/>
    <w:basedOn w:val="Normal"/>
    <w:link w:val="FooterChar"/>
    <w:uiPriority w:val="1"/>
    <w:qFormat/>
    <w:rsid w:val="00F91E18"/>
    <w:pPr>
      <w:tabs>
        <w:tab w:val="right" w:pos="10440"/>
        <w:tab w:val="right" w:pos="10800"/>
      </w:tabs>
    </w:pPr>
    <w:rPr>
      <w:color w:val="666666"/>
      <w:sz w:val="16"/>
    </w:rPr>
  </w:style>
  <w:style w:type="character" w:customStyle="1" w:styleId="FooterChar">
    <w:name w:val="Footer Char"/>
    <w:basedOn w:val="DefaultParagraphFont"/>
    <w:link w:val="Footer"/>
    <w:uiPriority w:val="1"/>
    <w:rsid w:val="000B777D"/>
    <w:rPr>
      <w:color w:val="666666"/>
      <w:sz w:val="16"/>
    </w:rPr>
  </w:style>
  <w:style w:type="paragraph" w:customStyle="1" w:styleId="NavyTableHeading">
    <w:name w:val="Navy Table Heading"/>
    <w:basedOn w:val="BodyText"/>
    <w:uiPriority w:val="1"/>
    <w:qFormat/>
    <w:rsid w:val="007B0B1B"/>
    <w:pPr>
      <w:keepNext/>
      <w:spacing w:after="60"/>
      <w:ind w:left="144"/>
    </w:pPr>
    <w:rPr>
      <w:rFonts w:eastAsia="Times New Roman" w:cs="Times New Roman"/>
      <w:b/>
      <w:color w:val="05304D" w:themeColor="text2"/>
      <w:szCs w:val="24"/>
    </w:rPr>
  </w:style>
  <w:style w:type="paragraph" w:customStyle="1" w:styleId="TableText">
    <w:name w:val="Table Text"/>
    <w:basedOn w:val="BodyText"/>
    <w:uiPriority w:val="1"/>
    <w:qFormat/>
    <w:rsid w:val="00033A3A"/>
    <w:pPr>
      <w:spacing w:after="60"/>
      <w:ind w:left="144"/>
    </w:pPr>
    <w:rPr>
      <w:rFonts w:eastAsia="Times New Roman" w:cs="Times New Roman"/>
      <w:sz w:val="18"/>
      <w:szCs w:val="24"/>
    </w:rPr>
  </w:style>
  <w:style w:type="paragraph" w:customStyle="1" w:styleId="TableTextBullet1">
    <w:name w:val="Table Text Bullet 1"/>
    <w:basedOn w:val="TableText"/>
    <w:uiPriority w:val="1"/>
    <w:qFormat/>
    <w:rsid w:val="00DC067B"/>
    <w:pPr>
      <w:numPr>
        <w:numId w:val="1"/>
      </w:numPr>
      <w:tabs>
        <w:tab w:val="num" w:pos="360"/>
      </w:tabs>
      <w:ind w:left="360" w:hanging="216"/>
    </w:pPr>
    <w:rPr>
      <w:lang w:val="fr-FR"/>
    </w:rPr>
  </w:style>
  <w:style w:type="paragraph" w:customStyle="1" w:styleId="TableTextBullet2">
    <w:name w:val="Table Text Bullet 2"/>
    <w:basedOn w:val="TableText"/>
    <w:uiPriority w:val="1"/>
    <w:qFormat/>
    <w:rsid w:val="002E0564"/>
    <w:pPr>
      <w:numPr>
        <w:numId w:val="2"/>
      </w:numPr>
    </w:pPr>
  </w:style>
  <w:style w:type="paragraph" w:styleId="BodyText">
    <w:name w:val="Body Text"/>
    <w:basedOn w:val="Normal"/>
    <w:link w:val="BodyTextChar"/>
    <w:autoRedefine/>
    <w:rsid w:val="00067EB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67EB0"/>
    <w:rPr>
      <w:sz w:val="20"/>
    </w:rPr>
  </w:style>
  <w:style w:type="paragraph" w:styleId="Caption">
    <w:name w:val="caption"/>
    <w:basedOn w:val="Normal"/>
    <w:next w:val="Normal"/>
    <w:uiPriority w:val="1"/>
    <w:qFormat/>
    <w:rsid w:val="00D97447"/>
    <w:pPr>
      <w:spacing w:before="60"/>
    </w:pPr>
    <w:rPr>
      <w:i/>
      <w:iCs/>
      <w:color w:val="121212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0399E"/>
  </w:style>
  <w:style w:type="paragraph" w:customStyle="1" w:styleId="BlueHeading1">
    <w:name w:val="Blue Heading 1"/>
    <w:basedOn w:val="Heading1"/>
    <w:next w:val="Normal"/>
    <w:uiPriority w:val="2"/>
    <w:qFormat/>
    <w:rsid w:val="00033A3A"/>
    <w:rPr>
      <w:color w:val="085280" w:themeColor="accent1"/>
    </w:rPr>
  </w:style>
  <w:style w:type="paragraph" w:customStyle="1" w:styleId="BlueHeading2">
    <w:name w:val="Blue Heading 2"/>
    <w:basedOn w:val="Heading2"/>
    <w:next w:val="Normal"/>
    <w:uiPriority w:val="2"/>
    <w:qFormat/>
    <w:rsid w:val="00033A3A"/>
    <w:rPr>
      <w:color w:val="085280" w:themeColor="accent1"/>
    </w:rPr>
  </w:style>
  <w:style w:type="paragraph" w:customStyle="1" w:styleId="BlueHeading3">
    <w:name w:val="Blue Heading 3"/>
    <w:basedOn w:val="Heading3"/>
    <w:next w:val="Normal"/>
    <w:uiPriority w:val="2"/>
    <w:qFormat/>
    <w:rsid w:val="00033A3A"/>
    <w:rPr>
      <w:color w:val="085280" w:themeColor="accent1"/>
    </w:rPr>
  </w:style>
  <w:style w:type="paragraph" w:customStyle="1" w:styleId="BlueTableHeading">
    <w:name w:val="Blue Table Heading"/>
    <w:basedOn w:val="NavyTableHeading"/>
    <w:uiPriority w:val="2"/>
    <w:qFormat/>
    <w:rsid w:val="00033A3A"/>
    <w:rPr>
      <w:color w:val="085280" w:themeColor="accent1"/>
    </w:rPr>
  </w:style>
  <w:style w:type="paragraph" w:customStyle="1" w:styleId="TealHeading1">
    <w:name w:val="Teal Heading 1"/>
    <w:basedOn w:val="Heading1"/>
    <w:next w:val="Normal"/>
    <w:uiPriority w:val="2"/>
    <w:qFormat/>
    <w:rsid w:val="00033A3A"/>
    <w:rPr>
      <w:color w:val="238196" w:themeColor="accent2"/>
    </w:rPr>
  </w:style>
  <w:style w:type="paragraph" w:customStyle="1" w:styleId="TealHeading2">
    <w:name w:val="Teal Heading 2"/>
    <w:basedOn w:val="Heading2"/>
    <w:next w:val="Normal"/>
    <w:uiPriority w:val="2"/>
    <w:qFormat/>
    <w:rsid w:val="00033A3A"/>
    <w:rPr>
      <w:color w:val="238196" w:themeColor="accent2"/>
    </w:rPr>
  </w:style>
  <w:style w:type="paragraph" w:customStyle="1" w:styleId="TealHeading3">
    <w:name w:val="Teal Heading 3"/>
    <w:basedOn w:val="Heading3"/>
    <w:next w:val="Normal"/>
    <w:uiPriority w:val="2"/>
    <w:qFormat/>
    <w:rsid w:val="00033A3A"/>
    <w:rPr>
      <w:color w:val="238196" w:themeColor="accent2"/>
    </w:rPr>
  </w:style>
  <w:style w:type="paragraph" w:customStyle="1" w:styleId="TealTableHeading">
    <w:name w:val="Teal Table Heading"/>
    <w:basedOn w:val="NavyTableHeading"/>
    <w:uiPriority w:val="2"/>
    <w:qFormat/>
    <w:rsid w:val="00033A3A"/>
    <w:rPr>
      <w:color w:val="238196" w:themeColor="accen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B1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B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B1B"/>
    <w:rPr>
      <w:vertAlign w:val="superscript"/>
    </w:rPr>
  </w:style>
  <w:style w:type="paragraph" w:customStyle="1" w:styleId="ListParagraph-Numbers">
    <w:name w:val="List Paragraph-Numbers"/>
    <w:basedOn w:val="ListNumber"/>
    <w:uiPriority w:val="1"/>
    <w:qFormat/>
    <w:rsid w:val="008C6115"/>
  </w:style>
  <w:style w:type="paragraph" w:customStyle="1" w:styleId="QAAnswer">
    <w:name w:val="Q&amp;A Answer"/>
    <w:basedOn w:val="BodyText"/>
    <w:link w:val="QAAnswerChar"/>
    <w:qFormat/>
    <w:rsid w:val="00033A3A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character" w:customStyle="1" w:styleId="QAAnswerChar">
    <w:name w:val="Q&amp;A Answer Char"/>
    <w:basedOn w:val="DefaultParagraphFont"/>
    <w:link w:val="QAAnswer"/>
    <w:locked/>
    <w:rsid w:val="00033A3A"/>
    <w:rPr>
      <w:rFonts w:eastAsia="Times New Roman" w:cs="Times New Roman"/>
      <w:sz w:val="20"/>
      <w:szCs w:val="24"/>
    </w:rPr>
  </w:style>
  <w:style w:type="paragraph" w:customStyle="1" w:styleId="QAQuestion">
    <w:name w:val="Q&amp;A Question"/>
    <w:basedOn w:val="BodyText"/>
    <w:next w:val="QAAnswer"/>
    <w:qFormat/>
    <w:rsid w:val="0024479E"/>
    <w:pPr>
      <w:numPr>
        <w:numId w:val="3"/>
      </w:numPr>
      <w:tabs>
        <w:tab w:val="left" w:pos="720"/>
      </w:tabs>
      <w:spacing w:before="360" w:line="260" w:lineRule="exact"/>
      <w:ind w:left="720" w:hanging="720"/>
    </w:pPr>
    <w:rPr>
      <w:rFonts w:eastAsia="Times New Roman" w:cs="Times New Roman"/>
      <w:b/>
      <w:szCs w:val="24"/>
    </w:rPr>
  </w:style>
  <w:style w:type="paragraph" w:styleId="ListBullet">
    <w:name w:val="List Bullet"/>
    <w:basedOn w:val="BodyText"/>
    <w:autoRedefine/>
    <w:uiPriority w:val="1"/>
    <w:rsid w:val="002865DE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paragraph" w:styleId="ListBullet2">
    <w:name w:val="List Bullet 2"/>
    <w:basedOn w:val="BodyText"/>
    <w:uiPriority w:val="1"/>
    <w:qFormat/>
    <w:rsid w:val="006334F9"/>
    <w:pPr>
      <w:numPr>
        <w:numId w:val="11"/>
      </w:numPr>
      <w:spacing w:before="120" w:line="260" w:lineRule="exact"/>
      <w:ind w:left="720"/>
    </w:pPr>
    <w:rPr>
      <w:rFonts w:eastAsia="Times New Roman" w:cs="Times New Roman"/>
      <w:szCs w:val="24"/>
    </w:rPr>
  </w:style>
  <w:style w:type="paragraph" w:styleId="ListBullet3">
    <w:name w:val="List Bullet 3"/>
    <w:basedOn w:val="BodyText"/>
    <w:uiPriority w:val="1"/>
    <w:qFormat/>
    <w:rsid w:val="006334F9"/>
    <w:pPr>
      <w:numPr>
        <w:numId w:val="12"/>
      </w:numPr>
      <w:spacing w:before="120" w:line="260" w:lineRule="exact"/>
    </w:pPr>
    <w:rPr>
      <w:rFonts w:eastAsia="Times New Roman" w:cs="Times New Roman"/>
      <w:szCs w:val="24"/>
    </w:rPr>
  </w:style>
  <w:style w:type="paragraph" w:styleId="ListNumber">
    <w:name w:val="List Number"/>
    <w:basedOn w:val="BodyText"/>
    <w:uiPriority w:val="1"/>
    <w:qFormat/>
    <w:rsid w:val="006334F9"/>
    <w:pPr>
      <w:spacing w:before="120"/>
      <w:ind w:left="360" w:hanging="360"/>
    </w:pPr>
    <w:rPr>
      <w:rFonts w:eastAsia="Times New Roman" w:cs="Times New Roman"/>
      <w:szCs w:val="24"/>
    </w:rPr>
  </w:style>
  <w:style w:type="paragraph" w:styleId="ListNumber2">
    <w:name w:val="List Number 2"/>
    <w:basedOn w:val="BodyText"/>
    <w:autoRedefine/>
    <w:uiPriority w:val="1"/>
    <w:qFormat/>
    <w:rsid w:val="006334F9"/>
    <w:pPr>
      <w:numPr>
        <w:numId w:val="5"/>
      </w:numPr>
      <w:tabs>
        <w:tab w:val="num" w:pos="576"/>
      </w:tabs>
      <w:spacing w:before="120"/>
      <w:ind w:left="720"/>
    </w:pPr>
    <w:rPr>
      <w:rFonts w:eastAsia="Times New Roman" w:cs="Times New Roman"/>
      <w:szCs w:val="24"/>
    </w:rPr>
  </w:style>
  <w:style w:type="paragraph" w:styleId="ListNumber3">
    <w:name w:val="List Number 3"/>
    <w:basedOn w:val="BodyText"/>
    <w:uiPriority w:val="1"/>
    <w:qFormat/>
    <w:rsid w:val="006334F9"/>
    <w:pPr>
      <w:numPr>
        <w:numId w:val="4"/>
      </w:numPr>
      <w:spacing w:before="120"/>
      <w:ind w:left="1080"/>
    </w:pPr>
    <w:rPr>
      <w:rFonts w:eastAsia="Times New Roman" w:cs="Times New Roman"/>
      <w:szCs w:val="24"/>
    </w:rPr>
  </w:style>
  <w:style w:type="paragraph" w:customStyle="1" w:styleId="NumHeading1">
    <w:name w:val="Num Heading 1"/>
    <w:basedOn w:val="NavyHeading1"/>
    <w:uiPriority w:val="2"/>
    <w:qFormat/>
    <w:rsid w:val="00C0592B"/>
    <w:pPr>
      <w:numPr>
        <w:numId w:val="8"/>
      </w:numPr>
      <w:ind w:left="450" w:hanging="450"/>
    </w:pPr>
  </w:style>
  <w:style w:type="paragraph" w:customStyle="1" w:styleId="NumHeading2">
    <w:name w:val="Num Heading 2"/>
    <w:basedOn w:val="NavyHeading1"/>
    <w:uiPriority w:val="2"/>
    <w:qFormat/>
    <w:rsid w:val="00067EB0"/>
    <w:pPr>
      <w:numPr>
        <w:ilvl w:val="1"/>
        <w:numId w:val="10"/>
      </w:numPr>
      <w:ind w:left="446" w:hanging="446"/>
    </w:pPr>
    <w:rPr>
      <w:sz w:val="28"/>
      <w:szCs w:val="28"/>
    </w:rPr>
  </w:style>
  <w:style w:type="paragraph" w:customStyle="1" w:styleId="NavyTitle">
    <w:name w:val="Navy Title"/>
    <w:basedOn w:val="Title"/>
    <w:qFormat/>
    <w:rsid w:val="00067EB0"/>
    <w:rPr>
      <w:sz w:val="44"/>
    </w:rPr>
  </w:style>
  <w:style w:type="paragraph" w:customStyle="1" w:styleId="NavyHeading1">
    <w:name w:val="Navy Heading 1"/>
    <w:basedOn w:val="Heading1"/>
    <w:qFormat/>
    <w:rsid w:val="00033A3A"/>
  </w:style>
  <w:style w:type="paragraph" w:customStyle="1" w:styleId="NavyHeading2">
    <w:name w:val="Navy Heading 2"/>
    <w:basedOn w:val="Heading2"/>
    <w:next w:val="Normal"/>
    <w:qFormat/>
    <w:rsid w:val="00072B46"/>
  </w:style>
  <w:style w:type="paragraph" w:customStyle="1" w:styleId="NavyHeading3">
    <w:name w:val="Navy Heading 3"/>
    <w:basedOn w:val="Heading3"/>
    <w:next w:val="Normal"/>
    <w:qFormat/>
    <w:rsid w:val="00072B46"/>
  </w:style>
  <w:style w:type="paragraph" w:customStyle="1" w:styleId="NavyHeading4">
    <w:name w:val="Navy Heading 4"/>
    <w:basedOn w:val="Heading4"/>
    <w:next w:val="Normal"/>
    <w:rsid w:val="00E71AC8"/>
    <w:rPr>
      <w:rFonts w:ascii="Source Sans Pro SemiBold" w:hAnsi="Source Sans Pro SemiBold"/>
      <w:b/>
      <w:color w:val="05304D" w:themeColor="text2"/>
    </w:rPr>
  </w:style>
  <w:style w:type="paragraph" w:customStyle="1" w:styleId="Note">
    <w:name w:val="Note"/>
    <w:basedOn w:val="BodyText"/>
    <w:qFormat/>
    <w:rsid w:val="00033A3A"/>
    <w:pPr>
      <w:numPr>
        <w:numId w:val="7"/>
      </w:numPr>
      <w:pBdr>
        <w:top w:val="single" w:sz="4" w:space="0" w:color="FFFFFF"/>
        <w:left w:val="single" w:sz="4" w:space="7" w:color="3B9CBA"/>
        <w:bottom w:val="single" w:sz="4" w:space="1" w:color="FFFFFF"/>
      </w:pBdr>
      <w:spacing w:before="120" w:line="260" w:lineRule="exact"/>
      <w:ind w:right="144"/>
    </w:pPr>
    <w:rPr>
      <w:rFonts w:eastAsia="Times New Roman" w:cs="Times New Roman"/>
      <w:i/>
      <w:sz w:val="21"/>
      <w:szCs w:val="24"/>
    </w:rPr>
  </w:style>
  <w:style w:type="table" w:styleId="TableGrid">
    <w:name w:val="Table Grid"/>
    <w:basedOn w:val="TableNormal"/>
    <w:uiPriority w:val="39"/>
    <w:rsid w:val="00807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A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A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A60"/>
    <w:rPr>
      <w:b/>
      <w:bCs/>
      <w:sz w:val="20"/>
      <w:szCs w:val="20"/>
    </w:rPr>
  </w:style>
  <w:style w:type="paragraph" w:customStyle="1" w:styleId="ListNumberIndent">
    <w:name w:val="List Number Indent"/>
    <w:basedOn w:val="BodyText"/>
    <w:uiPriority w:val="1"/>
    <w:qFormat/>
    <w:rsid w:val="00026B46"/>
    <w:pPr>
      <w:ind w:left="540"/>
    </w:pPr>
  </w:style>
  <w:style w:type="paragraph" w:customStyle="1" w:styleId="ListBulletIndent">
    <w:name w:val="List Bullet Indent"/>
    <w:basedOn w:val="Normal"/>
    <w:uiPriority w:val="1"/>
    <w:qFormat/>
    <w:rsid w:val="00BD7FFA"/>
    <w:pPr>
      <w:ind w:left="360"/>
    </w:pPr>
  </w:style>
  <w:style w:type="paragraph" w:customStyle="1" w:styleId="NumHeading3">
    <w:name w:val="Num Heading 3"/>
    <w:basedOn w:val="NavyHeading1"/>
    <w:uiPriority w:val="2"/>
    <w:qFormat/>
    <w:rsid w:val="00067EB0"/>
    <w:pPr>
      <w:numPr>
        <w:numId w:val="9"/>
      </w:numPr>
      <w:ind w:left="446" w:hanging="44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C6F8E"/>
    <w:pPr>
      <w:autoSpaceDE w:val="0"/>
      <w:autoSpaceDN w:val="0"/>
      <w:adjustRightInd w:val="0"/>
      <w:spacing w:after="0" w:line="207" w:lineRule="exac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255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celltext-center">
    <w:name w:val="headercelltext-center"/>
    <w:basedOn w:val="Normal"/>
    <w:rsid w:val="00055F6D"/>
    <w:pPr>
      <w:shd w:val="clear" w:color="auto" w:fill="E8E8E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character" w:customStyle="1" w:styleId="Heading5Char">
    <w:name w:val="Heading 5 Char"/>
    <w:basedOn w:val="DefaultParagraphFont"/>
    <w:link w:val="Heading5"/>
    <w:rsid w:val="00055F6D"/>
    <w:rPr>
      <w:rFonts w:asciiTheme="majorHAnsi" w:eastAsiaTheme="majorEastAsia" w:hAnsiTheme="majorHAnsi" w:cstheme="majorBidi"/>
      <w:color w:val="063D5F" w:themeColor="accent1" w:themeShade="BF"/>
      <w:sz w:val="20"/>
    </w:rPr>
  </w:style>
  <w:style w:type="character" w:styleId="Hyperlink">
    <w:name w:val="Hyperlink"/>
    <w:rsid w:val="00AF6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Fannie Mae Color Palette 2">
      <a:dk1>
        <a:srgbClr val="121212"/>
      </a:dk1>
      <a:lt1>
        <a:srgbClr val="FFFFFF"/>
      </a:lt1>
      <a:dk2>
        <a:srgbClr val="05304D"/>
      </a:dk2>
      <a:lt2>
        <a:srgbClr val="EDEBE9"/>
      </a:lt2>
      <a:accent1>
        <a:srgbClr val="085280"/>
      </a:accent1>
      <a:accent2>
        <a:srgbClr val="238196"/>
      </a:accent2>
      <a:accent3>
        <a:srgbClr val="C55422"/>
      </a:accent3>
      <a:accent4>
        <a:srgbClr val="FFB400"/>
      </a:accent4>
      <a:accent5>
        <a:srgbClr val="2C6937"/>
      </a:accent5>
      <a:accent6>
        <a:srgbClr val="911A5B"/>
      </a:accent6>
      <a:hlink>
        <a:srgbClr val="085280"/>
      </a:hlink>
      <a:folHlink>
        <a:srgbClr val="911A5B"/>
      </a:folHlink>
    </a:clrScheme>
    <a:fontScheme name="Fannie Mae Brand 2.0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BE51BC0575F4FA2D41A228E857949" ma:contentTypeVersion="6" ma:contentTypeDescription="Create a new document." ma:contentTypeScope="" ma:versionID="6d37c5aad4f924d68011a88c118de7ff">
  <xsd:schema xmlns:xsd="http://www.w3.org/2001/XMLSchema" xmlns:xs="http://www.w3.org/2001/XMLSchema" xmlns:p="http://schemas.microsoft.com/office/2006/metadata/properties" xmlns:ns2="e651b322-f6ea-4786-a345-87ee5924b103" xmlns:ns3="d40f6951-390c-43f8-8765-17ed0b22aee9" targetNamespace="http://schemas.microsoft.com/office/2006/metadata/properties" ma:root="true" ma:fieldsID="695b32eaea31a933d428cc3c33db7245" ns2:_="" ns3:_="">
    <xsd:import namespace="e651b322-f6ea-4786-a345-87ee5924b103"/>
    <xsd:import namespace="d40f6951-390c-43f8-8765-17ed0b22a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b322-f6ea-4786-a345-87ee5924b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f6951-390c-43f8-8765-17ed0b22ae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8E27B-1CB0-4601-B72A-7AADA81A2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1b322-f6ea-4786-a345-87ee5924b103"/>
    <ds:schemaRef ds:uri="d40f6951-390c-43f8-8765-17ed0b22a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93156-42EB-4FBA-82BD-6FDEDD968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5E87AB-8970-47D4-8FA7-B48B500204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8159A-959B-43FD-AAD2-83E61C32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Fannie Mae</dc:creator>
  <cp:keywords/>
  <dc:description/>
  <cp:lastModifiedBy>Cunningham, Sean</cp:lastModifiedBy>
  <cp:revision>14</cp:revision>
  <cp:lastPrinted>2018-11-29T16:13:00Z</cp:lastPrinted>
  <dcterms:created xsi:type="dcterms:W3CDTF">2020-10-28T16:36:00Z</dcterms:created>
  <dcterms:modified xsi:type="dcterms:W3CDTF">2020-11-18T17:57:00Z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0x0101009DDBE51BC0575F4FA2D41A228E857949</vt:lpwstr>
  </property>
</Properties>
</file>